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A61A25" w14:textId="24B6D074" w:rsidR="00671AA8" w:rsidRPr="009F181B" w:rsidRDefault="00671AA8" w:rsidP="00671AA8">
      <w:pPr>
        <w:tabs>
          <w:tab w:val="right" w:pos="9639"/>
        </w:tabs>
        <w:spacing w:after="0"/>
        <w:jc w:val="both"/>
        <w:rPr>
          <w:rFonts w:ascii="Arial" w:eastAsia="Times New Roman" w:hAnsi="Arial"/>
          <w:b/>
          <w:lang w:val="en-US" w:eastAsia="en-US"/>
        </w:rPr>
      </w:pPr>
      <w:bookmarkStart w:id="0" w:name="_Hlk37418177"/>
      <w:r w:rsidRPr="009F181B">
        <w:rPr>
          <w:rFonts w:ascii="Arial" w:eastAsia="Times New Roman" w:hAnsi="Arial"/>
          <w:b/>
          <w:lang w:val="en-US" w:eastAsia="en-US"/>
        </w:rPr>
        <w:t>3GPP TSG-RAN WG1 Meeting #</w:t>
      </w:r>
      <w:r w:rsidR="00C77692">
        <w:rPr>
          <w:rFonts w:ascii="Arial" w:eastAsia="Times New Roman" w:hAnsi="Arial"/>
          <w:b/>
          <w:lang w:val="en-US" w:eastAsia="en-US"/>
        </w:rPr>
        <w:t>120</w:t>
      </w:r>
      <w:r w:rsidR="00EA05D6">
        <w:rPr>
          <w:rFonts w:ascii="Arial" w:eastAsia="Times New Roman" w:hAnsi="Arial"/>
          <w:b/>
          <w:lang w:val="en-US" w:eastAsia="en-US"/>
        </w:rPr>
        <w:t>bis</w:t>
      </w:r>
      <w:r w:rsidRPr="009F181B">
        <w:rPr>
          <w:rFonts w:ascii="Arial" w:eastAsia="Times New Roman" w:hAnsi="Arial"/>
          <w:b/>
          <w:lang w:val="en-US" w:eastAsia="en-US"/>
        </w:rPr>
        <w:tab/>
      </w:r>
      <w:r w:rsidR="00AB08E1" w:rsidRPr="00AB08E1">
        <w:rPr>
          <w:rFonts w:ascii="Arial" w:eastAsia="Times New Roman" w:hAnsi="Arial"/>
          <w:b/>
          <w:lang w:val="en-US" w:eastAsia="en-US"/>
        </w:rPr>
        <w:t>R1-</w:t>
      </w:r>
      <w:r w:rsidR="00075EA9" w:rsidRPr="00075EA9">
        <w:rPr>
          <w:rFonts w:ascii="Arial" w:eastAsia="Times New Roman" w:hAnsi="Arial"/>
          <w:b/>
          <w:lang w:val="en-US" w:eastAsia="en-US"/>
        </w:rPr>
        <w:t>2502528</w:t>
      </w:r>
    </w:p>
    <w:p w14:paraId="5545EAD1" w14:textId="2FE8DBAC" w:rsidR="00671AA8" w:rsidRPr="009F181B" w:rsidRDefault="00B3215B" w:rsidP="00671AA8">
      <w:pPr>
        <w:rPr>
          <w:rFonts w:ascii="Arial" w:eastAsia="Times New Roman" w:hAnsi="Arial"/>
          <w:b/>
          <w:lang w:val="en-US" w:eastAsia="en-US"/>
        </w:rPr>
      </w:pPr>
      <w:r>
        <w:rPr>
          <w:rFonts w:ascii="Arial" w:eastAsia="Times New Roman" w:hAnsi="Arial"/>
          <w:b/>
          <w:lang w:val="en-US" w:eastAsia="en-US"/>
        </w:rPr>
        <w:t>Wuhan</w:t>
      </w:r>
      <w:r w:rsidR="00CC1241">
        <w:rPr>
          <w:rFonts w:ascii="Arial" w:eastAsia="Times New Roman" w:hAnsi="Arial"/>
          <w:b/>
          <w:lang w:val="en-US" w:eastAsia="en-US"/>
        </w:rPr>
        <w:t xml:space="preserve">, </w:t>
      </w:r>
      <w:r w:rsidR="00CE6A01" w:rsidRPr="00CE6A01">
        <w:rPr>
          <w:rFonts w:ascii="Arial" w:eastAsia="Times New Roman" w:hAnsi="Arial"/>
          <w:b/>
          <w:lang w:val="en-US" w:eastAsia="en-US"/>
        </w:rPr>
        <w:t>China</w:t>
      </w:r>
      <w:r w:rsidR="00D058F0">
        <w:rPr>
          <w:rFonts w:ascii="Arial" w:eastAsia="Times New Roman" w:hAnsi="Arial"/>
          <w:b/>
          <w:lang w:val="en-US" w:eastAsia="en-US"/>
        </w:rPr>
        <w:t xml:space="preserve">, </w:t>
      </w:r>
      <w:r w:rsidR="00CE6A01">
        <w:rPr>
          <w:rFonts w:ascii="Arial" w:eastAsia="Times New Roman" w:hAnsi="Arial"/>
          <w:b/>
          <w:lang w:val="en-US" w:eastAsia="en-US"/>
        </w:rPr>
        <w:t>April</w:t>
      </w:r>
      <w:r w:rsidR="00CE6A01" w:rsidRPr="009F181B">
        <w:rPr>
          <w:rFonts w:ascii="Arial" w:eastAsia="Times New Roman" w:hAnsi="Arial"/>
          <w:b/>
          <w:lang w:val="en-US" w:eastAsia="en-US"/>
        </w:rPr>
        <w:t xml:space="preserve"> </w:t>
      </w:r>
      <w:r w:rsidR="00D058F0">
        <w:rPr>
          <w:rFonts w:ascii="Arial" w:eastAsia="Times New Roman" w:hAnsi="Arial"/>
          <w:b/>
          <w:lang w:val="en-US" w:eastAsia="en-US"/>
        </w:rPr>
        <w:t>7</w:t>
      </w:r>
      <w:r w:rsidR="00D058F0" w:rsidRPr="009F181B">
        <w:rPr>
          <w:rFonts w:ascii="Arial" w:eastAsia="Times New Roman" w:hAnsi="Arial"/>
          <w:b/>
          <w:vertAlign w:val="superscript"/>
          <w:lang w:val="en-US" w:eastAsia="en-US"/>
        </w:rPr>
        <w:t>th</w:t>
      </w:r>
      <w:r w:rsidR="00D058F0" w:rsidRPr="009F181B">
        <w:rPr>
          <w:rFonts w:ascii="Arial" w:eastAsia="Times New Roman" w:hAnsi="Arial"/>
          <w:b/>
          <w:lang w:val="en-US" w:eastAsia="en-US"/>
        </w:rPr>
        <w:t xml:space="preserve"> </w:t>
      </w:r>
      <w:r w:rsidR="00671AA8" w:rsidRPr="009F181B">
        <w:rPr>
          <w:rFonts w:ascii="Arial" w:eastAsia="Times New Roman" w:hAnsi="Arial"/>
          <w:b/>
          <w:lang w:val="en-US" w:eastAsia="en-US"/>
        </w:rPr>
        <w:t xml:space="preserve">– </w:t>
      </w:r>
      <w:r w:rsidR="009A2058">
        <w:rPr>
          <w:rFonts w:ascii="Arial" w:eastAsia="Times New Roman" w:hAnsi="Arial"/>
          <w:b/>
          <w:lang w:val="en-US" w:eastAsia="en-US"/>
        </w:rPr>
        <w:t>11</w:t>
      </w:r>
      <w:r w:rsidR="009A2058">
        <w:rPr>
          <w:rFonts w:ascii="Arial" w:eastAsia="Times New Roman" w:hAnsi="Arial"/>
          <w:b/>
          <w:vertAlign w:val="superscript"/>
          <w:lang w:val="en-US" w:eastAsia="en-US"/>
        </w:rPr>
        <w:t>th</w:t>
      </w:r>
      <w:r w:rsidR="00671AA8" w:rsidRPr="009F181B">
        <w:rPr>
          <w:rFonts w:ascii="Arial" w:eastAsia="Times New Roman" w:hAnsi="Arial"/>
          <w:b/>
          <w:lang w:val="en-US" w:eastAsia="en-US"/>
        </w:rPr>
        <w:t xml:space="preserve">, </w:t>
      </w:r>
      <w:r w:rsidR="00D058F0" w:rsidRPr="009F181B">
        <w:rPr>
          <w:rFonts w:ascii="Arial" w:eastAsia="Times New Roman" w:hAnsi="Arial"/>
          <w:b/>
          <w:lang w:val="en-US" w:eastAsia="en-US"/>
        </w:rPr>
        <w:t>202</w:t>
      </w:r>
      <w:r w:rsidR="00D058F0">
        <w:rPr>
          <w:rFonts w:ascii="Arial" w:eastAsia="Times New Roman" w:hAnsi="Arial"/>
          <w:b/>
          <w:lang w:val="en-US" w:eastAsia="en-US"/>
        </w:rPr>
        <w:t>5</w:t>
      </w:r>
    </w:p>
    <w:bookmarkEnd w:id="0"/>
    <w:p w14:paraId="50398269" w14:textId="25B1744E" w:rsidR="008D1C58" w:rsidRPr="008B35D1" w:rsidRDefault="008D1C58" w:rsidP="242DEA73">
      <w:pPr>
        <w:pStyle w:val="CRCoverPage"/>
        <w:spacing w:after="0"/>
        <w:rPr>
          <w:rFonts w:cs="Arial"/>
          <w:b/>
          <w:sz w:val="24"/>
          <w:szCs w:val="24"/>
          <w:lang w:val="en-US"/>
        </w:rPr>
      </w:pPr>
      <w:r w:rsidRPr="008B35D1">
        <w:rPr>
          <w:rFonts w:cs="Arial"/>
          <w:b/>
          <w:sz w:val="24"/>
          <w:szCs w:val="24"/>
          <w:lang w:val="en-US"/>
        </w:rPr>
        <w:t>Agenda item:</w:t>
      </w:r>
      <w:r w:rsidRPr="008B35D1">
        <w:rPr>
          <w:lang w:val="en-US"/>
        </w:rPr>
        <w:tab/>
      </w:r>
      <w:r w:rsidRPr="008B35D1">
        <w:rPr>
          <w:rFonts w:cs="Arial"/>
          <w:b/>
          <w:sz w:val="24"/>
          <w:szCs w:val="24"/>
          <w:lang w:val="en-US"/>
        </w:rPr>
        <w:tab/>
      </w:r>
      <w:r w:rsidR="00D421BE" w:rsidRPr="008B35D1">
        <w:rPr>
          <w:rFonts w:cs="Arial"/>
          <w:b/>
          <w:sz w:val="24"/>
          <w:szCs w:val="24"/>
          <w:lang w:val="en-US"/>
        </w:rPr>
        <w:t>9.1.</w:t>
      </w:r>
      <w:r w:rsidR="00E936C5" w:rsidRPr="008B35D1">
        <w:rPr>
          <w:rFonts w:cs="Arial"/>
          <w:b/>
          <w:sz w:val="24"/>
          <w:szCs w:val="24"/>
          <w:lang w:val="en-US"/>
        </w:rPr>
        <w:t>1</w:t>
      </w:r>
    </w:p>
    <w:p w14:paraId="494CCC29" w14:textId="7ADD1CCA" w:rsidR="008D1C58" w:rsidRPr="005C0F28" w:rsidRDefault="008D1C58" w:rsidP="00D421BE">
      <w:pPr>
        <w:tabs>
          <w:tab w:val="left" w:pos="1985"/>
        </w:tabs>
        <w:spacing w:after="0"/>
        <w:ind w:left="1985" w:hanging="1985"/>
        <w:rPr>
          <w:rFonts w:ascii="Arial" w:hAnsi="Arial" w:cs="Arial"/>
          <w:b/>
        </w:rPr>
      </w:pPr>
      <w:r w:rsidRPr="005C0F28">
        <w:rPr>
          <w:rFonts w:ascii="Arial" w:hAnsi="Arial" w:cs="Arial"/>
          <w:b/>
        </w:rPr>
        <w:t>Source:</w:t>
      </w:r>
      <w:r w:rsidRPr="005C0F28">
        <w:rPr>
          <w:rFonts w:ascii="Arial" w:hAnsi="Arial" w:cs="Arial"/>
          <w:b/>
        </w:rPr>
        <w:tab/>
        <w:t>Nokia</w:t>
      </w:r>
    </w:p>
    <w:p w14:paraId="62125A61" w14:textId="7E2FC51D" w:rsidR="00563326" w:rsidRPr="005C0F28" w:rsidRDefault="008D1C58" w:rsidP="00D421BE">
      <w:pPr>
        <w:spacing w:after="0"/>
        <w:ind w:left="1985" w:hanging="1985"/>
        <w:rPr>
          <w:rFonts w:ascii="Arial" w:hAnsi="Arial" w:cs="Arial"/>
          <w:b/>
        </w:rPr>
      </w:pPr>
      <w:r w:rsidRPr="005C0F28">
        <w:rPr>
          <w:rFonts w:ascii="Arial" w:hAnsi="Arial" w:cs="Arial"/>
          <w:b/>
        </w:rPr>
        <w:t>Title:</w:t>
      </w:r>
      <w:r w:rsidRPr="005C0F28">
        <w:tab/>
      </w:r>
      <w:r w:rsidR="00937794">
        <w:rPr>
          <w:rFonts w:ascii="Arial" w:hAnsi="Arial" w:cs="Arial"/>
          <w:b/>
        </w:rPr>
        <w:t>AI/</w:t>
      </w:r>
      <w:r w:rsidR="00563326" w:rsidRPr="005C0F28">
        <w:rPr>
          <w:rFonts w:ascii="Arial" w:hAnsi="Arial" w:cs="Arial"/>
          <w:b/>
        </w:rPr>
        <w:t xml:space="preserve">ML for </w:t>
      </w:r>
      <w:r w:rsidR="00277F95">
        <w:rPr>
          <w:rFonts w:ascii="Arial" w:hAnsi="Arial" w:cs="Arial"/>
          <w:b/>
        </w:rPr>
        <w:t>B</w:t>
      </w:r>
      <w:r w:rsidR="00563326" w:rsidRPr="005C0F28">
        <w:rPr>
          <w:rFonts w:ascii="Arial" w:hAnsi="Arial" w:cs="Arial"/>
          <w:b/>
        </w:rPr>
        <w:t xml:space="preserve">eam </w:t>
      </w:r>
      <w:r w:rsidR="00277F95">
        <w:rPr>
          <w:rFonts w:ascii="Arial" w:hAnsi="Arial" w:cs="Arial"/>
          <w:b/>
        </w:rPr>
        <w:t>M</w:t>
      </w:r>
      <w:r w:rsidR="00563326" w:rsidRPr="005C0F28">
        <w:rPr>
          <w:rFonts w:ascii="Arial" w:hAnsi="Arial" w:cs="Arial"/>
          <w:b/>
        </w:rPr>
        <w:t>anagement</w:t>
      </w:r>
    </w:p>
    <w:p w14:paraId="39ADCD4F" w14:textId="6F566FF7" w:rsidR="008D1C58" w:rsidRPr="005C0F28" w:rsidRDefault="008D1C58" w:rsidP="00D421BE">
      <w:pPr>
        <w:spacing w:after="0"/>
        <w:ind w:left="1985" w:hanging="1985"/>
        <w:rPr>
          <w:rFonts w:ascii="Arial" w:hAnsi="Arial" w:cs="Arial"/>
          <w:b/>
        </w:rPr>
      </w:pPr>
      <w:r w:rsidRPr="005C0F28">
        <w:rPr>
          <w:rFonts w:ascii="Arial" w:hAnsi="Arial" w:cs="Arial"/>
          <w:b/>
        </w:rPr>
        <w:t>Document for:</w:t>
      </w:r>
      <w:r w:rsidRPr="005C0F28">
        <w:rPr>
          <w:rFonts w:ascii="Arial" w:hAnsi="Arial" w:cs="Arial"/>
          <w:b/>
        </w:rPr>
        <w:tab/>
      </w:r>
      <w:r w:rsidRPr="005C0F28">
        <w:rPr>
          <w:rFonts w:ascii="Arial" w:hAnsi="Arial" w:cs="Arial"/>
          <w:b/>
        </w:rPr>
        <w:tab/>
        <w:t>Discussion and Decision</w:t>
      </w:r>
    </w:p>
    <w:p w14:paraId="5BAA312E" w14:textId="5C64ECD8" w:rsidR="008D1C58" w:rsidRPr="005C0F28" w:rsidRDefault="008D1C58" w:rsidP="008D1C58">
      <w:pPr>
        <w:pStyle w:val="Heading1"/>
        <w:rPr>
          <w:lang w:val="en-US"/>
        </w:rPr>
      </w:pPr>
      <w:r w:rsidRPr="005C0F28">
        <w:rPr>
          <w:lang w:val="en-US"/>
        </w:rPr>
        <w:t>Introduction</w:t>
      </w:r>
    </w:p>
    <w:p w14:paraId="3E5AFBEA" w14:textId="10D0BE6B" w:rsidR="00937794" w:rsidRDefault="00937794" w:rsidP="00F07798">
      <w:pPr>
        <w:jc w:val="both"/>
        <w:rPr>
          <w:rFonts w:ascii="Times New Roman" w:hAnsi="Times New Roman" w:cs="Times New Roman"/>
          <w:sz w:val="20"/>
          <w:szCs w:val="20"/>
          <w:lang w:eastAsia="ja-JP"/>
        </w:rPr>
      </w:pPr>
      <w:r w:rsidRPr="00937794">
        <w:rPr>
          <w:rFonts w:ascii="Times New Roman" w:hAnsi="Times New Roman" w:cs="Times New Roman"/>
          <w:sz w:val="20"/>
          <w:szCs w:val="20"/>
          <w:lang w:eastAsia="ja-JP"/>
        </w:rPr>
        <w:t>RAN #102 meeting approved the Rel-19 WI on AI/ML for NR Air Interface</w:t>
      </w:r>
      <w:r>
        <w:rPr>
          <w:rFonts w:ascii="Times New Roman" w:hAnsi="Times New Roman" w:cs="Times New Roman"/>
          <w:sz w:val="20"/>
          <w:szCs w:val="20"/>
          <w:lang w:eastAsia="ja-JP"/>
        </w:rPr>
        <w:t xml:space="preserve"> </w:t>
      </w:r>
      <w:r w:rsidRPr="00937794">
        <w:rPr>
          <w:rFonts w:ascii="Times New Roman" w:hAnsi="Times New Roman" w:cs="Times New Roman"/>
          <w:sz w:val="20"/>
          <w:szCs w:val="20"/>
          <w:lang w:eastAsia="ja-JP"/>
        </w:rPr>
        <w:t>[RP-234039]</w:t>
      </w:r>
      <w:r w:rsidR="001A3224">
        <w:rPr>
          <w:rFonts w:ascii="Times New Roman" w:hAnsi="Times New Roman" w:cs="Times New Roman"/>
          <w:sz w:val="20"/>
          <w:szCs w:val="20"/>
          <w:lang w:eastAsia="ja-JP"/>
        </w:rPr>
        <w:t xml:space="preserve"> and </w:t>
      </w:r>
      <w:r w:rsidR="00FA715B" w:rsidRPr="00937794">
        <w:rPr>
          <w:rFonts w:ascii="Times New Roman" w:hAnsi="Times New Roman" w:cs="Times New Roman"/>
          <w:sz w:val="20"/>
          <w:szCs w:val="20"/>
          <w:lang w:eastAsia="ja-JP"/>
        </w:rPr>
        <w:t>RAN #</w:t>
      </w:r>
      <w:r w:rsidR="003C1791">
        <w:rPr>
          <w:rFonts w:ascii="Times New Roman" w:hAnsi="Times New Roman" w:cs="Times New Roman"/>
          <w:sz w:val="20"/>
          <w:szCs w:val="20"/>
          <w:lang w:eastAsia="ja-JP"/>
        </w:rPr>
        <w:t>105</w:t>
      </w:r>
      <w:r w:rsidR="00FA715B" w:rsidRPr="00937794">
        <w:rPr>
          <w:rFonts w:ascii="Times New Roman" w:hAnsi="Times New Roman" w:cs="Times New Roman"/>
          <w:sz w:val="20"/>
          <w:szCs w:val="20"/>
          <w:lang w:eastAsia="ja-JP"/>
        </w:rPr>
        <w:t xml:space="preserve"> meeting </w:t>
      </w:r>
      <w:r w:rsidR="00FA715B">
        <w:rPr>
          <w:rFonts w:ascii="Times New Roman" w:hAnsi="Times New Roman" w:cs="Times New Roman"/>
          <w:sz w:val="20"/>
          <w:szCs w:val="20"/>
          <w:lang w:eastAsia="ja-JP"/>
        </w:rPr>
        <w:t xml:space="preserve">provided the </w:t>
      </w:r>
      <w:r w:rsidR="001A3224">
        <w:rPr>
          <w:rFonts w:ascii="Times New Roman" w:hAnsi="Times New Roman" w:cs="Times New Roman"/>
          <w:sz w:val="20"/>
          <w:szCs w:val="20"/>
          <w:lang w:eastAsia="ja-JP"/>
        </w:rPr>
        <w:t>revised</w:t>
      </w:r>
      <w:r w:rsidR="00FA715B">
        <w:rPr>
          <w:rFonts w:ascii="Times New Roman" w:hAnsi="Times New Roman" w:cs="Times New Roman"/>
          <w:sz w:val="20"/>
          <w:szCs w:val="20"/>
          <w:lang w:eastAsia="ja-JP"/>
        </w:rPr>
        <w:t xml:space="preserve"> WID</w:t>
      </w:r>
      <w:r w:rsidR="001A3224">
        <w:rPr>
          <w:rFonts w:ascii="Times New Roman" w:hAnsi="Times New Roman" w:cs="Times New Roman"/>
          <w:sz w:val="20"/>
          <w:szCs w:val="20"/>
          <w:lang w:eastAsia="ja-JP"/>
        </w:rPr>
        <w:t xml:space="preserve"> [</w:t>
      </w:r>
      <w:r w:rsidR="001A3224" w:rsidRPr="001A3224">
        <w:rPr>
          <w:rFonts w:ascii="Times New Roman" w:hAnsi="Times New Roman" w:cs="Times New Roman"/>
          <w:sz w:val="20"/>
          <w:szCs w:val="20"/>
          <w:lang w:eastAsia="ja-JP"/>
        </w:rPr>
        <w:t>RP-24</w:t>
      </w:r>
      <w:r w:rsidR="008644F6">
        <w:rPr>
          <w:rFonts w:ascii="Times New Roman" w:hAnsi="Times New Roman" w:cs="Times New Roman"/>
          <w:sz w:val="20"/>
          <w:szCs w:val="20"/>
          <w:lang w:eastAsia="ja-JP"/>
        </w:rPr>
        <w:t>2399</w:t>
      </w:r>
      <w:r w:rsidR="001A3224">
        <w:rPr>
          <w:rFonts w:ascii="Times New Roman" w:hAnsi="Times New Roman" w:cs="Times New Roman"/>
          <w:sz w:val="20"/>
          <w:szCs w:val="20"/>
          <w:lang w:eastAsia="ja-JP"/>
        </w:rPr>
        <w:t>]</w:t>
      </w:r>
      <w:r w:rsidRPr="00937794">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based on the</w:t>
      </w:r>
      <w:r w:rsidRPr="00937794">
        <w:rPr>
          <w:rFonts w:ascii="Times New Roman" w:hAnsi="Times New Roman" w:cs="Times New Roman"/>
          <w:sz w:val="20"/>
          <w:szCs w:val="20"/>
          <w:lang w:eastAsia="ja-JP"/>
        </w:rPr>
        <w:t xml:space="preserve"> AI/ML techniques to NR air interface </w:t>
      </w:r>
      <w:r w:rsidR="00476A92">
        <w:rPr>
          <w:rFonts w:ascii="Times New Roman" w:hAnsi="Times New Roman" w:cs="Times New Roman"/>
          <w:sz w:val="20"/>
          <w:szCs w:val="20"/>
          <w:lang w:eastAsia="ja-JP"/>
        </w:rPr>
        <w:t xml:space="preserve">that </w:t>
      </w:r>
      <w:r w:rsidRPr="00937794">
        <w:rPr>
          <w:rFonts w:ascii="Times New Roman" w:hAnsi="Times New Roman" w:cs="Times New Roman"/>
          <w:sz w:val="20"/>
          <w:szCs w:val="20"/>
          <w:lang w:eastAsia="ja-JP"/>
        </w:rPr>
        <w:t>has been studied in FS_NR_AIML_Air</w:t>
      </w:r>
      <w:r>
        <w:rPr>
          <w:rFonts w:ascii="Times New Roman" w:hAnsi="Times New Roman" w:cs="Times New Roman"/>
          <w:sz w:val="20"/>
          <w:szCs w:val="20"/>
          <w:lang w:eastAsia="ja-JP"/>
        </w:rPr>
        <w:t xml:space="preserve"> [TR 38.843]</w:t>
      </w:r>
      <w:r w:rsidRPr="00937794">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 xml:space="preserve">In this contribution, we discuss the enhancements related to AI/ML for beam management and the work item objectives related to the beam management use case are as follows, </w:t>
      </w:r>
    </w:p>
    <w:tbl>
      <w:tblPr>
        <w:tblStyle w:val="TableGrid"/>
        <w:tblW w:w="0" w:type="auto"/>
        <w:tblLook w:val="04A0" w:firstRow="1" w:lastRow="0" w:firstColumn="1" w:lastColumn="0" w:noHBand="0" w:noVBand="1"/>
      </w:tblPr>
      <w:tblGrid>
        <w:gridCol w:w="9629"/>
      </w:tblGrid>
      <w:tr w:rsidR="00937794" w:rsidRPr="00937794" w14:paraId="136C5596" w14:textId="77777777" w:rsidTr="00937794">
        <w:tc>
          <w:tcPr>
            <w:tcW w:w="9629" w:type="dxa"/>
          </w:tcPr>
          <w:p w14:paraId="5F9920C0" w14:textId="278A5DEB" w:rsidR="00937794" w:rsidRPr="0028698E" w:rsidRDefault="00937794" w:rsidP="0028698E">
            <w:pPr>
              <w:overflowPunct w:val="0"/>
              <w:autoSpaceDE w:val="0"/>
              <w:autoSpaceDN w:val="0"/>
              <w:adjustRightInd w:val="0"/>
              <w:spacing w:after="0"/>
              <w:textAlignment w:val="baseline"/>
              <w:rPr>
                <w:rFonts w:ascii="Times New Roman" w:hAnsi="Times New Roman" w:cs="Times New Roman"/>
                <w:b/>
                <w:sz w:val="18"/>
                <w:szCs w:val="18"/>
                <w:u w:val="single"/>
                <w:lang w:eastAsia="ja-JP"/>
              </w:rPr>
            </w:pPr>
            <w:r w:rsidRPr="0028698E">
              <w:rPr>
                <w:rFonts w:ascii="Times New Roman" w:eastAsia="Malgun Gothic" w:hAnsi="Times New Roman" w:cs="Times New Roman"/>
                <w:b/>
                <w:sz w:val="18"/>
                <w:szCs w:val="18"/>
                <w:u w:val="single"/>
              </w:rPr>
              <w:t xml:space="preserve">Objectives in </w:t>
            </w:r>
            <w:r w:rsidRPr="0028698E">
              <w:rPr>
                <w:rFonts w:ascii="Times New Roman" w:hAnsi="Times New Roman" w:cs="Times New Roman"/>
                <w:b/>
                <w:sz w:val="18"/>
                <w:szCs w:val="18"/>
                <w:u w:val="single"/>
                <w:lang w:eastAsia="ja-JP"/>
              </w:rPr>
              <w:t>RP-234039</w:t>
            </w:r>
          </w:p>
          <w:p w14:paraId="4EB482B9" w14:textId="1A8E4927" w:rsidR="00937794" w:rsidRPr="0028698E" w:rsidRDefault="00937794" w:rsidP="0028698E">
            <w:p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Provide specification support for the following aspects:</w:t>
            </w:r>
          </w:p>
          <w:p w14:paraId="7E07E59E" w14:textId="77777777" w:rsidR="00937794" w:rsidRPr="0028698E" w:rsidRDefault="00937794" w:rsidP="0028698E">
            <w:pPr>
              <w:numPr>
                <w:ilvl w:val="0"/>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AI/ML general framework for one-sided AI/ML models within the realm of what has been studied in the FS_NR_AIML_Air project [RAN2]:</w:t>
            </w:r>
          </w:p>
          <w:p w14:paraId="1000EC9E" w14:textId="77777777" w:rsidR="00937794" w:rsidRPr="0028698E" w:rsidRDefault="00937794" w:rsidP="0028698E">
            <w:pPr>
              <w:numPr>
                <w:ilvl w:val="1"/>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Signalling and protocol aspects of Life Cycle Management (LCM) enabling functionality and model (if justified) selection, activation, deactivation, switching, fallback</w:t>
            </w:r>
          </w:p>
          <w:p w14:paraId="0E821396" w14:textId="77777777" w:rsidR="00937794" w:rsidRPr="0028698E" w:rsidRDefault="00937794" w:rsidP="0028698E">
            <w:pPr>
              <w:numPr>
                <w:ilvl w:val="2"/>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 xml:space="preserve">Identification related signalling is part of the above objective </w:t>
            </w:r>
          </w:p>
          <w:p w14:paraId="2F361F16" w14:textId="77777777" w:rsidR="00937794" w:rsidRPr="0028698E" w:rsidRDefault="00937794" w:rsidP="0028698E">
            <w:pPr>
              <w:numPr>
                <w:ilvl w:val="1"/>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Necessary signalling/mechanism(s) for LCM to facilitate model training, inference, performance monitoring, data collection (except for the purpose of CN/OAM/OTT collection of UE-sided model training data) for both UE-sided and NW-sided models</w:t>
            </w:r>
          </w:p>
          <w:p w14:paraId="4A534E4E" w14:textId="77777777" w:rsidR="00937794" w:rsidRPr="0028698E" w:rsidRDefault="00937794" w:rsidP="0028698E">
            <w:pPr>
              <w:numPr>
                <w:ilvl w:val="1"/>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Signalling mechanism of applicable functionalities/models</w:t>
            </w:r>
          </w:p>
          <w:p w14:paraId="78EFF2D4" w14:textId="77777777" w:rsidR="00937794" w:rsidRPr="0028698E" w:rsidRDefault="00937794" w:rsidP="0028698E">
            <w:pPr>
              <w:overflowPunct w:val="0"/>
              <w:autoSpaceDE w:val="0"/>
              <w:autoSpaceDN w:val="0"/>
              <w:adjustRightInd w:val="0"/>
              <w:spacing w:after="0"/>
              <w:ind w:left="720"/>
              <w:textAlignment w:val="baseline"/>
              <w:rPr>
                <w:rFonts w:ascii="Times New Roman" w:eastAsia="Malgun Gothic" w:hAnsi="Times New Roman" w:cs="Times New Roman"/>
                <w:sz w:val="18"/>
                <w:szCs w:val="18"/>
              </w:rPr>
            </w:pPr>
          </w:p>
          <w:p w14:paraId="2843AFD2" w14:textId="77777777" w:rsidR="00937794" w:rsidRPr="0028698E" w:rsidRDefault="00937794" w:rsidP="0028698E">
            <w:pPr>
              <w:numPr>
                <w:ilvl w:val="0"/>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Beam management - DL Tx beam prediction for both UE-sided model and NW-sided model, encompassing [RAN1/RAN2]:</w:t>
            </w:r>
          </w:p>
          <w:p w14:paraId="47BCC80E" w14:textId="77777777" w:rsidR="00937794" w:rsidRPr="0028698E" w:rsidRDefault="00937794" w:rsidP="0028698E">
            <w:pPr>
              <w:numPr>
                <w:ilvl w:val="1"/>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Spatial-domain DL Tx beam prediction for Set A of beams based on measurement results of Set B of beams (“BM-Case1”)</w:t>
            </w:r>
          </w:p>
          <w:p w14:paraId="3053A6D7" w14:textId="77777777" w:rsidR="00937794" w:rsidRPr="0028698E" w:rsidRDefault="00937794" w:rsidP="0028698E">
            <w:pPr>
              <w:numPr>
                <w:ilvl w:val="1"/>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Temporal DL Tx beam prediction for Set A of beams based on the historic measurement results of Set B of beams (“BM-Case2”)</w:t>
            </w:r>
          </w:p>
          <w:p w14:paraId="14345336" w14:textId="77777777" w:rsidR="00937794" w:rsidRPr="0028698E" w:rsidRDefault="00937794" w:rsidP="0028698E">
            <w:pPr>
              <w:numPr>
                <w:ilvl w:val="1"/>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Specify necessary signalling/mechanism(s) to facilitate LCM operations specific to the Beam Management use cases, if any</w:t>
            </w:r>
          </w:p>
          <w:p w14:paraId="3668EE92" w14:textId="77777777" w:rsidR="00937794" w:rsidRPr="0028698E" w:rsidRDefault="00937794" w:rsidP="0028698E">
            <w:pPr>
              <w:numPr>
                <w:ilvl w:val="1"/>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 xml:space="preserve">Enabling method(s) to ensure consistency between training and inference regarding NW-side additional conditions (if identified) for inference at UE </w:t>
            </w:r>
          </w:p>
          <w:p w14:paraId="72953A77" w14:textId="77777777" w:rsidR="00937794" w:rsidRPr="0028698E" w:rsidRDefault="00937794" w:rsidP="0028698E">
            <w:pPr>
              <w:overflowPunct w:val="0"/>
              <w:autoSpaceDE w:val="0"/>
              <w:autoSpaceDN w:val="0"/>
              <w:adjustRightInd w:val="0"/>
              <w:spacing w:after="0"/>
              <w:ind w:left="360" w:firstLine="72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NOTE: Strive for common framework design to support both BM-Case1 and BM-Case2</w:t>
            </w:r>
          </w:p>
          <w:p w14:paraId="583A77D3" w14:textId="77777777" w:rsidR="00937794" w:rsidRPr="0028698E" w:rsidRDefault="00937794" w:rsidP="0028698E">
            <w:pPr>
              <w:overflowPunct w:val="0"/>
              <w:autoSpaceDE w:val="0"/>
              <w:autoSpaceDN w:val="0"/>
              <w:adjustRightInd w:val="0"/>
              <w:spacing w:after="0"/>
              <w:jc w:val="center"/>
              <w:textAlignment w:val="baseline"/>
              <w:rPr>
                <w:rFonts w:ascii="Times New Roman" w:eastAsia="Malgun Gothic" w:hAnsi="Times New Roman" w:cs="Times New Roman"/>
                <w:color w:val="2E74B5" w:themeColor="accent1" w:themeShade="BF"/>
                <w:sz w:val="18"/>
                <w:szCs w:val="18"/>
              </w:rPr>
            </w:pPr>
            <w:r w:rsidRPr="0028698E">
              <w:rPr>
                <w:rFonts w:ascii="Times New Roman" w:eastAsia="Malgun Gothic" w:hAnsi="Times New Roman" w:cs="Times New Roman"/>
                <w:sz w:val="18"/>
                <w:szCs w:val="18"/>
              </w:rPr>
              <w:t>….</w:t>
            </w:r>
            <w:r w:rsidRPr="0028698E">
              <w:rPr>
                <w:rFonts w:ascii="Times New Roman" w:eastAsia="Malgun Gothic" w:hAnsi="Times New Roman" w:cs="Times New Roman"/>
                <w:color w:val="2E74B5" w:themeColor="accent1" w:themeShade="BF"/>
                <w:sz w:val="18"/>
                <w:szCs w:val="18"/>
              </w:rPr>
              <w:t>… text omitted ...</w:t>
            </w:r>
          </w:p>
          <w:p w14:paraId="341136B4" w14:textId="1E18C43B" w:rsidR="00937794" w:rsidRPr="0028698E" w:rsidRDefault="00937794" w:rsidP="008B35D1">
            <w:pPr>
              <w:overflowPunct w:val="0"/>
              <w:autoSpaceDE w:val="0"/>
              <w:autoSpaceDN w:val="0"/>
              <w:adjustRightInd w:val="0"/>
              <w:spacing w:after="0"/>
              <w:ind w:left="720"/>
              <w:textAlignment w:val="baseline"/>
              <w:rPr>
                <w:rFonts w:ascii="Times New Roman" w:hAnsi="Times New Roman" w:cs="Times New Roman"/>
                <w:sz w:val="18"/>
                <w:szCs w:val="18"/>
                <w:lang w:eastAsia="ja-JP"/>
              </w:rPr>
            </w:pPr>
          </w:p>
        </w:tc>
      </w:tr>
    </w:tbl>
    <w:p w14:paraId="711BC052" w14:textId="094E16F6" w:rsidR="001528CA" w:rsidRDefault="001528CA" w:rsidP="001528CA">
      <w:pPr>
        <w:pStyle w:val="Heading1"/>
        <w:rPr>
          <w:lang w:val="en-US"/>
        </w:rPr>
      </w:pPr>
      <w:r w:rsidRPr="00253C28">
        <w:rPr>
          <w:lang w:val="en-US"/>
        </w:rPr>
        <w:t>UE-sided BM-Case1 &amp; BM-Case 2</w:t>
      </w:r>
    </w:p>
    <w:p w14:paraId="2E99C29F" w14:textId="5AE34051" w:rsidR="00FB79BF" w:rsidRDefault="00BA56CA" w:rsidP="00FB79BF">
      <w:pPr>
        <w:pStyle w:val="Heading2"/>
      </w:pPr>
      <w:r>
        <w:t>Inference Operation</w:t>
      </w:r>
    </w:p>
    <w:p w14:paraId="2CD47917" w14:textId="1A6B2827" w:rsidR="00BC52D7" w:rsidRDefault="003C2D80" w:rsidP="00654B84">
      <w:pPr>
        <w:pStyle w:val="Heading3"/>
        <w:ind w:hanging="862"/>
      </w:pPr>
      <w:bookmarkStart w:id="1" w:name="_Ref158827947"/>
      <w:r>
        <w:t xml:space="preserve">Reporting </w:t>
      </w:r>
      <w:r w:rsidR="00B82EE4">
        <w:t xml:space="preserve">of </w:t>
      </w:r>
      <w:r w:rsidR="00B7546B">
        <w:t>beam prediction</w:t>
      </w:r>
      <w:bookmarkEnd w:id="1"/>
      <w:r w:rsidR="00B7546B">
        <w:t xml:space="preserve"> </w:t>
      </w:r>
      <w:r w:rsidR="00C01F15" w:rsidRPr="0072137A">
        <w:t xml:space="preserve"> </w:t>
      </w:r>
    </w:p>
    <w:tbl>
      <w:tblPr>
        <w:tblStyle w:val="TableGrid"/>
        <w:tblW w:w="0" w:type="auto"/>
        <w:tblLook w:val="04A0" w:firstRow="1" w:lastRow="0" w:firstColumn="1" w:lastColumn="0" w:noHBand="0" w:noVBand="1"/>
      </w:tblPr>
      <w:tblGrid>
        <w:gridCol w:w="9629"/>
      </w:tblGrid>
      <w:tr w:rsidR="008119F1" w:rsidRPr="00F21936" w14:paraId="7EFCBF2D" w14:textId="77777777" w:rsidTr="00922AB8">
        <w:tc>
          <w:tcPr>
            <w:tcW w:w="9629" w:type="dxa"/>
          </w:tcPr>
          <w:p w14:paraId="5F647F3E" w14:textId="1D013C59" w:rsidR="003B55FC" w:rsidRPr="00C5440A" w:rsidRDefault="003B55FC" w:rsidP="003B55FC">
            <w:pPr>
              <w:spacing w:after="0" w:line="240" w:lineRule="auto"/>
              <w:rPr>
                <w:rFonts w:ascii="Times New Roman" w:eastAsia="DengXian" w:hAnsi="Times New Roman" w:cs="Times New Roman"/>
                <w:kern w:val="24"/>
                <w:sz w:val="20"/>
                <w:szCs w:val="20"/>
                <w:highlight w:val="green"/>
                <w:lang w:val="en-US" w:eastAsia="en-US"/>
                <w14:ligatures w14:val="none"/>
              </w:rPr>
            </w:pPr>
            <w:r w:rsidRPr="00C5440A">
              <w:rPr>
                <w:rFonts w:ascii="Times New Roman" w:eastAsia="DengXian" w:hAnsi="Times New Roman" w:cs="Times New Roman"/>
                <w:kern w:val="24"/>
                <w:sz w:val="20"/>
                <w:szCs w:val="20"/>
                <w:highlight w:val="green"/>
                <w:lang w:val="en-US" w:eastAsia="en-US"/>
                <w14:ligatures w14:val="none"/>
              </w:rPr>
              <w:t>Conclusion</w:t>
            </w:r>
            <w:r w:rsidR="00903401" w:rsidRPr="00C5440A">
              <w:rPr>
                <w:rFonts w:ascii="Times New Roman" w:eastAsia="DengXian" w:hAnsi="Times New Roman" w:cs="Times New Roman"/>
                <w:kern w:val="24"/>
                <w:sz w:val="20"/>
                <w:szCs w:val="20"/>
                <w:highlight w:val="green"/>
                <w:lang w:val="en-US" w:eastAsia="en-US"/>
                <w14:ligatures w14:val="none"/>
              </w:rPr>
              <w:t xml:space="preserve"> (RAN 1 #116)</w:t>
            </w:r>
          </w:p>
          <w:p w14:paraId="2D725D8B" w14:textId="77777777" w:rsidR="003B55FC" w:rsidRPr="008E439C" w:rsidRDefault="003B55FC" w:rsidP="003B55FC">
            <w:pPr>
              <w:spacing w:after="0" w:line="240" w:lineRule="auto"/>
              <w:rPr>
                <w:rFonts w:ascii="Times New Roman" w:eastAsia="Times New Roman" w:hAnsi="Times New Roman" w:cs="Times New Roman"/>
                <w:kern w:val="0"/>
                <w:sz w:val="20"/>
                <w:szCs w:val="20"/>
                <w:lang w:val="en-US" w:eastAsia="zh-CN"/>
                <w14:ligatures w14:val="none"/>
              </w:rPr>
            </w:pPr>
            <w:r w:rsidRPr="008E439C">
              <w:rPr>
                <w:rFonts w:ascii="Times New Roman" w:eastAsia="Times New Roman" w:hAnsi="Times New Roman" w:cs="Times New Roman"/>
                <w:kern w:val="0"/>
                <w:sz w:val="20"/>
                <w:szCs w:val="20"/>
                <w:lang w:val="en-US" w:eastAsia="zh-CN"/>
                <w14:ligatures w14:val="none"/>
              </w:rPr>
              <w:t xml:space="preserve">For UE sided model at least for inference, for measurement, the configuration of Set B, </w:t>
            </w:r>
          </w:p>
          <w:p w14:paraId="4DA7F768" w14:textId="77777777" w:rsidR="008119F1" w:rsidRDefault="003B55FC" w:rsidP="003B55FC">
            <w:pPr>
              <w:spacing w:after="0" w:line="240" w:lineRule="auto"/>
              <w:rPr>
                <w:rFonts w:ascii="Times New Roman" w:eastAsia="Times New Roman" w:hAnsi="Times New Roman" w:cs="Times New Roman"/>
                <w:kern w:val="0"/>
                <w:sz w:val="20"/>
                <w:szCs w:val="20"/>
                <w:lang w:val="en-US" w:eastAsia="zh-CN"/>
                <w14:ligatures w14:val="none"/>
              </w:rPr>
            </w:pPr>
            <w:r w:rsidRPr="008E439C">
              <w:rPr>
                <w:rFonts w:ascii="Times New Roman" w:eastAsia="Times New Roman" w:hAnsi="Times New Roman" w:cs="Times New Roman"/>
                <w:kern w:val="0"/>
                <w:sz w:val="20"/>
                <w:szCs w:val="20"/>
                <w:lang w:val="en-US" w:eastAsia="zh-CN"/>
                <w14:ligatures w14:val="none"/>
              </w:rPr>
              <w:t>•</w:t>
            </w:r>
            <w:r w:rsidRPr="008E439C">
              <w:rPr>
                <w:rFonts w:ascii="Times New Roman" w:eastAsia="Times New Roman" w:hAnsi="Times New Roman" w:cs="Times New Roman"/>
                <w:kern w:val="0"/>
                <w:sz w:val="20"/>
                <w:szCs w:val="20"/>
                <w:lang w:val="en-US" w:eastAsia="zh-CN"/>
                <w14:ligatures w14:val="none"/>
              </w:rPr>
              <w:tab/>
              <w:t>take the current CSI framework as the starting point</w:t>
            </w:r>
          </w:p>
          <w:p w14:paraId="63AD0098" w14:textId="177B662E" w:rsidR="00F21936" w:rsidRPr="008E439C" w:rsidRDefault="00F21936" w:rsidP="003B55FC">
            <w:pPr>
              <w:spacing w:after="0" w:line="240" w:lineRule="auto"/>
              <w:rPr>
                <w:rFonts w:ascii="Times New Roman" w:eastAsia="Times New Roman" w:hAnsi="Times New Roman" w:cs="Times New Roman"/>
                <w:kern w:val="0"/>
                <w:sz w:val="20"/>
                <w:szCs w:val="20"/>
                <w:lang w:val="en-US" w:eastAsia="zh-CN"/>
                <w14:ligatures w14:val="none"/>
              </w:rPr>
            </w:pPr>
          </w:p>
        </w:tc>
      </w:tr>
      <w:tr w:rsidR="00AE2CBC" w:rsidRPr="00F21936" w14:paraId="320A558F" w14:textId="77777777" w:rsidTr="00922AB8">
        <w:tc>
          <w:tcPr>
            <w:tcW w:w="9629" w:type="dxa"/>
          </w:tcPr>
          <w:p w14:paraId="50990411" w14:textId="7D5C0595" w:rsidR="003A00BA" w:rsidRPr="00C5440A" w:rsidRDefault="003A00BA" w:rsidP="00A45D51">
            <w:pPr>
              <w:spacing w:after="0" w:line="240" w:lineRule="auto"/>
              <w:rPr>
                <w:rFonts w:ascii="Times New Roman" w:eastAsia="DengXian" w:hAnsi="Times New Roman" w:cs="Times New Roman"/>
                <w:kern w:val="24"/>
                <w:sz w:val="20"/>
                <w:szCs w:val="20"/>
                <w:highlight w:val="green"/>
                <w:lang w:val="en-US" w:eastAsia="en-US"/>
                <w14:ligatures w14:val="none"/>
              </w:rPr>
            </w:pPr>
            <w:r w:rsidRPr="00C5440A">
              <w:rPr>
                <w:rFonts w:ascii="Times New Roman" w:eastAsia="DengXian" w:hAnsi="Times New Roman" w:cs="Times New Roman"/>
                <w:kern w:val="24"/>
                <w:sz w:val="20"/>
                <w:szCs w:val="20"/>
                <w:highlight w:val="green"/>
                <w:lang w:val="en-US" w:eastAsia="en-US"/>
                <w14:ligatures w14:val="none"/>
              </w:rPr>
              <w:t>Agreement</w:t>
            </w:r>
            <w:r w:rsidR="00A82F8F" w:rsidRPr="00C5440A">
              <w:rPr>
                <w:rFonts w:ascii="Times New Roman" w:eastAsia="DengXian" w:hAnsi="Times New Roman" w:cs="Times New Roman"/>
                <w:kern w:val="24"/>
                <w:sz w:val="20"/>
                <w:szCs w:val="20"/>
                <w:highlight w:val="green"/>
                <w:lang w:val="en-US" w:eastAsia="en-US"/>
                <w14:ligatures w14:val="none"/>
              </w:rPr>
              <w:t xml:space="preserve"> (RAN 1 #118bis)</w:t>
            </w:r>
          </w:p>
          <w:p w14:paraId="49865A14" w14:textId="77777777" w:rsidR="00AE2CBC" w:rsidRDefault="003A00BA" w:rsidP="00A7401A">
            <w:pPr>
              <w:spacing w:after="0" w:line="240" w:lineRule="auto"/>
              <w:rPr>
                <w:rFonts w:ascii="Times New Roman" w:eastAsia="Malgun Gothic" w:hAnsi="Times New Roman" w:cs="Times New Roman"/>
                <w:kern w:val="0"/>
                <w:sz w:val="20"/>
                <w:szCs w:val="20"/>
                <w:lang w:val="en-US" w:eastAsia="de-DE"/>
                <w14:ligatures w14:val="none"/>
              </w:rPr>
            </w:pPr>
            <w:r w:rsidRPr="003A00BA">
              <w:rPr>
                <w:rFonts w:ascii="Times New Roman" w:eastAsia="Malgun Gothic" w:hAnsi="Times New Roman" w:cs="Times New Roman"/>
                <w:kern w:val="0"/>
                <w:sz w:val="20"/>
                <w:szCs w:val="20"/>
                <w:lang w:val="en-US" w:eastAsia="de-DE"/>
                <w14:ligatures w14:val="none"/>
              </w:rPr>
              <w:t xml:space="preserve">For UE-side model, </w:t>
            </w:r>
            <w:r w:rsidRPr="003A00BA">
              <w:rPr>
                <w:rFonts w:ascii="Times New Roman" w:eastAsia="DengXian" w:hAnsi="Times New Roman" w:cs="Times New Roman"/>
                <w:kern w:val="0"/>
                <w:sz w:val="20"/>
                <w:szCs w:val="20"/>
                <w:lang w:val="en-US" w:eastAsia="zh-CN"/>
                <w14:ligatures w14:val="none"/>
              </w:rPr>
              <w:t xml:space="preserve">for beam management, </w:t>
            </w:r>
            <w:r w:rsidRPr="003A00BA">
              <w:rPr>
                <w:rFonts w:ascii="Times New Roman" w:eastAsia="Malgun Gothic" w:hAnsi="Times New Roman" w:cs="Times New Roman"/>
                <w:kern w:val="0"/>
                <w:sz w:val="20"/>
                <w:szCs w:val="20"/>
                <w:lang w:val="en-US" w:eastAsia="de-DE"/>
                <w14:ligatures w14:val="none"/>
              </w:rPr>
              <w:t xml:space="preserve">for inference report, support </w:t>
            </w:r>
            <w:r w:rsidRPr="003A00BA">
              <w:rPr>
                <w:rFonts w:ascii="Times New Roman" w:eastAsia="Malgun Gothic" w:hAnsi="Times New Roman" w:cs="Times New Roman"/>
                <w:kern w:val="0"/>
                <w:sz w:val="20"/>
                <w:szCs w:val="20"/>
                <w:lang w:val="en-US" w:eastAsia="ko-KR"/>
                <w14:ligatures w14:val="none"/>
              </w:rPr>
              <w:t>periodic CSI report</w:t>
            </w:r>
            <w:r w:rsidRPr="003A00BA">
              <w:rPr>
                <w:rFonts w:ascii="Times New Roman" w:eastAsia="Malgun Gothic" w:hAnsi="Times New Roman" w:cs="Times New Roman"/>
                <w:kern w:val="0"/>
                <w:sz w:val="20"/>
                <w:szCs w:val="20"/>
                <w:lang w:val="en-US" w:eastAsia="de-DE"/>
                <w14:ligatures w14:val="none"/>
              </w:rPr>
              <w:t xml:space="preserve">, </w:t>
            </w:r>
            <w:r w:rsidRPr="003A00BA">
              <w:rPr>
                <w:rFonts w:ascii="Times New Roman" w:eastAsia="Malgun Gothic" w:hAnsi="Times New Roman" w:cs="Times New Roman"/>
                <w:kern w:val="0"/>
                <w:sz w:val="20"/>
                <w:szCs w:val="20"/>
                <w:lang w:val="en-US" w:eastAsia="ko-KR"/>
                <w14:ligatures w14:val="none"/>
              </w:rPr>
              <w:t>aperiodic CSI report</w:t>
            </w:r>
            <w:r w:rsidRPr="003A00BA">
              <w:rPr>
                <w:rFonts w:ascii="Times New Roman" w:eastAsia="Malgun Gothic" w:hAnsi="Times New Roman" w:cs="Times New Roman"/>
                <w:kern w:val="0"/>
                <w:sz w:val="20"/>
                <w:szCs w:val="20"/>
                <w:lang w:val="en-US" w:eastAsia="de-DE"/>
                <w14:ligatures w14:val="none"/>
              </w:rPr>
              <w:t xml:space="preserve">, and </w:t>
            </w:r>
            <w:r w:rsidRPr="003A00BA">
              <w:rPr>
                <w:rFonts w:ascii="Times New Roman" w:eastAsia="Malgun Gothic" w:hAnsi="Times New Roman" w:cs="Times New Roman"/>
                <w:kern w:val="0"/>
                <w:sz w:val="20"/>
                <w:szCs w:val="20"/>
                <w:lang w:val="en-US" w:eastAsia="ko-KR"/>
                <w14:ligatures w14:val="none"/>
              </w:rPr>
              <w:t>semi-persist</w:t>
            </w:r>
            <w:r w:rsidRPr="003A00BA">
              <w:rPr>
                <w:rFonts w:ascii="Times New Roman" w:eastAsia="DengXian" w:hAnsi="Times New Roman" w:cs="Times New Roman"/>
                <w:kern w:val="0"/>
                <w:sz w:val="20"/>
                <w:szCs w:val="20"/>
                <w:lang w:val="en-US" w:eastAsia="zh-CN"/>
                <w14:ligatures w14:val="none"/>
              </w:rPr>
              <w:t>en</w:t>
            </w:r>
            <w:r w:rsidRPr="003A00BA">
              <w:rPr>
                <w:rFonts w:ascii="Times New Roman" w:eastAsia="Malgun Gothic" w:hAnsi="Times New Roman" w:cs="Times New Roman"/>
                <w:kern w:val="0"/>
                <w:sz w:val="20"/>
                <w:szCs w:val="20"/>
                <w:lang w:val="en-US" w:eastAsia="ko-KR"/>
                <w14:ligatures w14:val="none"/>
              </w:rPr>
              <w:t>t CSI report</w:t>
            </w:r>
            <w:r w:rsidRPr="003A00BA">
              <w:rPr>
                <w:rFonts w:ascii="Times New Roman" w:eastAsia="Malgun Gothic" w:hAnsi="Times New Roman" w:cs="Times New Roman"/>
                <w:kern w:val="0"/>
                <w:sz w:val="20"/>
                <w:szCs w:val="20"/>
                <w:lang w:val="en-US" w:eastAsia="de-DE"/>
                <w14:ligatures w14:val="none"/>
              </w:rPr>
              <w:t xml:space="preserve">. </w:t>
            </w:r>
          </w:p>
          <w:p w14:paraId="7737C841" w14:textId="2D67CEC9" w:rsidR="00A7401A" w:rsidRPr="00A45D51" w:rsidRDefault="00A7401A" w:rsidP="00A7401A">
            <w:pPr>
              <w:spacing w:after="0" w:line="240" w:lineRule="auto"/>
              <w:rPr>
                <w:rFonts w:ascii="Times New Roman" w:eastAsia="Malgun Gothic" w:hAnsi="Times New Roman" w:cs="Times New Roman"/>
                <w:kern w:val="0"/>
                <w:sz w:val="20"/>
                <w:szCs w:val="20"/>
                <w:lang w:val="en-US" w:eastAsia="de-DE"/>
                <w14:ligatures w14:val="none"/>
              </w:rPr>
            </w:pPr>
          </w:p>
        </w:tc>
      </w:tr>
      <w:tr w:rsidR="003A00BA" w:rsidRPr="00F21936" w14:paraId="053F2883" w14:textId="77777777" w:rsidTr="00922AB8">
        <w:tc>
          <w:tcPr>
            <w:tcW w:w="9629" w:type="dxa"/>
          </w:tcPr>
          <w:p w14:paraId="2B3DCAD4" w14:textId="25BE0B9B" w:rsidR="00A7401A" w:rsidRPr="00C5440A" w:rsidRDefault="00A7401A" w:rsidP="00A45D51">
            <w:pPr>
              <w:spacing w:after="0" w:line="240" w:lineRule="auto"/>
              <w:rPr>
                <w:rFonts w:ascii="Times New Roman" w:eastAsia="DengXian" w:hAnsi="Times New Roman" w:cs="Times New Roman"/>
                <w:kern w:val="24"/>
                <w:sz w:val="20"/>
                <w:szCs w:val="20"/>
                <w:highlight w:val="green"/>
                <w:lang w:val="en-US" w:eastAsia="en-US"/>
                <w14:ligatures w14:val="none"/>
              </w:rPr>
            </w:pPr>
            <w:r w:rsidRPr="00C5440A">
              <w:rPr>
                <w:rFonts w:ascii="Times New Roman" w:eastAsia="DengXian" w:hAnsi="Times New Roman" w:cs="Times New Roman"/>
                <w:kern w:val="24"/>
                <w:sz w:val="20"/>
                <w:szCs w:val="20"/>
                <w:highlight w:val="green"/>
                <w:lang w:val="en-US" w:eastAsia="en-US"/>
                <w14:ligatures w14:val="none"/>
              </w:rPr>
              <w:lastRenderedPageBreak/>
              <w:t>Agreement</w:t>
            </w:r>
            <w:r w:rsidR="00A82F8F" w:rsidRPr="00C5440A">
              <w:rPr>
                <w:rFonts w:ascii="Times New Roman" w:eastAsia="DengXian" w:hAnsi="Times New Roman" w:cs="Times New Roman"/>
                <w:kern w:val="24"/>
                <w:sz w:val="20"/>
                <w:szCs w:val="20"/>
                <w:highlight w:val="green"/>
                <w:lang w:val="en-US" w:eastAsia="en-US"/>
                <w14:ligatures w14:val="none"/>
              </w:rPr>
              <w:t xml:space="preserve"> </w:t>
            </w:r>
            <w:r w:rsidR="00E64EED" w:rsidRPr="00C5440A">
              <w:rPr>
                <w:rFonts w:ascii="Times New Roman" w:eastAsia="DengXian" w:hAnsi="Times New Roman" w:cs="Times New Roman"/>
                <w:kern w:val="24"/>
                <w:sz w:val="20"/>
                <w:szCs w:val="20"/>
                <w:highlight w:val="green"/>
                <w:lang w:val="en-US" w:eastAsia="en-US"/>
                <w14:ligatures w14:val="none"/>
              </w:rPr>
              <w:t>(RAN 1 #118bis)</w:t>
            </w:r>
          </w:p>
          <w:p w14:paraId="278B8DA5" w14:textId="77777777" w:rsidR="003A00BA" w:rsidRDefault="00A7401A" w:rsidP="00A7401A">
            <w:pPr>
              <w:spacing w:after="0" w:line="240" w:lineRule="auto"/>
              <w:rPr>
                <w:rFonts w:ascii="Times New Roman" w:eastAsia="DengXian" w:hAnsi="Times New Roman" w:cs="Times New Roman"/>
                <w:kern w:val="0"/>
                <w:sz w:val="20"/>
                <w:szCs w:val="20"/>
                <w:lang w:val="en-US" w:eastAsia="zh-CN"/>
                <w14:ligatures w14:val="none"/>
              </w:rPr>
            </w:pPr>
            <w:r w:rsidRPr="00A7401A">
              <w:rPr>
                <w:rFonts w:ascii="Times New Roman" w:eastAsia="DengXian" w:hAnsi="Times New Roman" w:cs="Times New Roman"/>
                <w:kern w:val="0"/>
                <w:sz w:val="20"/>
                <w:szCs w:val="20"/>
                <w:lang w:val="en-US" w:eastAsia="zh-CN"/>
                <w14:ligatures w14:val="none"/>
              </w:rPr>
              <w:t>For beam management, m</w:t>
            </w:r>
            <w:r w:rsidRPr="00A7401A">
              <w:rPr>
                <w:rFonts w:ascii="Times New Roman" w:eastAsia="Malgun Gothic" w:hAnsi="Times New Roman" w:cs="Times New Roman"/>
                <w:kern w:val="0"/>
                <w:sz w:val="20"/>
                <w:szCs w:val="20"/>
                <w:lang w:val="en-US" w:eastAsia="ko-KR"/>
                <w14:ligatures w14:val="none"/>
              </w:rPr>
              <w:t>ultiple CSI reports for inference for UE-side model can be configured/activated</w:t>
            </w:r>
            <w:r w:rsidRPr="00A7401A">
              <w:rPr>
                <w:rFonts w:ascii="Times New Roman" w:eastAsia="DengXian" w:hAnsi="Times New Roman" w:cs="Times New Roman"/>
                <w:kern w:val="0"/>
                <w:sz w:val="20"/>
                <w:szCs w:val="20"/>
                <w:lang w:val="en-US" w:eastAsia="zh-CN"/>
                <w14:ligatures w14:val="none"/>
              </w:rPr>
              <w:t>/triggered</w:t>
            </w:r>
            <w:r w:rsidRPr="00A7401A">
              <w:rPr>
                <w:rFonts w:ascii="Times New Roman" w:eastAsia="Malgun Gothic" w:hAnsi="Times New Roman" w:cs="Times New Roman"/>
                <w:kern w:val="0"/>
                <w:sz w:val="20"/>
                <w:szCs w:val="20"/>
                <w:lang w:val="en-US" w:eastAsia="ko-KR"/>
                <w14:ligatures w14:val="none"/>
              </w:rPr>
              <w:t>, which is up to UE capability</w:t>
            </w:r>
            <w:r w:rsidRPr="00A7401A">
              <w:rPr>
                <w:rFonts w:ascii="Times New Roman" w:eastAsia="DengXian" w:hAnsi="Times New Roman" w:cs="Times New Roman"/>
                <w:kern w:val="0"/>
                <w:sz w:val="20"/>
                <w:szCs w:val="20"/>
                <w:lang w:val="en-US" w:eastAsia="zh-CN"/>
                <w14:ligatures w14:val="none"/>
              </w:rPr>
              <w:t>.</w:t>
            </w:r>
          </w:p>
          <w:p w14:paraId="293C3161" w14:textId="67A1A51C" w:rsidR="00A7401A" w:rsidRPr="00A45D51" w:rsidRDefault="00A7401A" w:rsidP="00A45D51">
            <w:pPr>
              <w:spacing w:after="0" w:line="240" w:lineRule="auto"/>
              <w:rPr>
                <w:rFonts w:ascii="Times New Roman" w:eastAsia="DengXian" w:hAnsi="Times New Roman" w:cs="Times New Roman"/>
                <w:kern w:val="0"/>
                <w:sz w:val="20"/>
                <w:szCs w:val="20"/>
                <w:highlight w:val="yellow"/>
                <w:lang w:val="en-US" w:eastAsia="zh-CN"/>
                <w14:ligatures w14:val="none"/>
              </w:rPr>
            </w:pPr>
          </w:p>
        </w:tc>
      </w:tr>
    </w:tbl>
    <w:p w14:paraId="6438EB57" w14:textId="596A0DE6" w:rsidR="00240B72" w:rsidRDefault="00240B72" w:rsidP="00ED56E2">
      <w:p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For model inference related operation</w:t>
      </w:r>
      <w:r w:rsidR="0076280B">
        <w:rPr>
          <w:rFonts w:ascii="Times New Roman" w:hAnsi="Times New Roman" w:cs="Times New Roman"/>
          <w:sz w:val="20"/>
          <w:szCs w:val="20"/>
          <w:lang w:val="en-US" w:eastAsia="ja-JP"/>
        </w:rPr>
        <w:t>s</w:t>
      </w:r>
      <w:r>
        <w:rPr>
          <w:rFonts w:ascii="Times New Roman" w:hAnsi="Times New Roman" w:cs="Times New Roman"/>
          <w:sz w:val="20"/>
          <w:szCs w:val="20"/>
          <w:lang w:val="en-US" w:eastAsia="ja-JP"/>
        </w:rPr>
        <w:t xml:space="preserve"> with </w:t>
      </w:r>
      <w:r w:rsidR="00A42D1A">
        <w:rPr>
          <w:rFonts w:ascii="Times New Roman" w:hAnsi="Times New Roman" w:cs="Times New Roman"/>
          <w:sz w:val="20"/>
          <w:szCs w:val="20"/>
          <w:lang w:val="en-US" w:eastAsia="ja-JP"/>
        </w:rPr>
        <w:t xml:space="preserve">a </w:t>
      </w:r>
      <w:r>
        <w:rPr>
          <w:rFonts w:ascii="Times New Roman" w:hAnsi="Times New Roman" w:cs="Times New Roman"/>
          <w:sz w:val="20"/>
          <w:szCs w:val="20"/>
          <w:lang w:val="en-US" w:eastAsia="ja-JP"/>
        </w:rPr>
        <w:t>UE</w:t>
      </w:r>
      <w:r w:rsidR="000E5A7F">
        <w:rPr>
          <w:rFonts w:ascii="Times New Roman" w:hAnsi="Times New Roman" w:cs="Times New Roman"/>
          <w:sz w:val="20"/>
          <w:szCs w:val="20"/>
          <w:lang w:val="en-US" w:eastAsia="ja-JP"/>
        </w:rPr>
        <w:t>-</w:t>
      </w:r>
      <w:r>
        <w:rPr>
          <w:rFonts w:ascii="Times New Roman" w:hAnsi="Times New Roman" w:cs="Times New Roman"/>
          <w:sz w:val="20"/>
          <w:szCs w:val="20"/>
          <w:lang w:val="en-US" w:eastAsia="ja-JP"/>
        </w:rPr>
        <w:t xml:space="preserve">sided model, RAN1 </w:t>
      </w:r>
      <w:r w:rsidR="00F21936">
        <w:rPr>
          <w:rFonts w:ascii="Times New Roman" w:hAnsi="Times New Roman" w:cs="Times New Roman"/>
          <w:sz w:val="20"/>
          <w:szCs w:val="20"/>
          <w:lang w:val="en-US" w:eastAsia="ja-JP"/>
        </w:rPr>
        <w:t>concluded</w:t>
      </w:r>
      <w:r w:rsidR="007A435D">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 xml:space="preserve">during </w:t>
      </w:r>
      <w:r w:rsidR="007A435D">
        <w:rPr>
          <w:rFonts w:ascii="Times New Roman" w:hAnsi="Times New Roman" w:cs="Times New Roman"/>
          <w:sz w:val="20"/>
          <w:szCs w:val="20"/>
          <w:lang w:val="en-US" w:eastAsia="ja-JP"/>
        </w:rPr>
        <w:t>RAN1#116 meeting</w:t>
      </w:r>
      <w:r w:rsidDel="00ED56E2">
        <w:rPr>
          <w:rFonts w:ascii="Times New Roman" w:hAnsi="Times New Roman" w:cs="Times New Roman"/>
          <w:sz w:val="20"/>
          <w:szCs w:val="20"/>
          <w:lang w:val="en-US" w:eastAsia="ja-JP"/>
        </w:rPr>
        <w:t xml:space="preserve"> the </w:t>
      </w:r>
      <w:r>
        <w:rPr>
          <w:rFonts w:ascii="Times New Roman" w:hAnsi="Times New Roman" w:cs="Times New Roman"/>
          <w:sz w:val="20"/>
          <w:szCs w:val="20"/>
          <w:lang w:val="en-US" w:eastAsia="ja-JP"/>
        </w:rPr>
        <w:t xml:space="preserve">use of </w:t>
      </w:r>
      <w:r w:rsidRPr="00DE6CAD">
        <w:rPr>
          <w:rFonts w:ascii="Times New Roman" w:hAnsi="Times New Roman" w:cs="Times New Roman"/>
          <w:sz w:val="20"/>
          <w:szCs w:val="20"/>
          <w:lang w:val="en-US" w:eastAsia="ja-JP"/>
        </w:rPr>
        <w:t>NR beam measurement and reporting frameworks (legacy CSI measurement and reporting configuration frameworks)</w:t>
      </w:r>
      <w:r>
        <w:rPr>
          <w:rFonts w:ascii="Times New Roman" w:hAnsi="Times New Roman" w:cs="Times New Roman"/>
          <w:sz w:val="20"/>
          <w:szCs w:val="20"/>
          <w:lang w:val="en-US" w:eastAsia="ja-JP"/>
        </w:rPr>
        <w:t>.</w:t>
      </w:r>
      <w:r w:rsidR="004C73BB">
        <w:rPr>
          <w:rFonts w:ascii="Times New Roman" w:hAnsi="Times New Roman" w:cs="Times New Roman"/>
          <w:sz w:val="20"/>
          <w:szCs w:val="20"/>
          <w:lang w:val="en-US" w:eastAsia="ja-JP"/>
        </w:rPr>
        <w:t xml:space="preserve"> Moreover, </w:t>
      </w:r>
      <w:r w:rsidR="00E51B11">
        <w:rPr>
          <w:rFonts w:ascii="Times New Roman" w:hAnsi="Times New Roman" w:cs="Times New Roman"/>
          <w:sz w:val="20"/>
          <w:szCs w:val="20"/>
          <w:lang w:val="en-US" w:eastAsia="ja-JP"/>
        </w:rPr>
        <w:t>during RAN1#118bis meeting</w:t>
      </w:r>
      <w:r w:rsidR="00B67AEB">
        <w:rPr>
          <w:rFonts w:ascii="Times New Roman" w:hAnsi="Times New Roman" w:cs="Times New Roman"/>
          <w:sz w:val="20"/>
          <w:szCs w:val="20"/>
          <w:lang w:val="en-US" w:eastAsia="ja-JP"/>
        </w:rPr>
        <w:t xml:space="preserve">, RAN1 agreed </w:t>
      </w:r>
      <w:r w:rsidR="00F61701">
        <w:rPr>
          <w:rFonts w:ascii="Times New Roman" w:hAnsi="Times New Roman" w:cs="Times New Roman"/>
          <w:sz w:val="20"/>
          <w:szCs w:val="20"/>
          <w:lang w:val="en-US" w:eastAsia="ja-JP"/>
        </w:rPr>
        <w:t>that</w:t>
      </w:r>
      <w:r w:rsidR="004C73BB" w:rsidRPr="004C73BB">
        <w:rPr>
          <w:rFonts w:ascii="Times New Roman" w:hAnsi="Times New Roman" w:cs="Times New Roman"/>
          <w:sz w:val="20"/>
          <w:szCs w:val="20"/>
          <w:lang w:val="en-US" w:eastAsia="ja-JP"/>
        </w:rPr>
        <w:t xml:space="preserve"> reporting for beam prediction </w:t>
      </w:r>
      <w:r w:rsidR="00F61701">
        <w:rPr>
          <w:rFonts w:ascii="Times New Roman" w:hAnsi="Times New Roman" w:cs="Times New Roman"/>
          <w:sz w:val="20"/>
          <w:szCs w:val="20"/>
          <w:lang w:val="en-US" w:eastAsia="ja-JP"/>
        </w:rPr>
        <w:t>can</w:t>
      </w:r>
      <w:r w:rsidR="00F61701" w:rsidRPr="004C73BB">
        <w:rPr>
          <w:rFonts w:ascii="Times New Roman" w:hAnsi="Times New Roman" w:cs="Times New Roman"/>
          <w:sz w:val="20"/>
          <w:szCs w:val="20"/>
          <w:lang w:val="en-US" w:eastAsia="ja-JP"/>
        </w:rPr>
        <w:t xml:space="preserve"> </w:t>
      </w:r>
      <w:r w:rsidR="004C73BB" w:rsidRPr="004C73BB">
        <w:rPr>
          <w:rFonts w:ascii="Times New Roman" w:hAnsi="Times New Roman" w:cs="Times New Roman"/>
          <w:sz w:val="20"/>
          <w:szCs w:val="20"/>
          <w:lang w:val="en-US" w:eastAsia="ja-JP"/>
        </w:rPr>
        <w:t xml:space="preserve">be configured with different </w:t>
      </w:r>
      <w:r w:rsidR="00FF5057">
        <w:rPr>
          <w:rFonts w:ascii="Times New Roman" w:hAnsi="Times New Roman" w:cs="Times New Roman"/>
          <w:sz w:val="20"/>
          <w:szCs w:val="20"/>
          <w:lang w:val="en-US" w:eastAsia="ja-JP"/>
        </w:rPr>
        <w:t>types</w:t>
      </w:r>
      <w:r w:rsidR="004C73BB" w:rsidRPr="004C73BB">
        <w:rPr>
          <w:rFonts w:ascii="Times New Roman" w:hAnsi="Times New Roman" w:cs="Times New Roman"/>
          <w:sz w:val="20"/>
          <w:szCs w:val="20"/>
          <w:lang w:val="en-US" w:eastAsia="ja-JP"/>
        </w:rPr>
        <w:t xml:space="preserve"> (aperiodic (AP), periodic (P), or semi-persistent (SP)), without limiting the legacy CSI reporting flexibility</w:t>
      </w:r>
      <w:r w:rsidR="004C73BB">
        <w:rPr>
          <w:rFonts w:ascii="Times New Roman" w:hAnsi="Times New Roman" w:cs="Times New Roman"/>
          <w:sz w:val="20"/>
          <w:szCs w:val="20"/>
          <w:lang w:val="en-US" w:eastAsia="ja-JP"/>
        </w:rPr>
        <w:t xml:space="preserve">. </w:t>
      </w:r>
      <w:r w:rsidR="00D36F43">
        <w:rPr>
          <w:rFonts w:ascii="Times New Roman" w:hAnsi="Times New Roman" w:cs="Times New Roman"/>
          <w:sz w:val="20"/>
          <w:szCs w:val="20"/>
          <w:lang w:val="en-US" w:eastAsia="ja-JP"/>
        </w:rPr>
        <w:t>In the same meeting was agreed, that m</w:t>
      </w:r>
      <w:r w:rsidR="00D36F43" w:rsidRPr="00D36F43">
        <w:rPr>
          <w:rFonts w:ascii="Times New Roman" w:hAnsi="Times New Roman" w:cs="Times New Roman"/>
          <w:sz w:val="20"/>
          <w:szCs w:val="20"/>
          <w:lang w:val="en-US" w:eastAsia="ja-JP"/>
        </w:rPr>
        <w:t>ultiple CSI reports that enable AI/ML beam prediction can be configured</w:t>
      </w:r>
      <w:r w:rsidR="003B0F46">
        <w:rPr>
          <w:rFonts w:ascii="Times New Roman" w:hAnsi="Times New Roman" w:cs="Times New Roman"/>
          <w:sz w:val="20"/>
          <w:szCs w:val="20"/>
          <w:lang w:val="en-US" w:eastAsia="ja-JP"/>
        </w:rPr>
        <w:t xml:space="preserve"> at the same time</w:t>
      </w:r>
      <w:r w:rsidR="00D36F43" w:rsidRPr="00D36F43">
        <w:rPr>
          <w:rFonts w:ascii="Times New Roman" w:hAnsi="Times New Roman" w:cs="Times New Roman"/>
          <w:sz w:val="20"/>
          <w:szCs w:val="20"/>
          <w:lang w:val="en-US" w:eastAsia="ja-JP"/>
        </w:rPr>
        <w:t>. The max</w:t>
      </w:r>
      <w:r w:rsidR="00A61366">
        <w:rPr>
          <w:rFonts w:ascii="Times New Roman" w:hAnsi="Times New Roman" w:cs="Times New Roman"/>
          <w:sz w:val="20"/>
          <w:szCs w:val="20"/>
          <w:lang w:val="en-US" w:eastAsia="ja-JP"/>
        </w:rPr>
        <w:t xml:space="preserve">imum </w:t>
      </w:r>
      <w:r w:rsidR="00D36F43" w:rsidRPr="00D36F43">
        <w:rPr>
          <w:rFonts w:ascii="Times New Roman" w:hAnsi="Times New Roman" w:cs="Times New Roman"/>
          <w:sz w:val="20"/>
          <w:szCs w:val="20"/>
          <w:lang w:val="en-US" w:eastAsia="ja-JP"/>
        </w:rPr>
        <w:t>number of such configuration/activation/trigger</w:t>
      </w:r>
      <w:r w:rsidR="00084485">
        <w:rPr>
          <w:rFonts w:ascii="Times New Roman" w:hAnsi="Times New Roman" w:cs="Times New Roman"/>
          <w:sz w:val="20"/>
          <w:szCs w:val="20"/>
          <w:lang w:val="en-US" w:eastAsia="ja-JP"/>
        </w:rPr>
        <w:t xml:space="preserve"> is</w:t>
      </w:r>
      <w:r w:rsidR="00D36F43" w:rsidRPr="00D36F43">
        <w:rPr>
          <w:rFonts w:ascii="Times New Roman" w:hAnsi="Times New Roman" w:cs="Times New Roman"/>
          <w:sz w:val="20"/>
          <w:szCs w:val="20"/>
          <w:lang w:val="en-US" w:eastAsia="ja-JP"/>
        </w:rPr>
        <w:t xml:space="preserve"> based on UE capability.</w:t>
      </w:r>
    </w:p>
    <w:p w14:paraId="79B05640" w14:textId="5BDF62E5" w:rsidR="00AA0316" w:rsidRDefault="00D81E4F" w:rsidP="00AA0316">
      <w:pPr>
        <w:pStyle w:val="Heading4"/>
      </w:pPr>
      <w:r w:rsidRPr="00D81E4F">
        <w:t>Reporting of beam prediction</w:t>
      </w:r>
      <w:r>
        <w:t xml:space="preserve"> </w:t>
      </w:r>
      <w:r w:rsidR="002F327F">
        <w:t xml:space="preserve">for </w:t>
      </w:r>
      <w:r>
        <w:t>BM-Case1</w:t>
      </w:r>
    </w:p>
    <w:p w14:paraId="76A94FDB" w14:textId="15B80D1E" w:rsidR="00240B72" w:rsidRDefault="00240B72" w:rsidP="00240B72">
      <w:p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Considering</w:t>
      </w:r>
      <w:r w:rsidR="00D9260C">
        <w:rPr>
          <w:rFonts w:ascii="Times New Roman" w:hAnsi="Times New Roman" w:cs="Times New Roman"/>
          <w:sz w:val="20"/>
          <w:szCs w:val="20"/>
          <w:lang w:val="en-US" w:eastAsia="ja-JP"/>
        </w:rPr>
        <w:t xml:space="preserve"> this conclusion</w:t>
      </w:r>
      <w:r>
        <w:rPr>
          <w:rFonts w:ascii="Times New Roman" w:hAnsi="Times New Roman" w:cs="Times New Roman"/>
          <w:sz w:val="20"/>
          <w:szCs w:val="20"/>
          <w:lang w:val="en-US" w:eastAsia="ja-JP"/>
        </w:rPr>
        <w:t xml:space="preserve">, </w:t>
      </w:r>
      <w:r w:rsidR="00D9260C">
        <w:rPr>
          <w:rFonts w:ascii="Times New Roman" w:hAnsi="Times New Roman" w:cs="Times New Roman"/>
          <w:sz w:val="20"/>
          <w:szCs w:val="20"/>
          <w:lang w:val="en-US" w:eastAsia="ja-JP"/>
        </w:rPr>
        <w:t xml:space="preserve">RAN1 </w:t>
      </w:r>
      <w:r w:rsidR="00E63B78">
        <w:rPr>
          <w:rFonts w:ascii="Times New Roman" w:hAnsi="Times New Roman" w:cs="Times New Roman"/>
          <w:sz w:val="20"/>
          <w:szCs w:val="20"/>
          <w:lang w:val="en-US" w:eastAsia="ja-JP"/>
        </w:rPr>
        <w:t xml:space="preserve">agreed </w:t>
      </w:r>
      <w:r w:rsidR="00B4421C">
        <w:rPr>
          <w:rFonts w:ascii="Times New Roman" w:hAnsi="Times New Roman" w:cs="Times New Roman"/>
          <w:sz w:val="20"/>
          <w:szCs w:val="20"/>
          <w:lang w:val="en-US" w:eastAsia="ja-JP"/>
        </w:rPr>
        <w:t xml:space="preserve">in </w:t>
      </w:r>
      <w:r w:rsidR="00B4421C" w:rsidRPr="00F646AA">
        <w:rPr>
          <w:rFonts w:ascii="Times New Roman" w:hAnsi="Times New Roman" w:cs="Times New Roman"/>
          <w:sz w:val="20"/>
          <w:szCs w:val="20"/>
          <w:lang w:val="en-US" w:eastAsia="ja-JP"/>
        </w:rPr>
        <w:t xml:space="preserve">RAN1 #116 </w:t>
      </w:r>
      <w:r w:rsidR="00B4421C">
        <w:rPr>
          <w:rFonts w:ascii="Times New Roman" w:hAnsi="Times New Roman" w:cs="Times New Roman"/>
          <w:sz w:val="20"/>
          <w:szCs w:val="20"/>
          <w:lang w:val="en-US" w:eastAsia="ja-JP"/>
        </w:rPr>
        <w:t>meeting</w:t>
      </w:r>
      <w:r w:rsidR="00E63B78">
        <w:rPr>
          <w:rFonts w:ascii="Times New Roman" w:hAnsi="Times New Roman" w:cs="Times New Roman"/>
          <w:sz w:val="20"/>
          <w:szCs w:val="20"/>
          <w:lang w:val="en-US" w:eastAsia="ja-JP"/>
        </w:rPr>
        <w:t xml:space="preserve"> </w:t>
      </w:r>
      <w:r w:rsidR="00B4421C">
        <w:rPr>
          <w:rFonts w:ascii="Times New Roman" w:hAnsi="Times New Roman" w:cs="Times New Roman"/>
          <w:sz w:val="20"/>
          <w:szCs w:val="20"/>
          <w:lang w:val="en-US" w:eastAsia="ja-JP"/>
        </w:rPr>
        <w:t xml:space="preserve">on different options </w:t>
      </w:r>
      <w:r w:rsidR="00E63B78" w:rsidRPr="00E63B78">
        <w:rPr>
          <w:rFonts w:ascii="Times New Roman" w:hAnsi="Times New Roman" w:cs="Times New Roman"/>
          <w:sz w:val="20"/>
          <w:szCs w:val="20"/>
          <w:lang w:val="en-US" w:eastAsia="ja-JP"/>
        </w:rPr>
        <w:t>for content in the report of inference results</w:t>
      </w:r>
      <w:r w:rsidR="007F52CD">
        <w:rPr>
          <w:rFonts w:ascii="Times New Roman" w:hAnsi="Times New Roman" w:cs="Times New Roman"/>
          <w:sz w:val="20"/>
          <w:szCs w:val="20"/>
          <w:lang w:val="en-US" w:eastAsia="ja-JP"/>
        </w:rPr>
        <w:t xml:space="preserve"> </w:t>
      </w:r>
      <w:r w:rsidR="006770F3" w:rsidRPr="00B44234">
        <w:rPr>
          <w:rFonts w:ascii="Times New Roman" w:eastAsia="DengXian" w:hAnsi="Times New Roman" w:cs="Times New Roman"/>
          <w:kern w:val="24"/>
          <w:sz w:val="20"/>
          <w:szCs w:val="20"/>
          <w:lang w:val="en-US" w:eastAsia="en-US"/>
          <w14:ligatures w14:val="none"/>
        </w:rPr>
        <w:t>for BM-Case1</w:t>
      </w:r>
      <w:r w:rsidR="003A0195">
        <w:rPr>
          <w:rFonts w:ascii="Times New Roman" w:eastAsia="DengXian" w:hAnsi="Times New Roman" w:cs="Times New Roman"/>
          <w:kern w:val="24"/>
          <w:sz w:val="20"/>
          <w:szCs w:val="20"/>
          <w:lang w:val="en-US" w:eastAsia="en-US"/>
          <w14:ligatures w14:val="none"/>
        </w:rPr>
        <w:t xml:space="preserve"> </w:t>
      </w:r>
      <w:r w:rsidR="007F52CD">
        <w:rPr>
          <w:rFonts w:ascii="Times New Roman" w:hAnsi="Times New Roman" w:cs="Times New Roman"/>
          <w:sz w:val="20"/>
          <w:szCs w:val="20"/>
          <w:lang w:val="en-US" w:eastAsia="ja-JP"/>
        </w:rPr>
        <w:t>as follows.</w:t>
      </w:r>
      <w:r w:rsidR="006F3198">
        <w:rPr>
          <w:rFonts w:ascii="Times New Roman" w:hAnsi="Times New Roman" w:cs="Times New Roman"/>
          <w:sz w:val="20"/>
          <w:szCs w:val="20"/>
          <w:lang w:val="en-US" w:eastAsia="ja-JP"/>
        </w:rPr>
        <w:t xml:space="preserve"> </w:t>
      </w:r>
    </w:p>
    <w:tbl>
      <w:tblPr>
        <w:tblStyle w:val="TableGrid"/>
        <w:tblW w:w="0" w:type="auto"/>
        <w:tblInd w:w="-3" w:type="dxa"/>
        <w:tblLook w:val="04A0" w:firstRow="1" w:lastRow="0" w:firstColumn="1" w:lastColumn="0" w:noHBand="0" w:noVBand="1"/>
      </w:tblPr>
      <w:tblGrid>
        <w:gridCol w:w="9629"/>
      </w:tblGrid>
      <w:tr w:rsidR="00317D7D" w:rsidRPr="00B44234" w14:paraId="1EE483A4" w14:textId="77777777" w:rsidTr="00CB3A08">
        <w:tc>
          <w:tcPr>
            <w:tcW w:w="9629" w:type="dxa"/>
          </w:tcPr>
          <w:p w14:paraId="64C9BA6C" w14:textId="5261C68C" w:rsidR="00317D7D" w:rsidRPr="00A2406C" w:rsidRDefault="00317D7D">
            <w:pPr>
              <w:spacing w:after="0" w:line="240" w:lineRule="auto"/>
              <w:rPr>
                <w:rFonts w:ascii="Times New Roman" w:eastAsia="DengXian" w:hAnsi="Times New Roman" w:cs="Times New Roman"/>
                <w:kern w:val="24"/>
                <w:sz w:val="18"/>
                <w:szCs w:val="18"/>
                <w:highlight w:val="green"/>
                <w:lang w:val="en-US" w:eastAsia="en-US"/>
                <w14:ligatures w14:val="none"/>
              </w:rPr>
            </w:pPr>
            <w:r w:rsidRPr="00A2406C">
              <w:rPr>
                <w:rFonts w:ascii="Times New Roman" w:eastAsia="DengXian" w:hAnsi="Times New Roman" w:cs="Times New Roman"/>
                <w:kern w:val="24"/>
                <w:sz w:val="18"/>
                <w:szCs w:val="18"/>
                <w:highlight w:val="green"/>
                <w:lang w:val="en-US" w:eastAsia="en-US"/>
                <w14:ligatures w14:val="none"/>
              </w:rPr>
              <w:t>Agreement</w:t>
            </w:r>
            <w:r w:rsidR="00755F34" w:rsidRPr="00A2406C">
              <w:rPr>
                <w:rFonts w:ascii="Times New Roman" w:eastAsia="DengXian" w:hAnsi="Times New Roman" w:cs="Times New Roman"/>
                <w:kern w:val="24"/>
                <w:sz w:val="18"/>
                <w:szCs w:val="18"/>
                <w:highlight w:val="green"/>
                <w:lang w:val="en-US" w:eastAsia="en-US"/>
                <w14:ligatures w14:val="none"/>
              </w:rPr>
              <w:t xml:space="preserve"> (RAN 1 #116)</w:t>
            </w:r>
          </w:p>
          <w:p w14:paraId="2A01BAD8" w14:textId="77777777" w:rsidR="00317D7D" w:rsidRPr="00A2406C" w:rsidRDefault="00317D7D">
            <w:pPr>
              <w:spacing w:after="0" w:line="240" w:lineRule="auto"/>
              <w:rPr>
                <w:rFonts w:ascii="Times New Roman" w:eastAsia="DengXian" w:hAnsi="Times New Roman" w:cs="Times New Roman"/>
                <w:kern w:val="24"/>
                <w:sz w:val="18"/>
                <w:szCs w:val="18"/>
                <w:lang w:val="en-US" w:eastAsia="en-US"/>
                <w14:ligatures w14:val="none"/>
              </w:rPr>
            </w:pPr>
            <w:r w:rsidRPr="00A2406C">
              <w:rPr>
                <w:rFonts w:ascii="Times New Roman" w:eastAsia="DengXian" w:hAnsi="Times New Roman" w:cs="Times New Roman"/>
                <w:kern w:val="24"/>
                <w:sz w:val="18"/>
                <w:szCs w:val="18"/>
                <w:lang w:val="en-US" w:eastAsia="en-US"/>
                <w14:ligatures w14:val="none"/>
              </w:rPr>
              <w:t xml:space="preserve">For UE-sided model, at least for BM-Case1, for content in the report of inference results, support </w:t>
            </w:r>
          </w:p>
          <w:p w14:paraId="1F69C2BE" w14:textId="77777777" w:rsidR="00317D7D" w:rsidRPr="00A2406C" w:rsidRDefault="00317D7D">
            <w:pPr>
              <w:numPr>
                <w:ilvl w:val="0"/>
                <w:numId w:val="112"/>
              </w:numPr>
              <w:spacing w:after="0" w:line="240" w:lineRule="auto"/>
              <w:rPr>
                <w:rFonts w:ascii="Times New Roman" w:eastAsia="DengXian" w:hAnsi="Times New Roman" w:cs="Times New Roman"/>
                <w:kern w:val="24"/>
                <w:sz w:val="18"/>
                <w:szCs w:val="18"/>
                <w:lang w:val="en-US" w:eastAsia="en-US"/>
                <w14:ligatures w14:val="none"/>
              </w:rPr>
            </w:pPr>
            <w:r w:rsidRPr="00A2406C">
              <w:rPr>
                <w:rFonts w:ascii="Times New Roman" w:eastAsia="DengXian" w:hAnsi="Times New Roman" w:cs="Times New Roman"/>
                <w:kern w:val="24"/>
                <w:sz w:val="18"/>
                <w:szCs w:val="18"/>
                <w:lang w:eastAsia="en-US"/>
                <w14:ligatures w14:val="none"/>
              </w:rPr>
              <w:t xml:space="preserve">Opt 1: Beam </w:t>
            </w:r>
            <w:r w:rsidRPr="00A2406C">
              <w:rPr>
                <w:rFonts w:ascii="Times New Roman" w:eastAsia="DengXian" w:hAnsi="Times New Roman" w:cs="Times New Roman"/>
                <w:kern w:val="24"/>
                <w:sz w:val="18"/>
                <w:szCs w:val="18"/>
                <w:lang w:val="en-US" w:eastAsia="en-US"/>
                <w14:ligatures w14:val="none"/>
              </w:rPr>
              <w:t xml:space="preserve">information on </w:t>
            </w:r>
            <w:r w:rsidRPr="00A2406C">
              <w:rPr>
                <w:rFonts w:ascii="Times New Roman" w:eastAsia="DengXian" w:hAnsi="Times New Roman" w:cs="Times New Roman"/>
                <w:kern w:val="24"/>
                <w:sz w:val="18"/>
                <w:szCs w:val="18"/>
                <w:lang w:eastAsia="en-US"/>
                <w14:ligatures w14:val="none"/>
              </w:rPr>
              <w:t>predicted Top K beam(s) among a set of beams</w:t>
            </w:r>
          </w:p>
          <w:p w14:paraId="3760B76F" w14:textId="77777777" w:rsidR="00317D7D" w:rsidRPr="00A2406C" w:rsidRDefault="00317D7D">
            <w:pPr>
              <w:numPr>
                <w:ilvl w:val="0"/>
                <w:numId w:val="112"/>
              </w:numPr>
              <w:spacing w:after="0" w:line="240" w:lineRule="auto"/>
              <w:rPr>
                <w:rFonts w:ascii="Times New Roman" w:eastAsia="DengXian" w:hAnsi="Times New Roman" w:cs="Times New Roman"/>
                <w:kern w:val="24"/>
                <w:sz w:val="18"/>
                <w:szCs w:val="18"/>
                <w:lang w:val="en-US" w:eastAsia="en-US"/>
                <w14:ligatures w14:val="none"/>
              </w:rPr>
            </w:pPr>
            <w:r w:rsidRPr="00A2406C">
              <w:rPr>
                <w:rFonts w:ascii="Times New Roman" w:eastAsia="DengXian" w:hAnsi="Times New Roman" w:cs="Times New Roman"/>
                <w:kern w:val="24"/>
                <w:sz w:val="18"/>
                <w:szCs w:val="18"/>
                <w:lang w:eastAsia="en-US"/>
                <w14:ligatures w14:val="none"/>
              </w:rPr>
              <w:t xml:space="preserve">Opt 2: Beam </w:t>
            </w:r>
            <w:r w:rsidRPr="00A2406C">
              <w:rPr>
                <w:rFonts w:ascii="Times New Roman" w:eastAsia="DengXian" w:hAnsi="Times New Roman" w:cs="Times New Roman"/>
                <w:kern w:val="24"/>
                <w:sz w:val="18"/>
                <w:szCs w:val="18"/>
                <w:lang w:val="en-US" w:eastAsia="en-US"/>
                <w14:ligatures w14:val="none"/>
              </w:rPr>
              <w:t xml:space="preserve">information on </w:t>
            </w:r>
            <w:r w:rsidRPr="00A2406C">
              <w:rPr>
                <w:rFonts w:ascii="Times New Roman" w:eastAsia="DengXian" w:hAnsi="Times New Roman" w:cs="Times New Roman"/>
                <w:kern w:val="24"/>
                <w:sz w:val="18"/>
                <w:szCs w:val="18"/>
                <w:lang w:eastAsia="en-US"/>
                <w14:ligatures w14:val="none"/>
              </w:rPr>
              <w:t>predicted Top K beam(s) among a set of beams and RSRP of predicted Top K beam(s) among a set of beams</w:t>
            </w:r>
          </w:p>
          <w:p w14:paraId="1469F0F2" w14:textId="77777777" w:rsidR="00317D7D" w:rsidRPr="00A2406C" w:rsidRDefault="00317D7D">
            <w:pPr>
              <w:numPr>
                <w:ilvl w:val="0"/>
                <w:numId w:val="112"/>
              </w:numPr>
              <w:spacing w:after="0" w:line="240" w:lineRule="auto"/>
              <w:rPr>
                <w:rFonts w:ascii="Times New Roman" w:eastAsia="DengXian" w:hAnsi="Times New Roman" w:cs="Times New Roman"/>
                <w:kern w:val="24"/>
                <w:sz w:val="18"/>
                <w:szCs w:val="18"/>
                <w:lang w:val="en-US" w:eastAsia="en-US"/>
                <w14:ligatures w14:val="none"/>
              </w:rPr>
            </w:pPr>
            <w:r w:rsidRPr="00A2406C">
              <w:rPr>
                <w:rFonts w:ascii="Times New Roman" w:eastAsia="DengXian" w:hAnsi="Times New Roman" w:cs="Times New Roman"/>
                <w:kern w:val="24"/>
                <w:sz w:val="18"/>
                <w:szCs w:val="18"/>
                <w:lang w:val="en-US" w:eastAsia="en-US"/>
                <w14:ligatures w14:val="none"/>
              </w:rPr>
              <w:t>At least K=1 and more, FFS on max value</w:t>
            </w:r>
          </w:p>
          <w:p w14:paraId="3F4D42AA" w14:textId="77777777" w:rsidR="00317D7D" w:rsidRPr="00A2406C" w:rsidRDefault="00317D7D">
            <w:pPr>
              <w:numPr>
                <w:ilvl w:val="0"/>
                <w:numId w:val="112"/>
              </w:numPr>
              <w:spacing w:after="0" w:line="240" w:lineRule="auto"/>
              <w:rPr>
                <w:rFonts w:ascii="Times New Roman" w:eastAsia="DengXian" w:hAnsi="Times New Roman" w:cs="Times New Roman"/>
                <w:kern w:val="24"/>
                <w:sz w:val="18"/>
                <w:szCs w:val="18"/>
                <w:lang w:val="en-US" w:eastAsia="en-US"/>
                <w14:ligatures w14:val="none"/>
              </w:rPr>
            </w:pPr>
            <w:r w:rsidRPr="00A2406C">
              <w:rPr>
                <w:rFonts w:ascii="Times New Roman" w:eastAsia="DengXian" w:hAnsi="Times New Roman" w:cs="Times New Roman"/>
                <w:kern w:val="24"/>
                <w:sz w:val="18"/>
                <w:szCs w:val="18"/>
                <w:lang w:val="en-US" w:eastAsia="en-US"/>
                <w14:ligatures w14:val="none"/>
              </w:rPr>
              <w:t xml:space="preserve">FFS on beam information </w:t>
            </w:r>
          </w:p>
          <w:p w14:paraId="120349EE" w14:textId="77777777" w:rsidR="00317D7D" w:rsidRPr="00A2406C" w:rsidRDefault="00317D7D">
            <w:pPr>
              <w:numPr>
                <w:ilvl w:val="0"/>
                <w:numId w:val="112"/>
              </w:numPr>
              <w:spacing w:after="0" w:line="240" w:lineRule="auto"/>
              <w:rPr>
                <w:rFonts w:ascii="Times New Roman" w:eastAsia="DengXian" w:hAnsi="Times New Roman" w:cs="Times New Roman"/>
                <w:kern w:val="24"/>
                <w:sz w:val="18"/>
                <w:szCs w:val="18"/>
                <w:lang w:val="en-US" w:eastAsia="en-US"/>
                <w14:ligatures w14:val="none"/>
              </w:rPr>
            </w:pPr>
            <w:r w:rsidRPr="00A2406C">
              <w:rPr>
                <w:rFonts w:ascii="Times New Roman" w:eastAsia="DengXian" w:hAnsi="Times New Roman" w:cs="Times New Roman"/>
                <w:kern w:val="24"/>
                <w:sz w:val="18"/>
                <w:szCs w:val="18"/>
                <w:lang w:val="en-US" w:eastAsia="en-US"/>
                <w14:ligatures w14:val="none"/>
              </w:rPr>
              <w:t>FFS on the definition of predicted Top K beam(s)</w:t>
            </w:r>
          </w:p>
          <w:p w14:paraId="2337DE98" w14:textId="77777777" w:rsidR="00317D7D" w:rsidRPr="00A2406C" w:rsidRDefault="00317D7D">
            <w:pPr>
              <w:numPr>
                <w:ilvl w:val="0"/>
                <w:numId w:val="112"/>
              </w:numPr>
              <w:spacing w:after="0" w:line="240" w:lineRule="auto"/>
              <w:rPr>
                <w:rFonts w:ascii="Times New Roman" w:eastAsia="DengXian" w:hAnsi="Times New Roman" w:cs="Times New Roman"/>
                <w:kern w:val="24"/>
                <w:sz w:val="18"/>
                <w:szCs w:val="18"/>
                <w:lang w:val="en-US" w:eastAsia="en-US"/>
                <w14:ligatures w14:val="none"/>
              </w:rPr>
            </w:pPr>
            <w:r w:rsidRPr="00A2406C">
              <w:rPr>
                <w:rFonts w:ascii="Times New Roman" w:eastAsia="DengXian" w:hAnsi="Times New Roman" w:cs="Times New Roman"/>
                <w:kern w:val="24"/>
                <w:sz w:val="18"/>
                <w:szCs w:val="18"/>
                <w:lang w:val="en-US" w:eastAsia="en-US"/>
                <w14:ligatures w14:val="none"/>
              </w:rPr>
              <w:t>FFS on definition of reported RSRP when applicable</w:t>
            </w:r>
          </w:p>
          <w:p w14:paraId="31632A5D" w14:textId="77777777" w:rsidR="00317D7D" w:rsidRPr="00A2406C" w:rsidRDefault="00317D7D">
            <w:pPr>
              <w:numPr>
                <w:ilvl w:val="0"/>
                <w:numId w:val="112"/>
              </w:numPr>
              <w:spacing w:after="0" w:line="240" w:lineRule="auto"/>
              <w:rPr>
                <w:rFonts w:ascii="Times New Roman" w:eastAsia="DengXian" w:hAnsi="Times New Roman" w:cs="Times New Roman"/>
                <w:kern w:val="24"/>
                <w:sz w:val="18"/>
                <w:szCs w:val="18"/>
                <w:lang w:val="en-US" w:eastAsia="en-US"/>
                <w14:ligatures w14:val="none"/>
              </w:rPr>
            </w:pPr>
            <w:r w:rsidRPr="00A2406C">
              <w:rPr>
                <w:rFonts w:ascii="Times New Roman" w:eastAsia="DengXian" w:hAnsi="Times New Roman" w:cs="Times New Roman"/>
                <w:kern w:val="24"/>
                <w:sz w:val="18"/>
                <w:szCs w:val="18"/>
                <w:lang w:eastAsia="en-US"/>
                <w14:ligatures w14:val="none"/>
              </w:rPr>
              <w:t xml:space="preserve">FFS on other information in the report with </w:t>
            </w:r>
            <w:r w:rsidRPr="00A2406C">
              <w:rPr>
                <w:rFonts w:ascii="Times New Roman" w:eastAsia="DengXian" w:hAnsi="Times New Roman" w:cs="Times New Roman"/>
                <w:kern w:val="24"/>
                <w:sz w:val="18"/>
                <w:szCs w:val="18"/>
                <w:lang w:val="en-US" w:eastAsia="en-US"/>
                <w14:ligatures w14:val="none"/>
              </w:rPr>
              <w:t xml:space="preserve">potential down selection among the following options </w:t>
            </w:r>
          </w:p>
          <w:p w14:paraId="445CEDA7" w14:textId="77777777" w:rsidR="00317D7D" w:rsidRPr="00A2406C" w:rsidRDefault="00317D7D">
            <w:pPr>
              <w:numPr>
                <w:ilvl w:val="0"/>
                <w:numId w:val="107"/>
              </w:numPr>
              <w:spacing w:after="0" w:line="240" w:lineRule="auto"/>
              <w:rPr>
                <w:rFonts w:ascii="Times New Roman" w:eastAsia="DengXian" w:hAnsi="Times New Roman" w:cs="Times New Roman"/>
                <w:kern w:val="24"/>
                <w:sz w:val="18"/>
                <w:szCs w:val="18"/>
                <w:lang w:val="en-US" w:eastAsia="en-US"/>
                <w14:ligatures w14:val="none"/>
              </w:rPr>
            </w:pPr>
            <w:r w:rsidRPr="00A2406C">
              <w:rPr>
                <w:rFonts w:ascii="Times New Roman" w:eastAsia="DengXian" w:hAnsi="Times New Roman" w:cs="Times New Roman"/>
                <w:kern w:val="24"/>
                <w:sz w:val="18"/>
                <w:szCs w:val="18"/>
                <w:lang w:val="en-US" w:eastAsia="en-US"/>
                <w14:ligatures w14:val="none"/>
              </w:rPr>
              <w:t xml:space="preserve">Opt 3: </w:t>
            </w:r>
            <w:r w:rsidRPr="00A2406C">
              <w:rPr>
                <w:rFonts w:ascii="Times New Roman" w:eastAsia="DengXian" w:hAnsi="Times New Roman" w:cs="Times New Roman"/>
                <w:kern w:val="24"/>
                <w:sz w:val="18"/>
                <w:szCs w:val="18"/>
                <w:lang w:eastAsia="en-US"/>
                <w14:ligatures w14:val="none"/>
              </w:rPr>
              <w:t>Beam information on predicted Top K beam(s) among a set of beams and probability information of predicted Top K beam(s) among a set of beams</w:t>
            </w:r>
          </w:p>
          <w:p w14:paraId="3C15FE87" w14:textId="77777777" w:rsidR="00317D7D" w:rsidRPr="00A2406C" w:rsidRDefault="00317D7D">
            <w:pPr>
              <w:numPr>
                <w:ilvl w:val="1"/>
                <w:numId w:val="107"/>
              </w:numPr>
              <w:spacing w:after="0" w:line="240" w:lineRule="auto"/>
              <w:rPr>
                <w:rFonts w:ascii="Times New Roman" w:eastAsia="DengXian" w:hAnsi="Times New Roman" w:cs="Times New Roman"/>
                <w:kern w:val="24"/>
                <w:sz w:val="18"/>
                <w:szCs w:val="18"/>
                <w:lang w:val="en-US" w:eastAsia="en-US"/>
                <w14:ligatures w14:val="none"/>
              </w:rPr>
            </w:pPr>
            <w:r w:rsidRPr="00A2406C">
              <w:rPr>
                <w:rFonts w:ascii="Times New Roman" w:eastAsia="DengXian" w:hAnsi="Times New Roman" w:cs="Times New Roman"/>
                <w:kern w:val="24"/>
                <w:sz w:val="18"/>
                <w:szCs w:val="18"/>
                <w:lang w:val="en-US" w:eastAsia="en-US"/>
                <w14:ligatures w14:val="none"/>
              </w:rPr>
              <w:t xml:space="preserve">FFS on the quantization method of </w:t>
            </w:r>
            <w:r w:rsidRPr="00A2406C">
              <w:rPr>
                <w:rFonts w:ascii="Times New Roman" w:eastAsia="DengXian" w:hAnsi="Times New Roman" w:cs="Times New Roman"/>
                <w:kern w:val="24"/>
                <w:sz w:val="18"/>
                <w:szCs w:val="18"/>
                <w:lang w:eastAsia="en-US"/>
                <w14:ligatures w14:val="none"/>
              </w:rPr>
              <w:t>probability information</w:t>
            </w:r>
          </w:p>
          <w:p w14:paraId="32D2593C" w14:textId="77777777" w:rsidR="00317D7D" w:rsidRPr="00A2406C" w:rsidRDefault="00317D7D">
            <w:pPr>
              <w:numPr>
                <w:ilvl w:val="1"/>
                <w:numId w:val="107"/>
              </w:numPr>
              <w:spacing w:after="0" w:line="240" w:lineRule="auto"/>
              <w:rPr>
                <w:rFonts w:ascii="Times New Roman" w:eastAsia="DengXian" w:hAnsi="Times New Roman" w:cs="Times New Roman"/>
                <w:kern w:val="24"/>
                <w:sz w:val="18"/>
                <w:szCs w:val="18"/>
                <w:lang w:val="en-US" w:eastAsia="en-US"/>
                <w14:ligatures w14:val="none"/>
              </w:rPr>
            </w:pPr>
            <w:r w:rsidRPr="00A2406C">
              <w:rPr>
                <w:rFonts w:ascii="Times New Roman" w:eastAsia="DengXian" w:hAnsi="Times New Roman" w:cs="Times New Roman"/>
                <w:kern w:val="24"/>
                <w:sz w:val="18"/>
                <w:szCs w:val="18"/>
                <w:lang w:eastAsia="en-US"/>
                <w14:ligatures w14:val="none"/>
              </w:rPr>
              <w:t>Probability information is the probability of the beam to be the Top 1 or Top K beam</w:t>
            </w:r>
          </w:p>
          <w:p w14:paraId="4AB6249E" w14:textId="77777777" w:rsidR="00317D7D" w:rsidRPr="00A2406C" w:rsidRDefault="00317D7D">
            <w:pPr>
              <w:numPr>
                <w:ilvl w:val="0"/>
                <w:numId w:val="107"/>
              </w:numPr>
              <w:spacing w:after="0" w:line="240" w:lineRule="auto"/>
              <w:rPr>
                <w:rFonts w:ascii="Times New Roman" w:eastAsia="DengXian" w:hAnsi="Times New Roman" w:cs="Times New Roman"/>
                <w:kern w:val="24"/>
                <w:sz w:val="18"/>
                <w:szCs w:val="18"/>
                <w:lang w:val="en-US" w:eastAsia="en-US"/>
                <w14:ligatures w14:val="none"/>
              </w:rPr>
            </w:pPr>
            <w:r w:rsidRPr="00A2406C">
              <w:rPr>
                <w:rFonts w:ascii="Times New Roman" w:eastAsia="DengXian" w:hAnsi="Times New Roman" w:cs="Times New Roman"/>
                <w:kern w:val="24"/>
                <w:sz w:val="18"/>
                <w:szCs w:val="18"/>
                <w:lang w:eastAsia="en-US"/>
                <w14:ligatures w14:val="none"/>
              </w:rPr>
              <w:t>Opt 4: Beam information on predicted Top K beam(s) among a set of beams, RSRP of predicted Top K beam(s) among a set of beams, and confidence information of the RSRP</w:t>
            </w:r>
          </w:p>
          <w:p w14:paraId="48A7A8B9" w14:textId="77777777" w:rsidR="00317D7D" w:rsidRPr="00A2406C" w:rsidRDefault="00317D7D">
            <w:pPr>
              <w:numPr>
                <w:ilvl w:val="1"/>
                <w:numId w:val="107"/>
              </w:numPr>
              <w:spacing w:after="0" w:line="240" w:lineRule="auto"/>
              <w:rPr>
                <w:rFonts w:ascii="Times New Roman" w:eastAsia="DengXian" w:hAnsi="Times New Roman" w:cs="Times New Roman"/>
                <w:kern w:val="24"/>
                <w:sz w:val="18"/>
                <w:szCs w:val="18"/>
                <w:lang w:val="en-US" w:eastAsia="en-US"/>
                <w14:ligatures w14:val="none"/>
              </w:rPr>
            </w:pPr>
            <w:r w:rsidRPr="00A2406C">
              <w:rPr>
                <w:rFonts w:ascii="Times New Roman" w:eastAsia="DengXian" w:hAnsi="Times New Roman" w:cs="Times New Roman"/>
                <w:kern w:val="24"/>
                <w:sz w:val="18"/>
                <w:szCs w:val="18"/>
                <w:lang w:val="en-US" w:eastAsia="en-US"/>
                <w14:ligatures w14:val="none"/>
              </w:rPr>
              <w:t xml:space="preserve">FFS on definition of reported RSRP </w:t>
            </w:r>
          </w:p>
          <w:p w14:paraId="6300AD8D" w14:textId="77777777" w:rsidR="00317D7D" w:rsidRPr="00A2406C" w:rsidRDefault="00317D7D">
            <w:pPr>
              <w:numPr>
                <w:ilvl w:val="1"/>
                <w:numId w:val="107"/>
              </w:numPr>
              <w:spacing w:after="0" w:line="240" w:lineRule="auto"/>
              <w:rPr>
                <w:rFonts w:ascii="Times New Roman" w:eastAsia="DengXian" w:hAnsi="Times New Roman" w:cs="Times New Roman"/>
                <w:kern w:val="24"/>
                <w:sz w:val="18"/>
                <w:szCs w:val="18"/>
                <w:lang w:val="en-US" w:eastAsia="en-US"/>
                <w14:ligatures w14:val="none"/>
              </w:rPr>
            </w:pPr>
            <w:r w:rsidRPr="00A2406C">
              <w:rPr>
                <w:rFonts w:ascii="Times New Roman" w:eastAsia="DengXian" w:hAnsi="Times New Roman" w:cs="Times New Roman"/>
                <w:kern w:val="24"/>
                <w:sz w:val="18"/>
                <w:szCs w:val="18"/>
                <w:lang w:val="en-US" w:eastAsia="en-US"/>
                <w14:ligatures w14:val="none"/>
              </w:rPr>
              <w:t xml:space="preserve">FFS on the definition and quantization method of </w:t>
            </w:r>
            <w:r w:rsidRPr="00A2406C">
              <w:rPr>
                <w:rFonts w:ascii="Times New Roman" w:eastAsia="DengXian" w:hAnsi="Times New Roman" w:cs="Times New Roman"/>
                <w:kern w:val="24"/>
                <w:sz w:val="18"/>
                <w:szCs w:val="18"/>
                <w:lang w:eastAsia="en-US"/>
                <w14:ligatures w14:val="none"/>
              </w:rPr>
              <w:t>confidence information</w:t>
            </w:r>
          </w:p>
          <w:p w14:paraId="2C0EED17" w14:textId="77777777" w:rsidR="00317D7D" w:rsidRPr="00A2406C" w:rsidRDefault="00317D7D">
            <w:pPr>
              <w:numPr>
                <w:ilvl w:val="0"/>
                <w:numId w:val="107"/>
              </w:numPr>
              <w:spacing w:after="0" w:line="240" w:lineRule="auto"/>
              <w:rPr>
                <w:rFonts w:ascii="Times New Roman" w:eastAsia="DengXian" w:hAnsi="Times New Roman" w:cs="Times New Roman"/>
                <w:kern w:val="24"/>
                <w:sz w:val="18"/>
                <w:szCs w:val="18"/>
                <w:lang w:val="en-US" w:eastAsia="en-US"/>
                <w14:ligatures w14:val="none"/>
              </w:rPr>
            </w:pPr>
            <w:r w:rsidRPr="00A2406C">
              <w:rPr>
                <w:rFonts w:ascii="Times New Roman" w:eastAsia="DengXian" w:hAnsi="Times New Roman" w:cs="Times New Roman"/>
                <w:kern w:val="24"/>
                <w:sz w:val="18"/>
                <w:szCs w:val="18"/>
                <w:lang w:val="en-US" w:eastAsia="en-US"/>
                <w14:ligatures w14:val="none"/>
              </w:rPr>
              <w:t>Other options are not precluded.</w:t>
            </w:r>
          </w:p>
          <w:p w14:paraId="47D704EB" w14:textId="093060FC" w:rsidR="00317D7D" w:rsidRPr="00A2406C" w:rsidRDefault="00317D7D">
            <w:pPr>
              <w:spacing w:after="0" w:line="240" w:lineRule="auto"/>
              <w:rPr>
                <w:rFonts w:ascii="Times New Roman" w:eastAsia="Times New Roman" w:hAnsi="Times New Roman" w:cs="Times New Roman"/>
                <w:b/>
                <w:kern w:val="0"/>
                <w:sz w:val="18"/>
                <w:szCs w:val="18"/>
                <w:lang w:val="en-US" w:eastAsia="zh-CN"/>
                <w14:ligatures w14:val="none"/>
              </w:rPr>
            </w:pPr>
            <w:r w:rsidRPr="00A2406C">
              <w:rPr>
                <w:rFonts w:ascii="Times New Roman" w:eastAsia="DengXian" w:hAnsi="Times New Roman" w:cs="Times New Roman"/>
                <w:kern w:val="24"/>
                <w:sz w:val="18"/>
                <w:szCs w:val="18"/>
                <w:lang w:val="en-US" w:eastAsia="en-US"/>
                <w14:ligatures w14:val="none"/>
              </w:rPr>
              <w:t>where the set of beams is Set A, i.e., the beams for UE prediction.</w:t>
            </w:r>
          </w:p>
        </w:tc>
      </w:tr>
      <w:tr w:rsidR="00AE0406" w:rsidRPr="00B44234" w14:paraId="6CAA0321" w14:textId="77777777" w:rsidTr="00CB3A08">
        <w:tc>
          <w:tcPr>
            <w:tcW w:w="9629" w:type="dxa"/>
          </w:tcPr>
          <w:p w14:paraId="74373561" w14:textId="77777777" w:rsidR="00AE0406" w:rsidRPr="00A2406C" w:rsidRDefault="00AE0406" w:rsidP="00AE0406">
            <w:pPr>
              <w:spacing w:after="0" w:line="240" w:lineRule="auto"/>
              <w:rPr>
                <w:rFonts w:ascii="Times" w:eastAsia="DengXian" w:hAnsi="Times" w:cs="Times New Roman"/>
                <w:kern w:val="0"/>
                <w:sz w:val="18"/>
                <w:szCs w:val="18"/>
                <w:highlight w:val="green"/>
                <w:lang w:eastAsia="zh-CN"/>
                <w14:ligatures w14:val="none"/>
              </w:rPr>
            </w:pPr>
            <w:r w:rsidRPr="00A2406C">
              <w:rPr>
                <w:rFonts w:ascii="Times" w:eastAsia="DengXian" w:hAnsi="Times" w:cs="Times New Roman"/>
                <w:kern w:val="0"/>
                <w:sz w:val="18"/>
                <w:szCs w:val="18"/>
                <w:highlight w:val="green"/>
                <w:lang w:eastAsia="zh-CN"/>
                <w14:ligatures w14:val="none"/>
              </w:rPr>
              <w:t>Agreement (RAN 1 #116bis)</w:t>
            </w:r>
          </w:p>
          <w:p w14:paraId="0507BB29" w14:textId="77777777" w:rsidR="00AE0406" w:rsidRPr="00A2406C" w:rsidRDefault="00AE0406" w:rsidP="00AE0406">
            <w:pPr>
              <w:spacing w:after="0" w:line="240" w:lineRule="auto"/>
              <w:rPr>
                <w:rFonts w:ascii="Times" w:eastAsia="Batang" w:hAnsi="Times" w:cs="Times New Roman"/>
                <w:kern w:val="0"/>
                <w:sz w:val="18"/>
                <w:szCs w:val="22"/>
                <w:lang w:eastAsia="en-US"/>
                <w14:ligatures w14:val="none"/>
              </w:rPr>
            </w:pPr>
            <w:r w:rsidRPr="00A2406C">
              <w:rPr>
                <w:rFonts w:ascii="Times" w:eastAsia="Batang" w:hAnsi="Times" w:cs="Times New Roman"/>
                <w:kern w:val="0"/>
                <w:sz w:val="18"/>
                <w:szCs w:val="22"/>
                <w:lang w:eastAsia="en-US"/>
                <w14:ligatures w14:val="none"/>
              </w:rPr>
              <w:t xml:space="preserve">For report content of inference results for UE-sided model for BM-Case 1, for the RSRP </w:t>
            </w:r>
            <w:r w:rsidRPr="00A2406C">
              <w:rPr>
                <w:rFonts w:ascii="Times" w:eastAsia="Times New Roman" w:hAnsi="Times" w:cs="Times New Roman"/>
                <w:kern w:val="0"/>
                <w:sz w:val="18"/>
                <w:szCs w:val="22"/>
                <w:lang w:eastAsia="en-US"/>
                <w14:ligatures w14:val="none"/>
              </w:rPr>
              <w:t>of</w:t>
            </w:r>
            <w:r w:rsidRPr="00A2406C">
              <w:rPr>
                <w:rFonts w:ascii="Times" w:eastAsia="Times New Roman" w:hAnsi="Times" w:cs="Times New Roman"/>
                <w:b/>
                <w:kern w:val="0"/>
                <w:sz w:val="18"/>
                <w:szCs w:val="22"/>
                <w:lang w:eastAsia="en-US"/>
                <w14:ligatures w14:val="none"/>
              </w:rPr>
              <w:t xml:space="preserve"> </w:t>
            </w:r>
            <w:r w:rsidRPr="00A2406C">
              <w:rPr>
                <w:rFonts w:ascii="Times" w:eastAsia="Times New Roman" w:hAnsi="Times" w:cs="Times New Roman"/>
                <w:kern w:val="0"/>
                <w:sz w:val="18"/>
                <w:szCs w:val="22"/>
                <w:lang w:eastAsia="en-US"/>
                <w14:ligatures w14:val="none"/>
              </w:rPr>
              <w:t>predicted Top K beam(s)</w:t>
            </w:r>
            <w:r w:rsidRPr="00A2406C">
              <w:rPr>
                <w:rFonts w:ascii="Times" w:eastAsia="Batang" w:hAnsi="Times" w:cs="Times New Roman"/>
                <w:kern w:val="0"/>
                <w:sz w:val="18"/>
                <w:szCs w:val="22"/>
                <w:lang w:eastAsia="en-US"/>
                <w14:ligatures w14:val="none"/>
              </w:rPr>
              <w:t xml:space="preserve"> in the report of inference results, </w:t>
            </w:r>
            <w:r w:rsidRPr="00A2406C">
              <w:rPr>
                <w:rFonts w:ascii="Times" w:eastAsia="DengXian" w:hAnsi="Times" w:cs="Times New Roman"/>
                <w:kern w:val="0"/>
                <w:sz w:val="18"/>
                <w:szCs w:val="22"/>
                <w:lang w:eastAsia="zh-CN"/>
                <w14:ligatures w14:val="none"/>
              </w:rPr>
              <w:t xml:space="preserve">when applicable, </w:t>
            </w:r>
            <w:r w:rsidRPr="00A2406C">
              <w:rPr>
                <w:rFonts w:ascii="Times" w:eastAsia="Batang" w:hAnsi="Times" w:cs="Times New Roman"/>
                <w:kern w:val="0"/>
                <w:sz w:val="18"/>
                <w:szCs w:val="22"/>
                <w:lang w:eastAsia="en-US"/>
                <w14:ligatures w14:val="none"/>
              </w:rPr>
              <w:t>further study the following options:</w:t>
            </w:r>
          </w:p>
          <w:p w14:paraId="14A3BD2F" w14:textId="77777777" w:rsidR="00AE0406" w:rsidRPr="00A2406C" w:rsidRDefault="00AE0406" w:rsidP="00AE0406">
            <w:pPr>
              <w:numPr>
                <w:ilvl w:val="0"/>
                <w:numId w:val="125"/>
              </w:numPr>
              <w:spacing w:after="0" w:line="240" w:lineRule="auto"/>
              <w:rPr>
                <w:rFonts w:ascii="Times" w:eastAsia="Batang" w:hAnsi="Times" w:cs="Times New Roman"/>
                <w:kern w:val="0"/>
                <w:sz w:val="18"/>
                <w:szCs w:val="22"/>
                <w:lang w:eastAsia="en-US"/>
                <w14:ligatures w14:val="none"/>
              </w:rPr>
            </w:pPr>
            <w:r w:rsidRPr="00A2406C">
              <w:rPr>
                <w:rFonts w:ascii="Times" w:eastAsia="Batang" w:hAnsi="Times" w:cs="Times New Roman"/>
                <w:kern w:val="0"/>
                <w:sz w:val="18"/>
                <w:szCs w:val="22"/>
                <w:lang w:eastAsia="x-none"/>
                <w14:ligatures w14:val="none"/>
              </w:rPr>
              <w:t>Option A</w:t>
            </w:r>
            <w:r w:rsidRPr="00A2406C">
              <w:rPr>
                <w:rFonts w:ascii="Times" w:eastAsia="DengXian" w:hAnsi="Times" w:cs="Times New Roman"/>
                <w:kern w:val="0"/>
                <w:sz w:val="18"/>
                <w:szCs w:val="22"/>
                <w:lang w:eastAsia="zh-CN"/>
                <w14:ligatures w14:val="none"/>
              </w:rPr>
              <w:t>:</w:t>
            </w:r>
            <w:r w:rsidRPr="00A2406C">
              <w:rPr>
                <w:rFonts w:ascii="Times" w:eastAsia="Batang" w:hAnsi="Times" w:cs="Times New Roman"/>
                <w:kern w:val="0"/>
                <w:sz w:val="18"/>
                <w:szCs w:val="22"/>
                <w:lang w:eastAsia="x-none"/>
                <w14:ligatures w14:val="none"/>
              </w:rPr>
              <w:t xml:space="preserve"> Pre</w:t>
            </w:r>
            <w:r w:rsidRPr="00A2406C">
              <w:rPr>
                <w:rFonts w:ascii="Times" w:eastAsia="Batang" w:hAnsi="Times" w:cs="Times New Roman"/>
                <w:kern w:val="0"/>
                <w:sz w:val="18"/>
                <w:szCs w:val="22"/>
                <w:lang w:eastAsia="en-US"/>
                <w14:ligatures w14:val="none"/>
              </w:rPr>
              <w:t>dicted RSRP</w:t>
            </w:r>
          </w:p>
          <w:p w14:paraId="689D6AC5" w14:textId="77777777" w:rsidR="00AE0406" w:rsidRPr="00A2406C" w:rsidRDefault="00AE0406" w:rsidP="00AE0406">
            <w:pPr>
              <w:numPr>
                <w:ilvl w:val="0"/>
                <w:numId w:val="125"/>
              </w:numPr>
              <w:spacing w:after="0" w:line="240" w:lineRule="auto"/>
              <w:rPr>
                <w:rFonts w:ascii="Times" w:eastAsia="Batang" w:hAnsi="Times" w:cs="Times New Roman"/>
                <w:kern w:val="0"/>
                <w:sz w:val="18"/>
                <w:szCs w:val="22"/>
                <w:lang w:eastAsia="en-US"/>
                <w14:ligatures w14:val="none"/>
              </w:rPr>
            </w:pPr>
            <w:r w:rsidRPr="00A2406C">
              <w:rPr>
                <w:rFonts w:ascii="Times" w:eastAsia="Batang" w:hAnsi="Times" w:cs="Times New Roman"/>
                <w:kern w:val="0"/>
                <w:sz w:val="18"/>
                <w:szCs w:val="22"/>
                <w:lang w:eastAsia="en-US"/>
                <w14:ligatures w14:val="none"/>
              </w:rPr>
              <w:t xml:space="preserve">Option B: Predicted RSRP, if the beam is not configured for </w:t>
            </w:r>
            <w:r w:rsidRPr="00A2406C">
              <w:rPr>
                <w:rFonts w:ascii="Times" w:eastAsia="DengXian" w:hAnsi="Times" w:cs="Times New Roman"/>
                <w:kern w:val="0"/>
                <w:sz w:val="18"/>
                <w:szCs w:val="22"/>
                <w:lang w:eastAsia="zh-CN"/>
                <w14:ligatures w14:val="none"/>
              </w:rPr>
              <w:t xml:space="preserve">corresponding </w:t>
            </w:r>
            <w:r w:rsidRPr="00A2406C">
              <w:rPr>
                <w:rFonts w:ascii="Times" w:eastAsia="Batang" w:hAnsi="Times" w:cs="Times New Roman"/>
                <w:kern w:val="0"/>
                <w:sz w:val="18"/>
                <w:szCs w:val="22"/>
                <w:lang w:eastAsia="en-US"/>
                <w14:ligatures w14:val="none"/>
              </w:rPr>
              <w:t xml:space="preserve">measurement, and measured L1-RSRP if the beam is configured for </w:t>
            </w:r>
            <w:r w:rsidRPr="00A2406C">
              <w:rPr>
                <w:rFonts w:ascii="Times" w:eastAsia="DengXian" w:hAnsi="Times" w:cs="Times New Roman"/>
                <w:kern w:val="0"/>
                <w:sz w:val="18"/>
                <w:szCs w:val="22"/>
                <w:lang w:eastAsia="zh-CN"/>
                <w14:ligatures w14:val="none"/>
              </w:rPr>
              <w:t xml:space="preserve">corresponding </w:t>
            </w:r>
            <w:r w:rsidRPr="00A2406C">
              <w:rPr>
                <w:rFonts w:ascii="Times" w:eastAsia="Batang" w:hAnsi="Times" w:cs="Times New Roman"/>
                <w:kern w:val="0"/>
                <w:sz w:val="18"/>
                <w:szCs w:val="22"/>
                <w:lang w:eastAsia="en-US"/>
                <w14:ligatures w14:val="none"/>
              </w:rPr>
              <w:t>measurement</w:t>
            </w:r>
          </w:p>
          <w:p w14:paraId="7A15F855" w14:textId="77777777" w:rsidR="00AE0406" w:rsidRPr="00A2406C" w:rsidRDefault="00AE0406" w:rsidP="00AE0406">
            <w:pPr>
              <w:numPr>
                <w:ilvl w:val="0"/>
                <w:numId w:val="125"/>
              </w:numPr>
              <w:spacing w:after="0" w:line="240" w:lineRule="auto"/>
              <w:rPr>
                <w:rFonts w:ascii="Times" w:eastAsia="Batang" w:hAnsi="Times" w:cs="Times New Roman"/>
                <w:kern w:val="0"/>
                <w:sz w:val="18"/>
                <w:szCs w:val="22"/>
                <w:lang w:eastAsia="x-none"/>
                <w14:ligatures w14:val="none"/>
              </w:rPr>
            </w:pPr>
            <w:r w:rsidRPr="00A2406C">
              <w:rPr>
                <w:rFonts w:ascii="Times" w:eastAsia="Batang" w:hAnsi="Times" w:cs="Times New Roman"/>
                <w:kern w:val="0"/>
                <w:sz w:val="18"/>
                <w:szCs w:val="22"/>
                <w:lang w:eastAsia="x-none"/>
                <w14:ligatures w14:val="none"/>
              </w:rPr>
              <w:t>Where the predicted RSRP is based on AI/ML output</w:t>
            </w:r>
          </w:p>
          <w:p w14:paraId="79668284" w14:textId="7E54410E" w:rsidR="00AE0406" w:rsidRPr="00A2406C" w:rsidRDefault="00AE0406" w:rsidP="00A2406C">
            <w:pPr>
              <w:numPr>
                <w:ilvl w:val="0"/>
                <w:numId w:val="125"/>
              </w:numPr>
              <w:spacing w:after="0" w:line="240" w:lineRule="auto"/>
              <w:rPr>
                <w:rFonts w:ascii="Times" w:eastAsia="Batang" w:hAnsi="Times" w:cs="Times New Roman"/>
                <w:kern w:val="0"/>
                <w:sz w:val="18"/>
                <w:szCs w:val="22"/>
                <w:lang w:eastAsia="x-none"/>
                <w14:ligatures w14:val="none"/>
              </w:rPr>
            </w:pPr>
            <w:r w:rsidRPr="00A2406C">
              <w:rPr>
                <w:rFonts w:ascii="Times" w:eastAsia="Batang" w:hAnsi="Times" w:cs="Times New Roman"/>
                <w:kern w:val="0"/>
                <w:sz w:val="18"/>
                <w:szCs w:val="22"/>
                <w:lang w:eastAsia="x-none"/>
                <w14:ligatures w14:val="none"/>
              </w:rPr>
              <w:t>Note: Support both Option A and Option B is not precluded.</w:t>
            </w:r>
          </w:p>
        </w:tc>
      </w:tr>
      <w:tr w:rsidR="00347538" w:rsidRPr="00B44234" w14:paraId="127E2689" w14:textId="77777777" w:rsidTr="00CB3A08">
        <w:tc>
          <w:tcPr>
            <w:tcW w:w="9629" w:type="dxa"/>
          </w:tcPr>
          <w:p w14:paraId="3DF74FD0" w14:textId="77777777" w:rsidR="00CB3A08" w:rsidRPr="004B71B9" w:rsidRDefault="00CB3A08" w:rsidP="00CB3A08">
            <w:pPr>
              <w:spacing w:after="0" w:line="240" w:lineRule="auto"/>
              <w:rPr>
                <w:rFonts w:ascii="Times" w:eastAsia="DengXian" w:hAnsi="Times" w:cs="Times New Roman"/>
                <w:kern w:val="0"/>
                <w:sz w:val="18"/>
                <w:szCs w:val="18"/>
                <w:highlight w:val="green"/>
                <w:lang w:eastAsia="zh-CN"/>
                <w14:ligatures w14:val="none"/>
              </w:rPr>
            </w:pPr>
            <w:r w:rsidRPr="004B71B9">
              <w:rPr>
                <w:rFonts w:ascii="Times" w:eastAsia="DengXian" w:hAnsi="Times" w:cs="Times New Roman"/>
                <w:kern w:val="0"/>
                <w:sz w:val="18"/>
                <w:szCs w:val="18"/>
                <w:highlight w:val="green"/>
                <w:lang w:eastAsia="zh-CN"/>
                <w14:ligatures w14:val="none"/>
              </w:rPr>
              <w:t>Agreement (RAN 1 #118)</w:t>
            </w:r>
          </w:p>
          <w:p w14:paraId="53BDAA2A" w14:textId="77777777" w:rsidR="00CB3A08" w:rsidRPr="004B71B9" w:rsidRDefault="00CB3A08" w:rsidP="00CB3A08">
            <w:pPr>
              <w:pStyle w:val="NormalWeb"/>
              <w:spacing w:before="0" w:beforeAutospacing="0" w:after="0" w:afterAutospacing="0" w:line="240" w:lineRule="auto"/>
              <w:rPr>
                <w:rFonts w:ascii="Times New Roman" w:hAnsi="Times New Roman" w:cs="Times New Roman"/>
                <w:sz w:val="18"/>
                <w:szCs w:val="18"/>
              </w:rPr>
            </w:pPr>
            <w:r w:rsidRPr="004B71B9">
              <w:rPr>
                <w:rFonts w:ascii="Times New Roman" w:hAnsi="Times New Roman" w:cs="Times New Roman"/>
                <w:sz w:val="18"/>
                <w:szCs w:val="18"/>
              </w:rPr>
              <w:t xml:space="preserve">For UE-sided model, for the quantization of a RSRP value at least for the report of </w:t>
            </w:r>
            <w:r w:rsidRPr="004B71B9">
              <w:rPr>
                <w:rFonts w:ascii="Times New Roman" w:hAnsi="Times New Roman" w:cs="Times New Roman"/>
                <w:color w:val="FF0000"/>
                <w:sz w:val="18"/>
                <w:szCs w:val="18"/>
              </w:rPr>
              <w:t xml:space="preserve">inference </w:t>
            </w:r>
            <w:r w:rsidRPr="004B71B9">
              <w:rPr>
                <w:rFonts w:ascii="Times New Roman" w:hAnsi="Times New Roman" w:cs="Times New Roman"/>
                <w:sz w:val="18"/>
                <w:szCs w:val="18"/>
              </w:rPr>
              <w:t>results, support</w:t>
            </w:r>
          </w:p>
          <w:p w14:paraId="2E35F1AA" w14:textId="77777777" w:rsidR="00CB3A08" w:rsidRPr="004B71B9" w:rsidRDefault="00CB3A08" w:rsidP="00CB3A08">
            <w:pPr>
              <w:numPr>
                <w:ilvl w:val="1"/>
                <w:numId w:val="194"/>
              </w:numPr>
              <w:spacing w:after="0" w:line="240" w:lineRule="auto"/>
              <w:ind w:left="720"/>
              <w:textAlignment w:val="center"/>
              <w:rPr>
                <w:rFonts w:ascii="Times New Roman" w:hAnsi="Times New Roman" w:cs="Times New Roman"/>
                <w:sz w:val="18"/>
                <w:szCs w:val="18"/>
              </w:rPr>
            </w:pPr>
            <w:r w:rsidRPr="004B71B9">
              <w:rPr>
                <w:rFonts w:ascii="Times New Roman" w:hAnsi="Times New Roman" w:cs="Times New Roman"/>
                <w:sz w:val="18"/>
                <w:szCs w:val="18"/>
              </w:rPr>
              <w:t>Support differential RSRP reporting with legacy quantization step and range for L1-RSRP reporting</w:t>
            </w:r>
          </w:p>
          <w:p w14:paraId="6684C984" w14:textId="77777777" w:rsidR="00CB3A08" w:rsidRPr="004B71B9" w:rsidRDefault="00CB3A08" w:rsidP="00CB3A08">
            <w:pPr>
              <w:numPr>
                <w:ilvl w:val="2"/>
                <w:numId w:val="194"/>
              </w:numPr>
              <w:spacing w:after="0" w:line="240" w:lineRule="auto"/>
              <w:ind w:left="1440"/>
              <w:textAlignment w:val="center"/>
              <w:rPr>
                <w:rFonts w:ascii="Times New Roman" w:hAnsi="Times New Roman" w:cs="Times New Roman"/>
                <w:sz w:val="18"/>
                <w:szCs w:val="18"/>
              </w:rPr>
            </w:pPr>
            <w:r w:rsidRPr="004B71B9">
              <w:rPr>
                <w:rFonts w:ascii="Times New Roman" w:hAnsi="Times New Roman" w:cs="Times New Roman"/>
                <w:sz w:val="18"/>
                <w:szCs w:val="18"/>
              </w:rPr>
              <w:t>For BM-Case 1, support differential RSRP report among multiple beams</w:t>
            </w:r>
          </w:p>
          <w:p w14:paraId="0F33C717" w14:textId="77777777" w:rsidR="00CB3A08" w:rsidRDefault="00CB3A08" w:rsidP="00CB3A08">
            <w:pPr>
              <w:numPr>
                <w:ilvl w:val="2"/>
                <w:numId w:val="194"/>
              </w:numPr>
              <w:spacing w:after="0" w:line="240" w:lineRule="auto"/>
              <w:ind w:left="1440"/>
              <w:textAlignment w:val="center"/>
              <w:rPr>
                <w:rFonts w:ascii="Times New Roman" w:hAnsi="Times New Roman" w:cs="Times New Roman"/>
                <w:sz w:val="18"/>
                <w:szCs w:val="18"/>
              </w:rPr>
            </w:pPr>
            <w:r w:rsidRPr="004B71B9">
              <w:rPr>
                <w:rFonts w:ascii="Times New Roman" w:hAnsi="Times New Roman" w:cs="Times New Roman"/>
                <w:sz w:val="18"/>
                <w:szCs w:val="18"/>
              </w:rPr>
              <w:t xml:space="preserve">For BM-Case 2, support differential RSRP report among multiple beams over multiple time instances </w:t>
            </w:r>
          </w:p>
          <w:p w14:paraId="18911FD0" w14:textId="506973AE" w:rsidR="00347538" w:rsidRPr="00347538" w:rsidRDefault="00CB3A08" w:rsidP="00A2406C">
            <w:pPr>
              <w:spacing w:after="0" w:line="240" w:lineRule="auto"/>
              <w:ind w:left="1440"/>
              <w:rPr>
                <w:rFonts w:ascii="Times" w:eastAsia="DengXian" w:hAnsi="Times" w:cs="Times New Roman"/>
                <w:kern w:val="0"/>
                <w:sz w:val="18"/>
                <w:szCs w:val="18"/>
                <w:highlight w:val="green"/>
                <w:lang w:eastAsia="zh-CN"/>
                <w14:ligatures w14:val="none"/>
              </w:rPr>
            </w:pPr>
            <w:r w:rsidRPr="004B71B9">
              <w:rPr>
                <w:rFonts w:ascii="Times New Roman" w:hAnsi="Times New Roman" w:cs="Times New Roman"/>
                <w:sz w:val="18"/>
                <w:szCs w:val="18"/>
              </w:rPr>
              <w:t>FFS details</w:t>
            </w:r>
          </w:p>
        </w:tc>
      </w:tr>
      <w:tr w:rsidR="006C7A4A" w:rsidRPr="00B44234" w14:paraId="3F9267C3" w14:textId="77777777" w:rsidTr="00A2406C">
        <w:trPr>
          <w:trHeight w:val="695"/>
        </w:trPr>
        <w:tc>
          <w:tcPr>
            <w:tcW w:w="9629" w:type="dxa"/>
          </w:tcPr>
          <w:p w14:paraId="52D1420A" w14:textId="77777777" w:rsidR="006C7A4A" w:rsidRPr="00A2406C" w:rsidRDefault="006C7A4A" w:rsidP="006C7A4A">
            <w:pPr>
              <w:spacing w:after="0" w:line="240" w:lineRule="auto"/>
              <w:rPr>
                <w:rFonts w:ascii="Times" w:eastAsia="DengXian" w:hAnsi="Times" w:cs="Times New Roman"/>
                <w:kern w:val="0"/>
                <w:sz w:val="18"/>
                <w:szCs w:val="18"/>
                <w:highlight w:val="green"/>
                <w:lang w:eastAsia="zh-CN"/>
                <w14:ligatures w14:val="none"/>
              </w:rPr>
            </w:pPr>
            <w:r w:rsidRPr="00A2406C">
              <w:rPr>
                <w:rFonts w:ascii="Times" w:eastAsia="DengXian" w:hAnsi="Times" w:cs="Times New Roman"/>
                <w:kern w:val="0"/>
                <w:sz w:val="18"/>
                <w:szCs w:val="18"/>
                <w:highlight w:val="green"/>
                <w:lang w:eastAsia="zh-CN"/>
                <w14:ligatures w14:val="none"/>
              </w:rPr>
              <w:t>Agreement (RAN 1 #119)</w:t>
            </w:r>
          </w:p>
          <w:p w14:paraId="6A6BAB2A" w14:textId="02C06D10" w:rsidR="006C7A4A" w:rsidRPr="00A2406C" w:rsidRDefault="006C7A4A" w:rsidP="00A2406C">
            <w:pPr>
              <w:pStyle w:val="ListParagraph"/>
              <w:numPr>
                <w:ilvl w:val="0"/>
                <w:numId w:val="178"/>
              </w:numPr>
              <w:rPr>
                <w:rFonts w:ascii="Times" w:eastAsia="Batang" w:hAnsi="Times" w:cs="Times New Roman"/>
                <w:kern w:val="0"/>
                <w:sz w:val="18"/>
                <w:szCs w:val="18"/>
                <w:lang w:val="en-US" w:eastAsia="en-US"/>
                <w14:ligatures w14:val="none"/>
              </w:rPr>
            </w:pPr>
            <w:r w:rsidRPr="00A2406C">
              <w:rPr>
                <w:rFonts w:ascii="Times" w:eastAsia="Batang" w:hAnsi="Times" w:cs="Times New Roman"/>
                <w:kern w:val="0"/>
                <w:sz w:val="18"/>
                <w:szCs w:val="18"/>
                <w:lang w:val="en-US" w:eastAsia="en-US"/>
                <w14:ligatures w14:val="none"/>
              </w:rPr>
              <w:t xml:space="preserve">For UE-sided model, at least for BM-Case 1, the beam information in inference result report is CRI/SSBRI of resource in Set A. </w:t>
            </w:r>
          </w:p>
        </w:tc>
      </w:tr>
      <w:tr w:rsidR="006C7A4A" w:rsidRPr="005B5247" w14:paraId="5FFAF56C" w14:textId="77777777" w:rsidTr="00CB3A08">
        <w:tc>
          <w:tcPr>
            <w:tcW w:w="9629" w:type="dxa"/>
          </w:tcPr>
          <w:p w14:paraId="3D6963FC" w14:textId="77777777" w:rsidR="006C7A4A" w:rsidRPr="00A2406C" w:rsidRDefault="006C7A4A" w:rsidP="00C457A4">
            <w:pPr>
              <w:spacing w:after="0" w:line="240" w:lineRule="auto"/>
              <w:rPr>
                <w:rFonts w:ascii="Times" w:eastAsia="DengXian" w:hAnsi="Times" w:cs="Times"/>
                <w:sz w:val="18"/>
                <w:szCs w:val="18"/>
                <w:highlight w:val="green"/>
                <w:lang w:eastAsia="zh-CN"/>
              </w:rPr>
            </w:pPr>
            <w:r w:rsidRPr="00A2406C">
              <w:rPr>
                <w:rFonts w:ascii="Times" w:eastAsia="DengXian" w:hAnsi="Times" w:cs="Times"/>
                <w:sz w:val="18"/>
                <w:szCs w:val="18"/>
                <w:highlight w:val="green"/>
                <w:lang w:eastAsia="zh-CN"/>
              </w:rPr>
              <w:t xml:space="preserve">Agreement​ </w:t>
            </w:r>
            <w:r w:rsidRPr="00A2406C">
              <w:rPr>
                <w:rFonts w:ascii="Times" w:eastAsia="DengXian" w:hAnsi="Times" w:cs="Times New Roman"/>
                <w:kern w:val="0"/>
                <w:sz w:val="18"/>
                <w:szCs w:val="18"/>
                <w:highlight w:val="green"/>
                <w:lang w:eastAsia="zh-CN"/>
                <w14:ligatures w14:val="none"/>
              </w:rPr>
              <w:t>(RAN 1 #120)</w:t>
            </w:r>
          </w:p>
          <w:p w14:paraId="0F2D8122" w14:textId="77777777" w:rsidR="006C7A4A" w:rsidRPr="00A2406C" w:rsidRDefault="006C7A4A" w:rsidP="00C457A4">
            <w:pPr>
              <w:pStyle w:val="paragraph"/>
              <w:spacing w:before="0" w:beforeAutospacing="0" w:after="0" w:afterAutospacing="0"/>
              <w:textAlignment w:val="baseline"/>
              <w:rPr>
                <w:sz w:val="18"/>
                <w:szCs w:val="18"/>
                <w:lang w:val="en-US"/>
              </w:rPr>
            </w:pPr>
            <w:r w:rsidRPr="00A2406C">
              <w:rPr>
                <w:rStyle w:val="normaltextrun"/>
                <w:color w:val="001135"/>
                <w:position w:val="1"/>
                <w:sz w:val="18"/>
                <w:szCs w:val="18"/>
                <w:lang w:val="en-GB"/>
              </w:rPr>
              <w:t>For report content of inference results for UE-sided model, where the largest RSRP value is quantized to a 7-bit value in the range [-140, -44] dBm with 1dB step size, and the differential RSRP is quantized to a 4-bit value with 2 dB step size.</w:t>
            </w:r>
            <w:r w:rsidRPr="00A2406C">
              <w:rPr>
                <w:rStyle w:val="eop"/>
                <w:sz w:val="18"/>
                <w:szCs w:val="18"/>
                <w:lang w:val="en-US"/>
              </w:rPr>
              <w:t>​</w:t>
            </w:r>
          </w:p>
          <w:p w14:paraId="5FBFACDF" w14:textId="77777777" w:rsidR="006C7A4A" w:rsidRPr="00A2406C" w:rsidRDefault="006C7A4A" w:rsidP="00C457A4">
            <w:pPr>
              <w:pStyle w:val="paragraph"/>
              <w:spacing w:before="0" w:beforeAutospacing="0" w:after="0" w:afterAutospacing="0"/>
              <w:jc w:val="both"/>
              <w:textAlignment w:val="baseline"/>
              <w:rPr>
                <w:rStyle w:val="normaltextrun"/>
                <w:color w:val="001135"/>
                <w:position w:val="1"/>
                <w:sz w:val="18"/>
                <w:szCs w:val="18"/>
                <w:lang w:val="en-GB"/>
              </w:rPr>
            </w:pPr>
            <w:r w:rsidRPr="00A2406C">
              <w:rPr>
                <w:rStyle w:val="normaltextrun"/>
                <w:color w:val="001135"/>
                <w:position w:val="1"/>
                <w:sz w:val="18"/>
                <w:szCs w:val="18"/>
                <w:lang w:val="en-GB"/>
              </w:rPr>
              <w:t xml:space="preserve">Note: the model output is UE </w:t>
            </w:r>
            <w:proofErr w:type="gramStart"/>
            <w:r w:rsidRPr="00A2406C">
              <w:rPr>
                <w:rStyle w:val="contextualspellingandgrammarerrorzoomed"/>
                <w:color w:val="001135"/>
                <w:position w:val="1"/>
                <w:sz w:val="18"/>
                <w:szCs w:val="18"/>
                <w:lang w:val="en-GB"/>
              </w:rPr>
              <w:t>implementation</w:t>
            </w:r>
            <w:proofErr w:type="gramEnd"/>
            <w:r w:rsidRPr="00A2406C">
              <w:rPr>
                <w:rStyle w:val="normaltextrun"/>
                <w:color w:val="001135"/>
                <w:position w:val="1"/>
                <w:sz w:val="18"/>
                <w:szCs w:val="18"/>
                <w:lang w:val="en-GB"/>
              </w:rPr>
              <w:t xml:space="preserve"> and it doesn’t have to be RSRP subject to dBm value. </w:t>
            </w:r>
          </w:p>
          <w:p w14:paraId="5757D7B4" w14:textId="77777777" w:rsidR="006C7A4A" w:rsidRPr="00A2406C" w:rsidRDefault="006C7A4A" w:rsidP="00C457A4">
            <w:pPr>
              <w:pStyle w:val="paragraph"/>
              <w:spacing w:before="0" w:beforeAutospacing="0" w:after="0" w:afterAutospacing="0"/>
              <w:jc w:val="both"/>
              <w:textAlignment w:val="baseline"/>
              <w:rPr>
                <w:sz w:val="18"/>
                <w:szCs w:val="18"/>
                <w:lang w:val="en-US"/>
              </w:rPr>
            </w:pPr>
          </w:p>
        </w:tc>
      </w:tr>
      <w:tr w:rsidR="006C7A4A" w:rsidRPr="005B5247" w14:paraId="0D10ECA6" w14:textId="77777777" w:rsidTr="00CB3A08">
        <w:tc>
          <w:tcPr>
            <w:tcW w:w="9629" w:type="dxa"/>
          </w:tcPr>
          <w:p w14:paraId="39A612B1" w14:textId="77777777" w:rsidR="006C7A4A" w:rsidRPr="00A2406C" w:rsidRDefault="006C7A4A" w:rsidP="00C457A4">
            <w:pPr>
              <w:spacing w:after="0" w:line="240" w:lineRule="auto"/>
              <w:rPr>
                <w:rFonts w:ascii="Times" w:eastAsia="DengXian" w:hAnsi="Times" w:cs="Times"/>
                <w:sz w:val="18"/>
                <w:szCs w:val="18"/>
                <w:highlight w:val="green"/>
                <w:lang w:eastAsia="zh-CN"/>
              </w:rPr>
            </w:pPr>
            <w:r w:rsidRPr="00A2406C">
              <w:rPr>
                <w:rFonts w:ascii="Times" w:eastAsia="DengXian" w:hAnsi="Times" w:cs="Times"/>
                <w:sz w:val="18"/>
                <w:szCs w:val="18"/>
                <w:highlight w:val="green"/>
                <w:lang w:eastAsia="zh-CN"/>
              </w:rPr>
              <w:t xml:space="preserve">Agreement​ </w:t>
            </w:r>
            <w:r w:rsidRPr="00A2406C">
              <w:rPr>
                <w:rFonts w:ascii="Times" w:eastAsia="DengXian" w:hAnsi="Times" w:cs="Times New Roman"/>
                <w:kern w:val="0"/>
                <w:sz w:val="18"/>
                <w:szCs w:val="18"/>
                <w:highlight w:val="green"/>
                <w:lang w:eastAsia="zh-CN"/>
                <w14:ligatures w14:val="none"/>
              </w:rPr>
              <w:t>(RAN 1 #120)</w:t>
            </w:r>
          </w:p>
          <w:p w14:paraId="3327DDB4" w14:textId="77777777" w:rsidR="006C7A4A" w:rsidRPr="00A2406C" w:rsidRDefault="006C7A4A" w:rsidP="00C457A4">
            <w:pPr>
              <w:pStyle w:val="paragraph"/>
              <w:spacing w:before="0" w:beforeAutospacing="0" w:after="0" w:afterAutospacing="0"/>
              <w:textAlignment w:val="baseline"/>
              <w:rPr>
                <w:rFonts w:ascii="Segoe UI" w:hAnsi="Segoe UI" w:cs="Segoe UI"/>
                <w:sz w:val="18"/>
                <w:szCs w:val="18"/>
                <w:lang w:val="en-GB"/>
              </w:rPr>
            </w:pPr>
            <w:r w:rsidRPr="00A2406C">
              <w:rPr>
                <w:rStyle w:val="normaltextrun"/>
                <w:color w:val="001135"/>
                <w:position w:val="1"/>
                <w:sz w:val="18"/>
                <w:szCs w:val="18"/>
                <w:lang w:val="en-GB"/>
              </w:rPr>
              <w:t>For report content of inference results for UE-sided model for BM-Case 1, the RSRP of predicted beam(s) in the report of inference results, is the predicted RSRP, where the predicted RSRP is based on AI/ML output.</w:t>
            </w:r>
            <w:r w:rsidRPr="00A2406C">
              <w:rPr>
                <w:rStyle w:val="eop"/>
                <w:sz w:val="18"/>
                <w:szCs w:val="18"/>
                <w:lang w:val="en-GB"/>
              </w:rPr>
              <w:t>​</w:t>
            </w:r>
          </w:p>
          <w:p w14:paraId="5B3B4D4A" w14:textId="753978A2" w:rsidR="006C7A4A" w:rsidRPr="00A2406C" w:rsidRDefault="006C7A4A" w:rsidP="00A2406C">
            <w:pPr>
              <w:pStyle w:val="paragraph"/>
              <w:spacing w:before="0" w:beforeAutospacing="0" w:after="0" w:afterAutospacing="0"/>
              <w:textAlignment w:val="baseline"/>
              <w:rPr>
                <w:rFonts w:ascii="Segoe UI" w:hAnsi="Segoe UI" w:cs="Segoe UI"/>
                <w:sz w:val="18"/>
                <w:szCs w:val="18"/>
                <w:lang w:val="en-US"/>
              </w:rPr>
            </w:pPr>
            <w:r w:rsidRPr="00A2406C">
              <w:rPr>
                <w:rStyle w:val="normaltextrun"/>
                <w:color w:val="001135"/>
                <w:position w:val="1"/>
                <w:sz w:val="18"/>
                <w:szCs w:val="18"/>
                <w:lang w:val="en-GB"/>
              </w:rPr>
              <w:t xml:space="preserve">Note: how to capture it in the spec is a separate discussion. </w:t>
            </w:r>
          </w:p>
        </w:tc>
      </w:tr>
    </w:tbl>
    <w:p w14:paraId="46AFE487" w14:textId="77777777" w:rsidR="008F0020" w:rsidRDefault="008F0020" w:rsidP="000D47FC">
      <w:pPr>
        <w:jc w:val="both"/>
        <w:rPr>
          <w:rFonts w:ascii="Times New Roman" w:hAnsi="Times New Roman" w:cs="Times New Roman"/>
          <w:sz w:val="20"/>
          <w:szCs w:val="20"/>
          <w:lang w:val="en-US" w:eastAsia="ja-JP"/>
        </w:rPr>
      </w:pPr>
    </w:p>
    <w:p w14:paraId="107A718C" w14:textId="2BD5DDEF" w:rsidR="000D47FC" w:rsidRDefault="000D47FC" w:rsidP="000D47FC">
      <w:pPr>
        <w:jc w:val="both"/>
        <w:rPr>
          <w:rFonts w:ascii="Times New Roman" w:hAnsi="Times New Roman" w:cs="Times New Roman"/>
          <w:sz w:val="20"/>
          <w:szCs w:val="20"/>
          <w:lang w:val="en-US" w:eastAsia="ja-JP"/>
        </w:rPr>
      </w:pPr>
      <w:r w:rsidRPr="008429AD">
        <w:rPr>
          <w:rFonts w:ascii="Times New Roman" w:hAnsi="Times New Roman" w:cs="Times New Roman"/>
          <w:sz w:val="20"/>
          <w:szCs w:val="20"/>
          <w:lang w:val="en-US" w:eastAsia="ja-JP"/>
        </w:rPr>
        <w:lastRenderedPageBreak/>
        <w:t>In RAN1#</w:t>
      </w:r>
      <w:r>
        <w:rPr>
          <w:rFonts w:ascii="Times New Roman" w:hAnsi="Times New Roman" w:cs="Times New Roman"/>
          <w:sz w:val="20"/>
          <w:szCs w:val="20"/>
          <w:lang w:val="en-US" w:eastAsia="ja-JP"/>
        </w:rPr>
        <w:t>119</w:t>
      </w:r>
      <w:r w:rsidRPr="008429AD">
        <w:rPr>
          <w:rFonts w:ascii="Times New Roman" w:hAnsi="Times New Roman" w:cs="Times New Roman"/>
          <w:sz w:val="20"/>
          <w:szCs w:val="20"/>
          <w:lang w:val="en-US" w:eastAsia="ja-JP"/>
        </w:rPr>
        <w:t xml:space="preserve"> meeting was </w:t>
      </w:r>
      <w:r>
        <w:rPr>
          <w:rFonts w:ascii="Times New Roman" w:hAnsi="Times New Roman" w:cs="Times New Roman"/>
          <w:sz w:val="20"/>
          <w:szCs w:val="20"/>
          <w:lang w:val="en-US" w:eastAsia="ja-JP"/>
        </w:rPr>
        <w:t>agreed that b</w:t>
      </w:r>
      <w:r w:rsidRPr="008429AD">
        <w:rPr>
          <w:rFonts w:ascii="Times New Roman" w:hAnsi="Times New Roman" w:cs="Times New Roman"/>
          <w:sz w:val="20"/>
          <w:szCs w:val="20"/>
          <w:lang w:val="en-US" w:eastAsia="ja-JP"/>
        </w:rPr>
        <w:t>eam information refer to CRIs</w:t>
      </w:r>
      <w:r>
        <w:rPr>
          <w:rFonts w:ascii="Times New Roman" w:hAnsi="Times New Roman" w:cs="Times New Roman"/>
          <w:sz w:val="20"/>
          <w:szCs w:val="20"/>
          <w:lang w:val="en-US" w:eastAsia="ja-JP"/>
        </w:rPr>
        <w:t>/SSBRI</w:t>
      </w:r>
      <w:r w:rsidRPr="008429AD">
        <w:rPr>
          <w:rFonts w:ascii="Times New Roman" w:hAnsi="Times New Roman" w:cs="Times New Roman"/>
          <w:sz w:val="20"/>
          <w:szCs w:val="20"/>
          <w:lang w:val="en-US" w:eastAsia="ja-JP"/>
        </w:rPr>
        <w:t xml:space="preserve"> corresponding to Set A</w:t>
      </w:r>
      <w:r>
        <w:rPr>
          <w:rFonts w:ascii="Times New Roman" w:hAnsi="Times New Roman" w:cs="Times New Roman"/>
          <w:sz w:val="20"/>
          <w:szCs w:val="20"/>
          <w:lang w:val="en-US" w:eastAsia="ja-JP"/>
        </w:rPr>
        <w:t xml:space="preserve">. This agreement is applicable to the </w:t>
      </w:r>
      <w:r w:rsidRPr="008429AD">
        <w:rPr>
          <w:rFonts w:ascii="Times New Roman" w:hAnsi="Times New Roman" w:cs="Times New Roman"/>
          <w:sz w:val="20"/>
          <w:szCs w:val="20"/>
          <w:lang w:val="en-US" w:eastAsia="ja-JP"/>
        </w:rPr>
        <w:t>two options identified</w:t>
      </w:r>
      <w:r>
        <w:rPr>
          <w:rFonts w:ascii="Times New Roman" w:hAnsi="Times New Roman" w:cs="Times New Roman"/>
          <w:sz w:val="20"/>
          <w:szCs w:val="20"/>
          <w:lang w:val="en-US" w:eastAsia="ja-JP"/>
        </w:rPr>
        <w:t>:</w:t>
      </w:r>
    </w:p>
    <w:p w14:paraId="10B0C2C0" w14:textId="2511E076" w:rsidR="00970460" w:rsidRDefault="00557397" w:rsidP="00970460">
      <w:pPr>
        <w:pStyle w:val="ListParagraph"/>
        <w:numPr>
          <w:ilvl w:val="0"/>
          <w:numId w:val="149"/>
        </w:numPr>
        <w:jc w:val="both"/>
        <w:rPr>
          <w:rFonts w:ascii="Times New Roman" w:hAnsi="Times New Roman" w:cs="Times New Roman"/>
          <w:sz w:val="20"/>
          <w:szCs w:val="20"/>
          <w:lang w:val="en-US" w:eastAsia="ja-JP"/>
        </w:rPr>
      </w:pPr>
      <w:r w:rsidRPr="00143FF4">
        <w:rPr>
          <w:rFonts w:ascii="Times New Roman" w:hAnsi="Times New Roman" w:cs="Times New Roman"/>
          <w:sz w:val="20"/>
          <w:szCs w:val="20"/>
          <w:lang w:val="en-US" w:eastAsia="ja-JP"/>
        </w:rPr>
        <w:t xml:space="preserve">Opt1, </w:t>
      </w:r>
      <w:r w:rsidR="00F84D1C" w:rsidRPr="00143FF4">
        <w:rPr>
          <w:rFonts w:ascii="Times New Roman" w:hAnsi="Times New Roman" w:cs="Times New Roman"/>
          <w:sz w:val="20"/>
          <w:szCs w:val="20"/>
          <w:lang w:val="en-US" w:eastAsia="ja-JP"/>
        </w:rPr>
        <w:t xml:space="preserve">which involves reporting only the "predicted CRI" for </w:t>
      </w:r>
      <w:proofErr w:type="gramStart"/>
      <w:r w:rsidR="00F84D1C" w:rsidRPr="00143FF4">
        <w:rPr>
          <w:rFonts w:ascii="Times New Roman" w:hAnsi="Times New Roman" w:cs="Times New Roman"/>
          <w:sz w:val="20"/>
          <w:szCs w:val="20"/>
          <w:lang w:val="en-US" w:eastAsia="ja-JP"/>
        </w:rPr>
        <w:t>Top-K</w:t>
      </w:r>
      <w:proofErr w:type="gramEnd"/>
      <w:r w:rsidR="00F84D1C" w:rsidRPr="00143FF4">
        <w:rPr>
          <w:rFonts w:ascii="Times New Roman" w:hAnsi="Times New Roman" w:cs="Times New Roman"/>
          <w:sz w:val="20"/>
          <w:szCs w:val="20"/>
          <w:lang w:val="en-US" w:eastAsia="ja-JP"/>
        </w:rPr>
        <w:t xml:space="preserve"> beams in BM-Case1, is used when Set A and Set B are either different or when Set B is a subset of Set A. </w:t>
      </w:r>
      <w:r w:rsidR="00CE3BF5" w:rsidRPr="00143FF4">
        <w:rPr>
          <w:rFonts w:ascii="Times New Roman" w:hAnsi="Times New Roman" w:cs="Times New Roman"/>
          <w:sz w:val="20"/>
          <w:szCs w:val="20"/>
          <w:lang w:val="en-US" w:eastAsia="ja-JP"/>
        </w:rPr>
        <w:t xml:space="preserve">The UE measures </w:t>
      </w:r>
      <w:r w:rsidR="00593D12" w:rsidRPr="00143FF4">
        <w:rPr>
          <w:rFonts w:ascii="Times New Roman" w:hAnsi="Times New Roman" w:cs="Times New Roman"/>
          <w:sz w:val="20"/>
          <w:szCs w:val="20"/>
          <w:lang w:val="en-US" w:eastAsia="ja-JP"/>
        </w:rPr>
        <w:t xml:space="preserve">the </w:t>
      </w:r>
      <w:r w:rsidR="00CE3BF5" w:rsidRPr="00143FF4">
        <w:rPr>
          <w:rFonts w:ascii="Times New Roman" w:hAnsi="Times New Roman" w:cs="Times New Roman"/>
          <w:sz w:val="20"/>
          <w:szCs w:val="20"/>
          <w:lang w:val="en-US" w:eastAsia="ja-JP"/>
        </w:rPr>
        <w:t>RSRP on CSI-RS or SSB resources for Set B beams</w:t>
      </w:r>
      <w:r w:rsidR="00842674" w:rsidRPr="00143FF4">
        <w:rPr>
          <w:rFonts w:ascii="Times New Roman" w:hAnsi="Times New Roman" w:cs="Times New Roman"/>
          <w:sz w:val="20"/>
          <w:szCs w:val="20"/>
          <w:lang w:val="en-US" w:eastAsia="ja-JP"/>
        </w:rPr>
        <w:t xml:space="preserve">. </w:t>
      </w:r>
      <w:r w:rsidR="00A932BB" w:rsidRPr="00143FF4">
        <w:rPr>
          <w:rFonts w:ascii="Times New Roman" w:hAnsi="Times New Roman" w:cs="Times New Roman"/>
          <w:sz w:val="20"/>
          <w:szCs w:val="20"/>
          <w:lang w:val="en-US" w:eastAsia="ja-JP"/>
        </w:rPr>
        <w:t xml:space="preserve">Using these measurements, the UE predicts the </w:t>
      </w:r>
      <w:proofErr w:type="gramStart"/>
      <w:r w:rsidR="00A932BB" w:rsidRPr="00143FF4">
        <w:rPr>
          <w:rFonts w:ascii="Times New Roman" w:hAnsi="Times New Roman" w:cs="Times New Roman"/>
          <w:sz w:val="20"/>
          <w:szCs w:val="20"/>
          <w:lang w:val="en-US" w:eastAsia="ja-JP"/>
        </w:rPr>
        <w:t>Top-K</w:t>
      </w:r>
      <w:proofErr w:type="gramEnd"/>
      <w:r w:rsidR="00A932BB" w:rsidRPr="00143FF4">
        <w:rPr>
          <w:rFonts w:ascii="Times New Roman" w:hAnsi="Times New Roman" w:cs="Times New Roman"/>
          <w:sz w:val="20"/>
          <w:szCs w:val="20"/>
          <w:lang w:val="en-US" w:eastAsia="ja-JP"/>
        </w:rPr>
        <w:t xml:space="preserve"> beams</w:t>
      </w:r>
      <w:r w:rsidR="008D3E98" w:rsidRPr="00143FF4">
        <w:rPr>
          <w:rFonts w:ascii="Times New Roman" w:hAnsi="Times New Roman" w:cs="Times New Roman"/>
          <w:sz w:val="20"/>
          <w:szCs w:val="20"/>
          <w:lang w:val="en-US" w:eastAsia="ja-JP"/>
        </w:rPr>
        <w:t xml:space="preserve"> and</w:t>
      </w:r>
      <w:r w:rsidR="00A932BB" w:rsidRPr="00143FF4">
        <w:rPr>
          <w:rFonts w:ascii="Times New Roman" w:hAnsi="Times New Roman" w:cs="Times New Roman"/>
          <w:sz w:val="20"/>
          <w:szCs w:val="20"/>
          <w:lang w:val="en-US" w:eastAsia="ja-JP"/>
        </w:rPr>
        <w:t xml:space="preserve"> reports</w:t>
      </w:r>
      <w:r w:rsidR="008D3E98" w:rsidRPr="00143FF4">
        <w:rPr>
          <w:rFonts w:ascii="Times New Roman" w:hAnsi="Times New Roman" w:cs="Times New Roman"/>
          <w:sz w:val="20"/>
          <w:szCs w:val="20"/>
          <w:lang w:val="en-US" w:eastAsia="ja-JP"/>
        </w:rPr>
        <w:t xml:space="preserve"> to NW</w:t>
      </w:r>
      <w:r w:rsidR="00A932BB" w:rsidRPr="00143FF4">
        <w:rPr>
          <w:rFonts w:ascii="Times New Roman" w:hAnsi="Times New Roman" w:cs="Times New Roman"/>
          <w:sz w:val="20"/>
          <w:szCs w:val="20"/>
          <w:lang w:val="en-US" w:eastAsia="ja-JP"/>
        </w:rPr>
        <w:t xml:space="preserve"> the predicted Top-K beam IDs</w:t>
      </w:r>
      <w:r w:rsidR="008D3E98" w:rsidRPr="00143FF4">
        <w:rPr>
          <w:rFonts w:ascii="Times New Roman" w:hAnsi="Times New Roman" w:cs="Times New Roman"/>
          <w:sz w:val="20"/>
          <w:szCs w:val="20"/>
          <w:lang w:val="en-US" w:eastAsia="ja-JP"/>
        </w:rPr>
        <w:t xml:space="preserve">. </w:t>
      </w:r>
      <w:r w:rsidR="003C57BB" w:rsidRPr="00143FF4">
        <w:rPr>
          <w:rFonts w:ascii="Times New Roman" w:hAnsi="Times New Roman" w:cs="Times New Roman"/>
          <w:sz w:val="20"/>
          <w:szCs w:val="20"/>
          <w:lang w:val="en-US" w:eastAsia="ja-JP"/>
        </w:rPr>
        <w:t xml:space="preserve">The default reporting is the </w:t>
      </w:r>
      <w:r w:rsidR="00773BE4" w:rsidRPr="00143FF4">
        <w:rPr>
          <w:rFonts w:ascii="Times New Roman" w:hAnsi="Times New Roman" w:cs="Times New Roman"/>
          <w:sz w:val="20"/>
          <w:szCs w:val="20"/>
          <w:lang w:val="en-US" w:eastAsia="ja-JP"/>
        </w:rPr>
        <w:t xml:space="preserve">predicted </w:t>
      </w:r>
      <w:proofErr w:type="gramStart"/>
      <w:r w:rsidR="003C57BB" w:rsidRPr="00143FF4">
        <w:rPr>
          <w:rFonts w:ascii="Times New Roman" w:hAnsi="Times New Roman" w:cs="Times New Roman"/>
          <w:sz w:val="20"/>
          <w:szCs w:val="20"/>
          <w:lang w:val="en-US" w:eastAsia="ja-JP"/>
        </w:rPr>
        <w:t>Top-1</w:t>
      </w:r>
      <w:proofErr w:type="gramEnd"/>
      <w:r w:rsidR="003C57BB" w:rsidRPr="00143FF4">
        <w:rPr>
          <w:rFonts w:ascii="Times New Roman" w:hAnsi="Times New Roman" w:cs="Times New Roman"/>
          <w:sz w:val="20"/>
          <w:szCs w:val="20"/>
          <w:lang w:val="en-US" w:eastAsia="ja-JP"/>
        </w:rPr>
        <w:t xml:space="preserve"> beam ID. However, </w:t>
      </w:r>
      <w:r w:rsidR="000C5C99" w:rsidRPr="00143FF4">
        <w:rPr>
          <w:rFonts w:ascii="Times New Roman" w:hAnsi="Times New Roman" w:cs="Times New Roman"/>
          <w:sz w:val="20"/>
          <w:szCs w:val="20"/>
          <w:lang w:val="en-US" w:eastAsia="ja-JP"/>
        </w:rPr>
        <w:t xml:space="preserve">reporting </w:t>
      </w:r>
      <w:r w:rsidR="00773BE4" w:rsidRPr="00143FF4">
        <w:rPr>
          <w:rFonts w:ascii="Times New Roman" w:hAnsi="Times New Roman" w:cs="Times New Roman"/>
          <w:sz w:val="20"/>
          <w:szCs w:val="20"/>
          <w:lang w:val="en-US" w:eastAsia="ja-JP"/>
        </w:rPr>
        <w:t xml:space="preserve">predicted </w:t>
      </w:r>
      <w:proofErr w:type="gramStart"/>
      <w:r w:rsidR="000C5C99" w:rsidRPr="00143FF4">
        <w:rPr>
          <w:rFonts w:ascii="Times New Roman" w:hAnsi="Times New Roman" w:cs="Times New Roman"/>
          <w:sz w:val="20"/>
          <w:szCs w:val="20"/>
          <w:lang w:val="en-US" w:eastAsia="ja-JP"/>
        </w:rPr>
        <w:t>Top-4</w:t>
      </w:r>
      <w:proofErr w:type="gramEnd"/>
      <w:r w:rsidR="000C5C99" w:rsidRPr="00143FF4">
        <w:rPr>
          <w:rFonts w:ascii="Times New Roman" w:hAnsi="Times New Roman" w:cs="Times New Roman"/>
          <w:sz w:val="20"/>
          <w:szCs w:val="20"/>
          <w:lang w:val="en-US" w:eastAsia="ja-JP"/>
        </w:rPr>
        <w:t xml:space="preserve"> beam ID</w:t>
      </w:r>
      <w:r w:rsidR="00C47E0B" w:rsidRPr="00143FF4">
        <w:rPr>
          <w:rFonts w:ascii="Times New Roman" w:hAnsi="Times New Roman" w:cs="Times New Roman"/>
          <w:sz w:val="20"/>
          <w:szCs w:val="20"/>
          <w:lang w:val="en-US" w:eastAsia="ja-JP"/>
        </w:rPr>
        <w:t>s</w:t>
      </w:r>
      <w:r w:rsidR="000C5C99" w:rsidRPr="00143FF4">
        <w:rPr>
          <w:rFonts w:ascii="Times New Roman" w:hAnsi="Times New Roman" w:cs="Times New Roman"/>
          <w:sz w:val="20"/>
          <w:szCs w:val="20"/>
          <w:lang w:val="en-US" w:eastAsia="ja-JP"/>
        </w:rPr>
        <w:t xml:space="preserve"> </w:t>
      </w:r>
      <w:r w:rsidR="008429AD">
        <w:rPr>
          <w:rFonts w:ascii="Times New Roman" w:hAnsi="Times New Roman" w:cs="Times New Roman"/>
          <w:sz w:val="20"/>
          <w:szCs w:val="20"/>
          <w:lang w:val="en-US" w:eastAsia="ja-JP"/>
        </w:rPr>
        <w:t>can be also supported</w:t>
      </w:r>
      <w:r w:rsidR="003724CA" w:rsidRPr="00143FF4">
        <w:rPr>
          <w:rFonts w:ascii="Times New Roman" w:hAnsi="Times New Roman" w:cs="Times New Roman"/>
          <w:sz w:val="20"/>
          <w:szCs w:val="20"/>
          <w:lang w:val="en-US" w:eastAsia="ja-JP"/>
        </w:rPr>
        <w:t>.</w:t>
      </w:r>
      <w:r w:rsidR="00D76B9D" w:rsidRPr="00143FF4">
        <w:rPr>
          <w:rFonts w:ascii="Times New Roman" w:hAnsi="Times New Roman" w:cs="Times New Roman"/>
          <w:sz w:val="20"/>
          <w:szCs w:val="20"/>
          <w:lang w:val="en-US" w:eastAsia="ja-JP"/>
        </w:rPr>
        <w:t xml:space="preserve"> </w:t>
      </w:r>
      <w:r w:rsidR="00FE2BE1" w:rsidRPr="00143FF4">
        <w:rPr>
          <w:rFonts w:ascii="Times New Roman" w:hAnsi="Times New Roman" w:cs="Times New Roman"/>
          <w:sz w:val="20"/>
          <w:szCs w:val="20"/>
          <w:lang w:val="en-US" w:eastAsia="ja-JP"/>
        </w:rPr>
        <w:t>Reporting more than four beam IDs may be unnecessary and may increase UCI reporting overhead.</w:t>
      </w:r>
      <w:r w:rsidR="008344FF" w:rsidRPr="00143FF4">
        <w:rPr>
          <w:rFonts w:ascii="Times New Roman" w:hAnsi="Times New Roman" w:cs="Times New Roman"/>
          <w:sz w:val="20"/>
          <w:szCs w:val="20"/>
          <w:lang w:val="en-US" w:eastAsia="ja-JP"/>
        </w:rPr>
        <w:t xml:space="preserve"> </w:t>
      </w:r>
    </w:p>
    <w:p w14:paraId="06EBDB07" w14:textId="0770E292" w:rsidR="00A829D3" w:rsidRPr="00143FF4" w:rsidRDefault="006A1030" w:rsidP="00143FF4">
      <w:pPr>
        <w:pStyle w:val="ListParagraph"/>
        <w:numPr>
          <w:ilvl w:val="0"/>
          <w:numId w:val="149"/>
        </w:numPr>
        <w:jc w:val="both"/>
        <w:rPr>
          <w:rFonts w:ascii="Times New Roman" w:hAnsi="Times New Roman" w:cs="Times New Roman"/>
          <w:sz w:val="20"/>
          <w:szCs w:val="20"/>
          <w:lang w:val="en-US" w:eastAsia="ja-JP"/>
        </w:rPr>
      </w:pPr>
      <w:r w:rsidRPr="00143FF4">
        <w:rPr>
          <w:rFonts w:ascii="Times New Roman" w:hAnsi="Times New Roman" w:cs="Times New Roman"/>
          <w:sz w:val="20"/>
          <w:szCs w:val="20"/>
          <w:lang w:val="en-US" w:eastAsia="ja-JP"/>
        </w:rPr>
        <w:t xml:space="preserve">Opt2 </w:t>
      </w:r>
      <w:r w:rsidR="0017418E" w:rsidRPr="00143FF4">
        <w:rPr>
          <w:rFonts w:ascii="Times New Roman" w:hAnsi="Times New Roman" w:cs="Times New Roman"/>
          <w:sz w:val="20"/>
          <w:szCs w:val="20"/>
          <w:lang w:val="en-US" w:eastAsia="ja-JP"/>
        </w:rPr>
        <w:t xml:space="preserve">extends </w:t>
      </w:r>
      <w:r w:rsidR="00C754C8" w:rsidRPr="00143FF4">
        <w:rPr>
          <w:rFonts w:ascii="Times New Roman" w:hAnsi="Times New Roman" w:cs="Times New Roman"/>
          <w:sz w:val="20"/>
          <w:szCs w:val="20"/>
          <w:lang w:val="en-US" w:eastAsia="ja-JP"/>
        </w:rPr>
        <w:t>Opt</w:t>
      </w:r>
      <w:r w:rsidR="0017418E" w:rsidRPr="00143FF4">
        <w:rPr>
          <w:rFonts w:ascii="Times New Roman" w:hAnsi="Times New Roman" w:cs="Times New Roman"/>
          <w:sz w:val="20"/>
          <w:szCs w:val="20"/>
          <w:lang w:val="en-US" w:eastAsia="ja-JP"/>
        </w:rPr>
        <w:t xml:space="preserve">1 by also predicting and reporting RSRP alongside the predicted CRI for </w:t>
      </w:r>
      <w:proofErr w:type="gramStart"/>
      <w:r w:rsidR="0017418E" w:rsidRPr="00143FF4">
        <w:rPr>
          <w:rFonts w:ascii="Times New Roman" w:hAnsi="Times New Roman" w:cs="Times New Roman"/>
          <w:sz w:val="20"/>
          <w:szCs w:val="20"/>
          <w:lang w:val="en-US" w:eastAsia="ja-JP"/>
        </w:rPr>
        <w:t>Top-K</w:t>
      </w:r>
      <w:proofErr w:type="gramEnd"/>
      <w:r w:rsidR="0017418E" w:rsidRPr="00143FF4">
        <w:rPr>
          <w:rFonts w:ascii="Times New Roman" w:hAnsi="Times New Roman" w:cs="Times New Roman"/>
          <w:sz w:val="20"/>
          <w:szCs w:val="20"/>
          <w:lang w:val="en-US" w:eastAsia="ja-JP"/>
        </w:rPr>
        <w:t xml:space="preserve"> beams</w:t>
      </w:r>
      <w:r w:rsidR="00C754C8" w:rsidRPr="00143FF4">
        <w:rPr>
          <w:rFonts w:ascii="Times New Roman" w:hAnsi="Times New Roman" w:cs="Times New Roman"/>
          <w:sz w:val="20"/>
          <w:szCs w:val="20"/>
          <w:lang w:val="en-US" w:eastAsia="ja-JP"/>
        </w:rPr>
        <w:t xml:space="preserve">. </w:t>
      </w:r>
      <w:r w:rsidR="00A8521C" w:rsidRPr="00143FF4">
        <w:rPr>
          <w:rFonts w:ascii="Times New Roman" w:hAnsi="Times New Roman" w:cs="Times New Roman"/>
          <w:sz w:val="20"/>
          <w:szCs w:val="20"/>
          <w:lang w:val="en-US" w:eastAsia="ja-JP"/>
        </w:rPr>
        <w:t>In this case, t</w:t>
      </w:r>
      <w:r w:rsidR="00C754C8" w:rsidRPr="00143FF4">
        <w:rPr>
          <w:rFonts w:ascii="Times New Roman" w:hAnsi="Times New Roman" w:cs="Times New Roman"/>
          <w:sz w:val="20"/>
          <w:szCs w:val="20"/>
          <w:lang w:val="en-US" w:eastAsia="ja-JP"/>
        </w:rPr>
        <w:t xml:space="preserve">he </w:t>
      </w:r>
      <w:r w:rsidR="00D4486E" w:rsidRPr="00143FF4">
        <w:rPr>
          <w:rFonts w:ascii="Times New Roman" w:hAnsi="Times New Roman" w:cs="Times New Roman"/>
          <w:sz w:val="20"/>
          <w:szCs w:val="20"/>
          <w:lang w:val="en-US" w:eastAsia="ja-JP"/>
        </w:rPr>
        <w:t>ML model used at the UE can also predict RSRP</w:t>
      </w:r>
      <w:r w:rsidR="0017418E" w:rsidRPr="00143FF4">
        <w:rPr>
          <w:rFonts w:ascii="Times New Roman" w:hAnsi="Times New Roman" w:cs="Times New Roman"/>
          <w:sz w:val="20"/>
          <w:szCs w:val="20"/>
          <w:lang w:val="en-US" w:eastAsia="ja-JP"/>
        </w:rPr>
        <w:t>.</w:t>
      </w:r>
    </w:p>
    <w:p w14:paraId="2375562D" w14:textId="101F13CD" w:rsidR="00C6097C" w:rsidRDefault="00ED6E0C" w:rsidP="002F0EAD">
      <w:pPr>
        <w:jc w:val="both"/>
        <w:rPr>
          <w:rFonts w:ascii="Times New Roman" w:hAnsi="Times New Roman" w:cs="Times New Roman"/>
          <w:b/>
          <w:bCs/>
          <w:sz w:val="20"/>
          <w:szCs w:val="20"/>
          <w:u w:val="single"/>
          <w:lang w:val="en-US" w:eastAsia="ja-JP"/>
        </w:rPr>
      </w:pPr>
      <w:r>
        <w:rPr>
          <w:rFonts w:ascii="Times New Roman" w:hAnsi="Times New Roman" w:cs="Times New Roman"/>
          <w:sz w:val="20"/>
          <w:szCs w:val="20"/>
          <w:lang w:val="en-US" w:eastAsia="ja-JP"/>
        </w:rPr>
        <w:t xml:space="preserve">Regarding </w:t>
      </w:r>
      <w:r w:rsidR="00D66F93" w:rsidRPr="00D66F93">
        <w:rPr>
          <w:rFonts w:ascii="Times New Roman" w:hAnsi="Times New Roman" w:cs="Times New Roman"/>
          <w:sz w:val="20"/>
          <w:szCs w:val="20"/>
          <w:lang w:val="en-US" w:eastAsia="ja-JP"/>
        </w:rPr>
        <w:t xml:space="preserve">the method to </w:t>
      </w:r>
      <w:r w:rsidR="00D66F93" w:rsidRPr="00D04D05">
        <w:rPr>
          <w:rFonts w:ascii="Times New Roman" w:hAnsi="Times New Roman" w:cs="Times New Roman"/>
          <w:b/>
          <w:bCs/>
          <w:sz w:val="20"/>
          <w:szCs w:val="20"/>
          <w:lang w:val="en-US" w:eastAsia="ja-JP"/>
        </w:rPr>
        <w:t>convey the ranking information of the predicted Top K beams</w:t>
      </w:r>
      <w:r w:rsidR="00D66F93" w:rsidRPr="00D66F93">
        <w:rPr>
          <w:rFonts w:ascii="Times New Roman" w:hAnsi="Times New Roman" w:cs="Times New Roman"/>
          <w:sz w:val="20"/>
          <w:szCs w:val="20"/>
          <w:lang w:val="en-US" w:eastAsia="ja-JP"/>
        </w:rPr>
        <w:t xml:space="preserve"> for K &gt; 1</w:t>
      </w:r>
      <w:r w:rsidRPr="00ED6E0C">
        <w:rPr>
          <w:rFonts w:ascii="Times New Roman" w:hAnsi="Times New Roman" w:cs="Times New Roman"/>
          <w:sz w:val="20"/>
          <w:szCs w:val="20"/>
          <w:lang w:val="en-US" w:eastAsia="ja-JP"/>
        </w:rPr>
        <w:t xml:space="preserve">, the </w:t>
      </w:r>
      <w:r w:rsidR="00D66F93">
        <w:rPr>
          <w:rFonts w:ascii="Times New Roman" w:hAnsi="Times New Roman" w:cs="Times New Roman"/>
          <w:sz w:val="20"/>
          <w:szCs w:val="20"/>
          <w:lang w:val="en-US" w:eastAsia="ja-JP"/>
        </w:rPr>
        <w:t xml:space="preserve">UE may order/rank the </w:t>
      </w:r>
      <w:r w:rsidRPr="00ED6E0C">
        <w:rPr>
          <w:rFonts w:ascii="Times New Roman" w:hAnsi="Times New Roman" w:cs="Times New Roman"/>
          <w:sz w:val="20"/>
          <w:szCs w:val="20"/>
          <w:lang w:val="en-US" w:eastAsia="ja-JP"/>
        </w:rPr>
        <w:t xml:space="preserve">beam information in the report based on the </w:t>
      </w:r>
      <w:r w:rsidR="00D66F93" w:rsidRPr="00ED6E0C">
        <w:rPr>
          <w:rFonts w:ascii="Times New Roman" w:hAnsi="Times New Roman" w:cs="Times New Roman"/>
          <w:sz w:val="20"/>
          <w:szCs w:val="20"/>
          <w:lang w:val="en-US" w:eastAsia="ja-JP"/>
        </w:rPr>
        <w:t xml:space="preserve">probability information of the beam to be the best beam </w:t>
      </w:r>
      <w:r w:rsidR="00D66F93">
        <w:rPr>
          <w:rFonts w:ascii="Times New Roman" w:hAnsi="Times New Roman" w:cs="Times New Roman"/>
          <w:sz w:val="20"/>
          <w:szCs w:val="20"/>
          <w:lang w:val="en-US" w:eastAsia="ja-JP"/>
        </w:rPr>
        <w:t xml:space="preserve">or based on the values of the </w:t>
      </w:r>
      <w:r w:rsidRPr="00ED6E0C">
        <w:rPr>
          <w:rFonts w:ascii="Times New Roman" w:hAnsi="Times New Roman" w:cs="Times New Roman"/>
          <w:sz w:val="20"/>
          <w:szCs w:val="20"/>
          <w:lang w:val="en-US" w:eastAsia="ja-JP"/>
        </w:rPr>
        <w:t>predicted RSRPs</w:t>
      </w:r>
      <w:r w:rsidR="00653BAE">
        <w:rPr>
          <w:rFonts w:ascii="Times New Roman" w:hAnsi="Times New Roman" w:cs="Times New Roman"/>
          <w:sz w:val="20"/>
          <w:szCs w:val="20"/>
          <w:lang w:val="en-US" w:eastAsia="ja-JP"/>
        </w:rPr>
        <w:t>. Thus</w:t>
      </w:r>
      <w:r w:rsidR="00D66F93">
        <w:rPr>
          <w:rFonts w:ascii="Times New Roman" w:hAnsi="Times New Roman" w:cs="Times New Roman"/>
          <w:sz w:val="20"/>
          <w:szCs w:val="20"/>
          <w:lang w:val="en-US" w:eastAsia="ja-JP"/>
        </w:rPr>
        <w:t>,</w:t>
      </w:r>
      <w:r w:rsidR="00653BAE">
        <w:rPr>
          <w:rFonts w:ascii="Times New Roman" w:hAnsi="Times New Roman" w:cs="Times New Roman"/>
          <w:sz w:val="20"/>
          <w:szCs w:val="20"/>
          <w:lang w:val="en-US" w:eastAsia="ja-JP"/>
        </w:rPr>
        <w:t xml:space="preserve"> the CS</w:t>
      </w:r>
      <w:r w:rsidR="00F51A18">
        <w:rPr>
          <w:rFonts w:ascii="Times New Roman" w:hAnsi="Times New Roman" w:cs="Times New Roman"/>
          <w:sz w:val="20"/>
          <w:szCs w:val="20"/>
          <w:lang w:val="en-US" w:eastAsia="ja-JP"/>
        </w:rPr>
        <w:t>I R</w:t>
      </w:r>
      <w:r w:rsidR="00653BAE">
        <w:rPr>
          <w:rFonts w:ascii="Times New Roman" w:hAnsi="Times New Roman" w:cs="Times New Roman"/>
          <w:sz w:val="20"/>
          <w:szCs w:val="20"/>
          <w:lang w:val="en-US" w:eastAsia="ja-JP"/>
        </w:rPr>
        <w:t xml:space="preserve">eport may be </w:t>
      </w:r>
      <w:r w:rsidR="00A84DC3">
        <w:rPr>
          <w:rFonts w:ascii="Times New Roman" w:hAnsi="Times New Roman" w:cs="Times New Roman"/>
          <w:sz w:val="20"/>
          <w:szCs w:val="20"/>
          <w:lang w:val="en-US" w:eastAsia="ja-JP"/>
        </w:rPr>
        <w:t>formed</w:t>
      </w:r>
      <w:r w:rsidR="00653BAE">
        <w:rPr>
          <w:rFonts w:ascii="Times New Roman" w:hAnsi="Times New Roman" w:cs="Times New Roman"/>
          <w:sz w:val="20"/>
          <w:szCs w:val="20"/>
          <w:lang w:val="en-US" w:eastAsia="ja-JP"/>
        </w:rPr>
        <w:t xml:space="preserve"> </w:t>
      </w:r>
      <w:r w:rsidR="00C72701">
        <w:rPr>
          <w:rFonts w:ascii="Times New Roman" w:hAnsi="Times New Roman" w:cs="Times New Roman"/>
          <w:sz w:val="20"/>
          <w:szCs w:val="20"/>
          <w:lang w:val="en-US" w:eastAsia="ja-JP"/>
        </w:rPr>
        <w:t xml:space="preserve">ordering the </w:t>
      </w:r>
      <w:r w:rsidR="00566F17">
        <w:rPr>
          <w:rFonts w:ascii="Times New Roman" w:hAnsi="Times New Roman" w:cs="Times New Roman"/>
          <w:sz w:val="20"/>
          <w:szCs w:val="20"/>
          <w:lang w:val="en-US" w:eastAsia="ja-JP"/>
        </w:rPr>
        <w:t>“</w:t>
      </w:r>
      <w:r w:rsidR="007C46C8">
        <w:rPr>
          <w:rFonts w:ascii="Times New Roman" w:hAnsi="Times New Roman" w:cs="Times New Roman"/>
          <w:sz w:val="20"/>
          <w:szCs w:val="20"/>
          <w:lang w:val="en-US" w:eastAsia="ja-JP"/>
        </w:rPr>
        <w:t xml:space="preserve">predicted </w:t>
      </w:r>
      <w:r w:rsidR="005E21C5">
        <w:rPr>
          <w:rFonts w:ascii="Times New Roman" w:hAnsi="Times New Roman" w:cs="Times New Roman"/>
          <w:sz w:val="20"/>
          <w:szCs w:val="20"/>
          <w:lang w:val="en-US" w:eastAsia="ja-JP"/>
        </w:rPr>
        <w:t>CRI</w:t>
      </w:r>
      <w:r w:rsidR="00566F17">
        <w:rPr>
          <w:rFonts w:ascii="Times New Roman" w:hAnsi="Times New Roman" w:cs="Times New Roman"/>
          <w:sz w:val="20"/>
          <w:szCs w:val="20"/>
          <w:lang w:val="en-US" w:eastAsia="ja-JP"/>
        </w:rPr>
        <w:t>”</w:t>
      </w:r>
      <w:r w:rsidR="00C72701" w:rsidRPr="00ED6E0C">
        <w:rPr>
          <w:rFonts w:ascii="Times New Roman" w:hAnsi="Times New Roman" w:cs="Times New Roman"/>
          <w:sz w:val="20"/>
          <w:szCs w:val="20"/>
          <w:lang w:val="en-US" w:eastAsia="ja-JP"/>
        </w:rPr>
        <w:t xml:space="preserve"> </w:t>
      </w:r>
      <w:r w:rsidR="00C72701">
        <w:rPr>
          <w:rFonts w:ascii="Times New Roman" w:hAnsi="Times New Roman" w:cs="Times New Roman"/>
          <w:sz w:val="20"/>
          <w:szCs w:val="20"/>
          <w:lang w:val="en-US" w:eastAsia="ja-JP"/>
        </w:rPr>
        <w:t>from the</w:t>
      </w:r>
      <w:r w:rsidR="00D66F93">
        <w:rPr>
          <w:rFonts w:ascii="Times New Roman" w:hAnsi="Times New Roman" w:cs="Times New Roman"/>
          <w:sz w:val="20"/>
          <w:szCs w:val="20"/>
          <w:lang w:val="en-US" w:eastAsia="ja-JP"/>
        </w:rPr>
        <w:t xml:space="preserve"> </w:t>
      </w:r>
      <w:r w:rsidR="00FE267D">
        <w:rPr>
          <w:rFonts w:ascii="Times New Roman" w:hAnsi="Times New Roman" w:cs="Times New Roman"/>
          <w:sz w:val="20"/>
          <w:szCs w:val="20"/>
          <w:lang w:val="en-US" w:eastAsia="ja-JP"/>
        </w:rPr>
        <w:t>hi</w:t>
      </w:r>
      <w:r w:rsidR="0077685A">
        <w:rPr>
          <w:rFonts w:ascii="Times New Roman" w:hAnsi="Times New Roman" w:cs="Times New Roman"/>
          <w:sz w:val="20"/>
          <w:szCs w:val="20"/>
          <w:lang w:val="en-US" w:eastAsia="ja-JP"/>
        </w:rPr>
        <w:t>ghest to the</w:t>
      </w:r>
      <w:r w:rsidR="00D66F93">
        <w:rPr>
          <w:rFonts w:ascii="Times New Roman" w:hAnsi="Times New Roman" w:cs="Times New Roman"/>
          <w:sz w:val="20"/>
          <w:szCs w:val="20"/>
          <w:lang w:val="en-US" w:eastAsia="ja-JP"/>
        </w:rPr>
        <w:t xml:space="preserve"> </w:t>
      </w:r>
      <w:r w:rsidR="0077685A">
        <w:rPr>
          <w:rFonts w:ascii="Times New Roman" w:hAnsi="Times New Roman" w:cs="Times New Roman"/>
          <w:sz w:val="20"/>
          <w:szCs w:val="20"/>
          <w:lang w:val="en-US" w:eastAsia="ja-JP"/>
        </w:rPr>
        <w:t>lowest probability</w:t>
      </w:r>
      <w:r w:rsidR="00525FBE">
        <w:rPr>
          <w:rFonts w:ascii="Times New Roman" w:hAnsi="Times New Roman" w:cs="Times New Roman"/>
          <w:sz w:val="20"/>
          <w:szCs w:val="20"/>
          <w:lang w:val="en-US" w:eastAsia="ja-JP"/>
        </w:rPr>
        <w:t xml:space="preserve">. </w:t>
      </w:r>
      <w:r w:rsidR="003F2A2C">
        <w:rPr>
          <w:rFonts w:ascii="Times New Roman" w:hAnsi="Times New Roman" w:cs="Times New Roman"/>
          <w:sz w:val="20"/>
          <w:szCs w:val="20"/>
          <w:lang w:val="en-US" w:eastAsia="ja-JP"/>
        </w:rPr>
        <w:t>Alternatively</w:t>
      </w:r>
      <w:r w:rsidR="00525FBE">
        <w:rPr>
          <w:rFonts w:ascii="Times New Roman" w:hAnsi="Times New Roman" w:cs="Times New Roman"/>
          <w:sz w:val="20"/>
          <w:szCs w:val="20"/>
          <w:lang w:val="en-US" w:eastAsia="ja-JP"/>
        </w:rPr>
        <w:t xml:space="preserve">, </w:t>
      </w:r>
      <w:r w:rsidR="00A543F4">
        <w:rPr>
          <w:rFonts w:ascii="Times New Roman" w:hAnsi="Times New Roman" w:cs="Times New Roman"/>
          <w:sz w:val="20"/>
          <w:szCs w:val="20"/>
          <w:lang w:val="en-US" w:eastAsia="ja-JP"/>
        </w:rPr>
        <w:t xml:space="preserve">for the </w:t>
      </w:r>
      <w:r w:rsidR="00A543F4" w:rsidRPr="00E91EBE">
        <w:rPr>
          <w:rFonts w:ascii="Times New Roman" w:hAnsi="Times New Roman" w:cs="Times New Roman"/>
          <w:sz w:val="20"/>
          <w:szCs w:val="20"/>
          <w:lang w:val="en-US" w:eastAsia="ja-JP"/>
        </w:rPr>
        <w:t xml:space="preserve">ML model </w:t>
      </w:r>
      <w:r w:rsidR="00A543F4">
        <w:rPr>
          <w:rFonts w:ascii="Times New Roman" w:hAnsi="Times New Roman" w:cs="Times New Roman"/>
          <w:sz w:val="20"/>
          <w:szCs w:val="20"/>
          <w:lang w:val="en-US" w:eastAsia="ja-JP"/>
        </w:rPr>
        <w:t>that</w:t>
      </w:r>
      <w:r w:rsidR="00A543F4" w:rsidRPr="00E91EBE">
        <w:rPr>
          <w:rFonts w:ascii="Times New Roman" w:hAnsi="Times New Roman" w:cs="Times New Roman"/>
          <w:sz w:val="20"/>
          <w:szCs w:val="20"/>
          <w:lang w:val="en-US" w:eastAsia="ja-JP"/>
        </w:rPr>
        <w:t xml:space="preserve"> predict</w:t>
      </w:r>
      <w:r w:rsidR="00A543F4">
        <w:rPr>
          <w:rFonts w:ascii="Times New Roman" w:hAnsi="Times New Roman" w:cs="Times New Roman"/>
          <w:sz w:val="20"/>
          <w:szCs w:val="20"/>
          <w:lang w:val="en-US" w:eastAsia="ja-JP"/>
        </w:rPr>
        <w:t>s</w:t>
      </w:r>
      <w:r w:rsidR="00A543F4" w:rsidRPr="00E91EBE">
        <w:rPr>
          <w:rFonts w:ascii="Times New Roman" w:hAnsi="Times New Roman" w:cs="Times New Roman"/>
          <w:sz w:val="20"/>
          <w:szCs w:val="20"/>
          <w:lang w:val="en-US" w:eastAsia="ja-JP"/>
        </w:rPr>
        <w:t xml:space="preserve"> RSRP</w:t>
      </w:r>
      <w:r w:rsidR="00A543F4">
        <w:rPr>
          <w:rFonts w:ascii="Times New Roman" w:hAnsi="Times New Roman" w:cs="Times New Roman"/>
          <w:sz w:val="20"/>
          <w:szCs w:val="20"/>
          <w:lang w:val="en-US" w:eastAsia="ja-JP"/>
        </w:rPr>
        <w:t xml:space="preserve">, </w:t>
      </w:r>
      <w:r w:rsidR="004234F1">
        <w:rPr>
          <w:rFonts w:ascii="Times New Roman" w:hAnsi="Times New Roman" w:cs="Times New Roman"/>
          <w:sz w:val="20"/>
          <w:szCs w:val="20"/>
          <w:lang w:val="en-US" w:eastAsia="ja-JP"/>
        </w:rPr>
        <w:t xml:space="preserve">the </w:t>
      </w:r>
      <w:r w:rsidR="00A543F4">
        <w:rPr>
          <w:rFonts w:ascii="Times New Roman" w:hAnsi="Times New Roman" w:cs="Times New Roman"/>
          <w:sz w:val="20"/>
          <w:szCs w:val="20"/>
          <w:lang w:val="en-US" w:eastAsia="ja-JP"/>
        </w:rPr>
        <w:t xml:space="preserve">CSI Report </w:t>
      </w:r>
      <w:r w:rsidR="00B272D7">
        <w:rPr>
          <w:rFonts w:ascii="Times New Roman" w:hAnsi="Times New Roman" w:cs="Times New Roman"/>
          <w:sz w:val="20"/>
          <w:szCs w:val="20"/>
          <w:lang w:val="en-US" w:eastAsia="ja-JP"/>
        </w:rPr>
        <w:t>can</w:t>
      </w:r>
      <w:r w:rsidR="00A543F4">
        <w:rPr>
          <w:rFonts w:ascii="Times New Roman" w:hAnsi="Times New Roman" w:cs="Times New Roman"/>
          <w:sz w:val="20"/>
          <w:szCs w:val="20"/>
          <w:lang w:val="en-US" w:eastAsia="ja-JP"/>
        </w:rPr>
        <w:t xml:space="preserve"> be </w:t>
      </w:r>
      <w:r w:rsidR="00A84DC3">
        <w:rPr>
          <w:rFonts w:ascii="Times New Roman" w:hAnsi="Times New Roman" w:cs="Times New Roman"/>
          <w:sz w:val="20"/>
          <w:szCs w:val="20"/>
          <w:lang w:val="en-US" w:eastAsia="ja-JP"/>
        </w:rPr>
        <w:t>formed</w:t>
      </w:r>
      <w:r w:rsidR="00753B9B">
        <w:rPr>
          <w:rFonts w:ascii="Times New Roman" w:hAnsi="Times New Roman" w:cs="Times New Roman"/>
          <w:sz w:val="20"/>
          <w:szCs w:val="20"/>
          <w:lang w:val="en-US" w:eastAsia="ja-JP"/>
        </w:rPr>
        <w:t xml:space="preserve"> by</w:t>
      </w:r>
      <w:r w:rsidR="00A543F4">
        <w:rPr>
          <w:rFonts w:ascii="Times New Roman" w:hAnsi="Times New Roman" w:cs="Times New Roman"/>
          <w:sz w:val="20"/>
          <w:szCs w:val="20"/>
          <w:lang w:val="en-US" w:eastAsia="ja-JP"/>
        </w:rPr>
        <w:t xml:space="preserve"> ordering the </w:t>
      </w:r>
      <w:r w:rsidR="00DD401A">
        <w:rPr>
          <w:rFonts w:ascii="Times New Roman" w:hAnsi="Times New Roman" w:cs="Times New Roman"/>
          <w:sz w:val="20"/>
          <w:szCs w:val="20"/>
          <w:lang w:val="en-US" w:eastAsia="ja-JP"/>
        </w:rPr>
        <w:t>“</w:t>
      </w:r>
      <w:r w:rsidR="00A543F4">
        <w:rPr>
          <w:rFonts w:ascii="Times New Roman" w:hAnsi="Times New Roman" w:cs="Times New Roman"/>
          <w:sz w:val="20"/>
          <w:szCs w:val="20"/>
          <w:lang w:val="en-US" w:eastAsia="ja-JP"/>
        </w:rPr>
        <w:t>predicted CRI</w:t>
      </w:r>
      <w:r w:rsidR="00DD401A">
        <w:rPr>
          <w:rFonts w:ascii="Times New Roman" w:hAnsi="Times New Roman" w:cs="Times New Roman"/>
          <w:sz w:val="20"/>
          <w:szCs w:val="20"/>
          <w:lang w:val="en-US" w:eastAsia="ja-JP"/>
        </w:rPr>
        <w:t>”</w:t>
      </w:r>
      <w:r w:rsidR="00A543F4" w:rsidRPr="00ED6E0C">
        <w:rPr>
          <w:rFonts w:ascii="Times New Roman" w:hAnsi="Times New Roman" w:cs="Times New Roman"/>
          <w:sz w:val="20"/>
          <w:szCs w:val="20"/>
          <w:lang w:val="en-US" w:eastAsia="ja-JP"/>
        </w:rPr>
        <w:t xml:space="preserve"> </w:t>
      </w:r>
      <w:r w:rsidR="002507BF">
        <w:rPr>
          <w:rFonts w:ascii="Times New Roman" w:hAnsi="Times New Roman" w:cs="Times New Roman"/>
          <w:sz w:val="20"/>
          <w:szCs w:val="20"/>
          <w:lang w:val="en-US" w:eastAsia="ja-JP"/>
        </w:rPr>
        <w:t xml:space="preserve">based on the predicted </w:t>
      </w:r>
      <w:r w:rsidR="002507BF" w:rsidRPr="00ED6E0C">
        <w:rPr>
          <w:rFonts w:ascii="Times New Roman" w:hAnsi="Times New Roman" w:cs="Times New Roman"/>
          <w:sz w:val="20"/>
          <w:szCs w:val="20"/>
          <w:lang w:val="en-US" w:eastAsia="ja-JP"/>
        </w:rPr>
        <w:t>RSRP</w:t>
      </w:r>
      <w:r w:rsidR="002507BF">
        <w:rPr>
          <w:rFonts w:ascii="Times New Roman" w:hAnsi="Times New Roman" w:cs="Times New Roman"/>
          <w:sz w:val="20"/>
          <w:szCs w:val="20"/>
          <w:lang w:val="en-US" w:eastAsia="ja-JP"/>
        </w:rPr>
        <w:t xml:space="preserve"> </w:t>
      </w:r>
      <w:r w:rsidR="00040B79">
        <w:rPr>
          <w:rFonts w:ascii="Times New Roman" w:hAnsi="Times New Roman" w:cs="Times New Roman"/>
          <w:sz w:val="20"/>
          <w:szCs w:val="20"/>
          <w:lang w:val="en-US" w:eastAsia="ja-JP"/>
        </w:rPr>
        <w:t xml:space="preserve">values, </w:t>
      </w:r>
      <w:r w:rsidR="00B34F0B">
        <w:rPr>
          <w:rFonts w:ascii="Times New Roman" w:hAnsi="Times New Roman" w:cs="Times New Roman"/>
          <w:sz w:val="20"/>
          <w:szCs w:val="20"/>
          <w:lang w:val="en-US" w:eastAsia="ja-JP"/>
        </w:rPr>
        <w:t>from the highe</w:t>
      </w:r>
      <w:r w:rsidR="00040B79">
        <w:rPr>
          <w:rFonts w:ascii="Times New Roman" w:hAnsi="Times New Roman" w:cs="Times New Roman"/>
          <w:sz w:val="20"/>
          <w:szCs w:val="20"/>
          <w:lang w:val="en-US" w:eastAsia="ja-JP"/>
        </w:rPr>
        <w:t>st</w:t>
      </w:r>
      <w:r w:rsidR="00B34F0B">
        <w:rPr>
          <w:rFonts w:ascii="Times New Roman" w:hAnsi="Times New Roman" w:cs="Times New Roman"/>
          <w:sz w:val="20"/>
          <w:szCs w:val="20"/>
          <w:lang w:val="en-US" w:eastAsia="ja-JP"/>
        </w:rPr>
        <w:t xml:space="preserve"> to the </w:t>
      </w:r>
      <w:r w:rsidR="00040B79">
        <w:rPr>
          <w:rFonts w:ascii="Times New Roman" w:hAnsi="Times New Roman" w:cs="Times New Roman"/>
          <w:sz w:val="20"/>
          <w:szCs w:val="20"/>
          <w:lang w:val="en-US" w:eastAsia="ja-JP"/>
        </w:rPr>
        <w:t xml:space="preserve">lowest. </w:t>
      </w:r>
      <w:r w:rsidR="00201904">
        <w:rPr>
          <w:rFonts w:ascii="Times New Roman" w:hAnsi="Times New Roman" w:cs="Times New Roman"/>
          <w:sz w:val="20"/>
          <w:szCs w:val="20"/>
          <w:lang w:val="en-US" w:eastAsia="ja-JP"/>
        </w:rPr>
        <w:t xml:space="preserve">In this case, </w:t>
      </w:r>
      <w:r w:rsidR="007664D2" w:rsidRPr="007664D2">
        <w:rPr>
          <w:rFonts w:ascii="Times New Roman" w:hAnsi="Times New Roman" w:cs="Times New Roman"/>
          <w:sz w:val="20"/>
          <w:szCs w:val="20"/>
          <w:lang w:val="en-US" w:eastAsia="ja-JP"/>
        </w:rPr>
        <w:t xml:space="preserve">the predicted CRIs </w:t>
      </w:r>
      <w:r w:rsidR="00201904">
        <w:rPr>
          <w:rFonts w:ascii="Times New Roman" w:hAnsi="Times New Roman" w:cs="Times New Roman"/>
          <w:sz w:val="20"/>
          <w:szCs w:val="20"/>
          <w:lang w:val="en-US" w:eastAsia="ja-JP"/>
        </w:rPr>
        <w:t>can</w:t>
      </w:r>
      <w:r w:rsidR="007664D2" w:rsidRPr="007664D2">
        <w:rPr>
          <w:rFonts w:ascii="Times New Roman" w:hAnsi="Times New Roman" w:cs="Times New Roman"/>
          <w:sz w:val="20"/>
          <w:szCs w:val="20"/>
          <w:lang w:val="en-US" w:eastAsia="ja-JP"/>
        </w:rPr>
        <w:t xml:space="preserve"> be listed </w:t>
      </w:r>
      <w:r w:rsidR="00D21D7B">
        <w:rPr>
          <w:rFonts w:ascii="Times New Roman" w:hAnsi="Times New Roman" w:cs="Times New Roman"/>
          <w:sz w:val="20"/>
          <w:szCs w:val="20"/>
          <w:lang w:val="en-US" w:eastAsia="ja-JP"/>
        </w:rPr>
        <w:t xml:space="preserve">in addition to </w:t>
      </w:r>
      <w:r w:rsidR="007664D2" w:rsidRPr="007664D2">
        <w:rPr>
          <w:rFonts w:ascii="Times New Roman" w:hAnsi="Times New Roman" w:cs="Times New Roman"/>
          <w:sz w:val="20"/>
          <w:szCs w:val="20"/>
          <w:lang w:val="en-US" w:eastAsia="ja-JP"/>
        </w:rPr>
        <w:t>their associated predicted RSRP values</w:t>
      </w:r>
      <w:r w:rsidR="00711308">
        <w:rPr>
          <w:rFonts w:ascii="Times New Roman" w:hAnsi="Times New Roman" w:cs="Times New Roman"/>
          <w:sz w:val="20"/>
          <w:szCs w:val="20"/>
          <w:lang w:val="en-US" w:eastAsia="ja-JP"/>
        </w:rPr>
        <w:t xml:space="preserve"> and d</w:t>
      </w:r>
      <w:r w:rsidR="007664D2" w:rsidRPr="007664D2">
        <w:rPr>
          <w:rFonts w:ascii="Times New Roman" w:hAnsi="Times New Roman" w:cs="Times New Roman"/>
          <w:sz w:val="20"/>
          <w:szCs w:val="20"/>
          <w:lang w:val="en-US" w:eastAsia="ja-JP"/>
        </w:rPr>
        <w:t xml:space="preserve">ifferential RSRP may be used as explained in the next </w:t>
      </w:r>
      <w:r w:rsidR="007A2CA8">
        <w:rPr>
          <w:rFonts w:ascii="Times New Roman" w:hAnsi="Times New Roman" w:cs="Times New Roman"/>
          <w:sz w:val="20"/>
          <w:szCs w:val="20"/>
          <w:lang w:val="en-US" w:eastAsia="ja-JP"/>
        </w:rPr>
        <w:t>paragrap</w:t>
      </w:r>
      <w:r w:rsidR="006826B8">
        <w:rPr>
          <w:rFonts w:ascii="Times New Roman" w:hAnsi="Times New Roman" w:cs="Times New Roman"/>
          <w:sz w:val="20"/>
          <w:szCs w:val="20"/>
          <w:lang w:val="en-US" w:eastAsia="ja-JP"/>
        </w:rPr>
        <w:t>h</w:t>
      </w:r>
      <w:r w:rsidRPr="00ED6E0C">
        <w:rPr>
          <w:rFonts w:ascii="Times New Roman" w:hAnsi="Times New Roman" w:cs="Times New Roman"/>
          <w:sz w:val="20"/>
          <w:szCs w:val="20"/>
          <w:lang w:val="en-US" w:eastAsia="ja-JP"/>
        </w:rPr>
        <w:t>.</w:t>
      </w:r>
    </w:p>
    <w:p w14:paraId="5FDAE274" w14:textId="55F5BF3C" w:rsidR="00203AA7" w:rsidRPr="001B03AE" w:rsidRDefault="00203AA7" w:rsidP="00F573DB">
      <w:pPr>
        <w:jc w:val="both"/>
        <w:rPr>
          <w:rFonts w:ascii="Times New Roman" w:hAnsi="Times New Roman" w:cs="Times New Roman"/>
          <w:sz w:val="20"/>
          <w:szCs w:val="20"/>
          <w:lang w:eastAsia="ja-JP"/>
        </w:rPr>
      </w:pPr>
      <w:r w:rsidRPr="001B03AE">
        <w:rPr>
          <w:rFonts w:ascii="Times New Roman" w:hAnsi="Times New Roman" w:cs="Times New Roman"/>
          <w:sz w:val="20"/>
          <w:szCs w:val="20"/>
          <w:lang w:val="en-US" w:eastAsia="ja-JP"/>
        </w:rPr>
        <w:t>In RAN1#1</w:t>
      </w:r>
      <w:r w:rsidR="00AA1B7B" w:rsidRPr="001B03AE">
        <w:rPr>
          <w:rFonts w:ascii="Times New Roman" w:hAnsi="Times New Roman" w:cs="Times New Roman"/>
          <w:sz w:val="20"/>
          <w:szCs w:val="20"/>
          <w:lang w:val="en-US" w:eastAsia="ja-JP"/>
        </w:rPr>
        <w:t>20 was agreed on the definition of the reported predicted RSRP</w:t>
      </w:r>
      <w:r w:rsidR="00ED4D90" w:rsidRPr="001B03AE">
        <w:rPr>
          <w:rFonts w:ascii="Times New Roman" w:hAnsi="Times New Roman" w:cs="Times New Roman"/>
          <w:sz w:val="20"/>
          <w:szCs w:val="20"/>
          <w:lang w:val="en-US" w:eastAsia="ja-JP"/>
        </w:rPr>
        <w:t xml:space="preserve"> is </w:t>
      </w:r>
      <w:r w:rsidR="00881335" w:rsidRPr="001B03AE">
        <w:rPr>
          <w:rFonts w:ascii="Times New Roman" w:hAnsi="Times New Roman" w:cs="Times New Roman"/>
          <w:sz w:val="20"/>
          <w:szCs w:val="20"/>
          <w:lang w:val="en-US" w:eastAsia="ja-JP"/>
        </w:rPr>
        <w:t>the predicted RS</w:t>
      </w:r>
      <w:r w:rsidR="007249D9" w:rsidRPr="001B03AE">
        <w:rPr>
          <w:rFonts w:ascii="Times New Roman" w:hAnsi="Times New Roman" w:cs="Times New Roman"/>
          <w:sz w:val="20"/>
          <w:szCs w:val="20"/>
          <w:lang w:val="en-US" w:eastAsia="ja-JP"/>
        </w:rPr>
        <w:t>RP</w:t>
      </w:r>
      <w:r w:rsidR="00AA1B7B" w:rsidRPr="001B03AE">
        <w:rPr>
          <w:rFonts w:ascii="Times New Roman" w:hAnsi="Times New Roman" w:cs="Times New Roman"/>
          <w:sz w:val="20"/>
          <w:szCs w:val="20"/>
          <w:lang w:val="en-US" w:eastAsia="ja-JP"/>
        </w:rPr>
        <w:t xml:space="preserve"> </w:t>
      </w:r>
      <w:r w:rsidR="006816DB" w:rsidRPr="001B03AE">
        <w:rPr>
          <w:rFonts w:ascii="Times New Roman" w:hAnsi="Times New Roman" w:cs="Times New Roman"/>
          <w:sz w:val="20"/>
          <w:szCs w:val="20"/>
          <w:lang w:val="en-US" w:eastAsia="ja-JP"/>
        </w:rPr>
        <w:t>to clarify</w:t>
      </w:r>
      <w:r w:rsidR="007249D9" w:rsidRPr="001B03AE">
        <w:rPr>
          <w:rFonts w:ascii="Times New Roman" w:hAnsi="Times New Roman" w:cs="Times New Roman"/>
          <w:sz w:val="20"/>
          <w:szCs w:val="20"/>
          <w:lang w:val="en-US" w:eastAsia="ja-JP"/>
        </w:rPr>
        <w:t xml:space="preserve"> the case when </w:t>
      </w:r>
      <w:r w:rsidR="007249D9">
        <w:rPr>
          <w:rFonts w:ascii="Times New Roman" w:hAnsi="Times New Roman" w:cs="Times New Roman"/>
          <w:sz w:val="20"/>
          <w:szCs w:val="20"/>
          <w:lang w:val="en-US" w:eastAsia="ja-JP"/>
        </w:rPr>
        <w:t>Set B is a subset of Set A and</w:t>
      </w:r>
      <w:r w:rsidR="006E5E15" w:rsidRPr="001B03AE">
        <w:rPr>
          <w:rFonts w:ascii="Times New Roman" w:hAnsi="Times New Roman" w:cs="Times New Roman"/>
          <w:sz w:val="20"/>
          <w:szCs w:val="20"/>
          <w:lang w:val="en-US" w:eastAsia="ja-JP"/>
        </w:rPr>
        <w:t xml:space="preserve"> </w:t>
      </w:r>
      <w:r w:rsidR="006E5E15" w:rsidRPr="006E5E15">
        <w:rPr>
          <w:rFonts w:ascii="Times New Roman" w:hAnsi="Times New Roman" w:cs="Times New Roman"/>
          <w:sz w:val="20"/>
          <w:szCs w:val="20"/>
          <w:lang w:val="en-US" w:eastAsia="ja-JP"/>
        </w:rPr>
        <w:t xml:space="preserve">predicted </w:t>
      </w:r>
      <w:proofErr w:type="gramStart"/>
      <w:r w:rsidR="006E5E15" w:rsidRPr="006E5E15">
        <w:rPr>
          <w:rFonts w:ascii="Times New Roman" w:hAnsi="Times New Roman" w:cs="Times New Roman"/>
          <w:sz w:val="20"/>
          <w:szCs w:val="20"/>
          <w:lang w:val="en-US" w:eastAsia="ja-JP"/>
        </w:rPr>
        <w:t>Top-K</w:t>
      </w:r>
      <w:proofErr w:type="gramEnd"/>
      <w:r w:rsidR="006E5E15" w:rsidRPr="006E5E15">
        <w:rPr>
          <w:rFonts w:ascii="Times New Roman" w:hAnsi="Times New Roman" w:cs="Times New Roman"/>
          <w:sz w:val="20"/>
          <w:szCs w:val="20"/>
          <w:lang w:val="en-US" w:eastAsia="ja-JP"/>
        </w:rPr>
        <w:t xml:space="preserve"> includes at least one Set B beam. </w:t>
      </w:r>
      <w:r w:rsidR="006E5E15">
        <w:rPr>
          <w:rFonts w:ascii="Times New Roman" w:hAnsi="Times New Roman" w:cs="Times New Roman"/>
          <w:sz w:val="20"/>
          <w:szCs w:val="20"/>
          <w:lang w:val="en-US" w:eastAsia="ja-JP"/>
        </w:rPr>
        <w:t xml:space="preserve">Given also the agreement </w:t>
      </w:r>
      <w:r w:rsidR="005231C3">
        <w:rPr>
          <w:rFonts w:ascii="Times New Roman" w:hAnsi="Times New Roman" w:cs="Times New Roman"/>
          <w:sz w:val="20"/>
          <w:szCs w:val="20"/>
          <w:lang w:val="en-US" w:eastAsia="ja-JP"/>
        </w:rPr>
        <w:t xml:space="preserve">on the format, </w:t>
      </w:r>
      <w:r w:rsidR="007F7085" w:rsidRPr="007F7085">
        <w:rPr>
          <w:rFonts w:ascii="Times New Roman" w:hAnsi="Times New Roman" w:cs="Times New Roman"/>
          <w:sz w:val="20"/>
          <w:szCs w:val="20"/>
          <w:lang w:val="en-US" w:eastAsia="ja-JP"/>
        </w:rPr>
        <w:t>including scaling and quantization aspects</w:t>
      </w:r>
      <w:r w:rsidR="007F7085">
        <w:rPr>
          <w:rFonts w:ascii="Times New Roman" w:hAnsi="Times New Roman" w:cs="Times New Roman"/>
          <w:sz w:val="20"/>
          <w:szCs w:val="20"/>
          <w:lang w:val="en-US" w:eastAsia="ja-JP"/>
        </w:rPr>
        <w:t xml:space="preserve">, it may be </w:t>
      </w:r>
      <w:r w:rsidR="001F359A">
        <w:rPr>
          <w:rFonts w:ascii="Times New Roman" w:hAnsi="Times New Roman" w:cs="Times New Roman"/>
          <w:sz w:val="20"/>
          <w:szCs w:val="20"/>
          <w:lang w:val="en-US" w:eastAsia="ja-JP"/>
        </w:rPr>
        <w:t>straightforward</w:t>
      </w:r>
      <w:r w:rsidR="00AB0083">
        <w:rPr>
          <w:rFonts w:ascii="Times New Roman" w:hAnsi="Times New Roman" w:cs="Times New Roman"/>
          <w:sz w:val="20"/>
          <w:szCs w:val="20"/>
          <w:lang w:val="en-US" w:eastAsia="ja-JP"/>
        </w:rPr>
        <w:t xml:space="preserve"> to </w:t>
      </w:r>
      <w:r w:rsidR="007C3788">
        <w:rPr>
          <w:rFonts w:ascii="Times New Roman" w:hAnsi="Times New Roman" w:cs="Times New Roman"/>
          <w:sz w:val="20"/>
          <w:szCs w:val="20"/>
          <w:lang w:val="en-US" w:eastAsia="ja-JP"/>
        </w:rPr>
        <w:t xml:space="preserve">specify </w:t>
      </w:r>
      <w:r w:rsidR="000572AF" w:rsidRPr="000572AF">
        <w:rPr>
          <w:rFonts w:ascii="Times New Roman" w:hAnsi="Times New Roman" w:cs="Times New Roman"/>
          <w:sz w:val="20"/>
          <w:szCs w:val="20"/>
          <w:lang w:val="en-US" w:eastAsia="ja-JP"/>
        </w:rPr>
        <w:t>predicted RSRP</w:t>
      </w:r>
      <w:r w:rsidR="000572AF">
        <w:rPr>
          <w:rFonts w:ascii="Times New Roman" w:hAnsi="Times New Roman" w:cs="Times New Roman"/>
          <w:sz w:val="20"/>
          <w:szCs w:val="20"/>
          <w:lang w:val="en-US" w:eastAsia="ja-JP"/>
        </w:rPr>
        <w:t xml:space="preserve"> </w:t>
      </w:r>
      <w:r w:rsidR="006347F2">
        <w:rPr>
          <w:rFonts w:ascii="Times New Roman" w:hAnsi="Times New Roman" w:cs="Times New Roman"/>
          <w:sz w:val="20"/>
          <w:szCs w:val="20"/>
          <w:lang w:val="en-US" w:eastAsia="ja-JP"/>
        </w:rPr>
        <w:t xml:space="preserve">assuming the same </w:t>
      </w:r>
      <w:r w:rsidR="00664DD8" w:rsidRPr="00664DD8">
        <w:rPr>
          <w:rFonts w:ascii="Times New Roman" w:hAnsi="Times New Roman" w:cs="Times New Roman"/>
          <w:sz w:val="20"/>
          <w:szCs w:val="20"/>
          <w:lang w:val="en-US" w:eastAsia="ja-JP"/>
        </w:rPr>
        <w:t>CSI report format used for the L1-RSRP measurements can be reused for reporting the predicted RSRP</w:t>
      </w:r>
      <w:r w:rsidR="00E44D0C">
        <w:rPr>
          <w:rFonts w:ascii="Times New Roman" w:hAnsi="Times New Roman" w:cs="Times New Roman"/>
          <w:sz w:val="20"/>
          <w:szCs w:val="20"/>
          <w:lang w:val="en-US" w:eastAsia="ja-JP"/>
        </w:rPr>
        <w:t>.</w:t>
      </w:r>
    </w:p>
    <w:p w14:paraId="0C1C5BD1" w14:textId="41E2245D" w:rsidR="00575629" w:rsidRPr="001B03AE" w:rsidRDefault="00B70B75" w:rsidP="001B03AE">
      <w:pPr>
        <w:pStyle w:val="ListParagraph"/>
        <w:numPr>
          <w:ilvl w:val="0"/>
          <w:numId w:val="195"/>
        </w:numPr>
        <w:jc w:val="both"/>
        <w:rPr>
          <w:rFonts w:ascii="Times New Roman" w:hAnsi="Times New Roman" w:cs="Times New Roman"/>
          <w:b/>
          <w:sz w:val="20"/>
          <w:szCs w:val="20"/>
          <w:u w:val="single"/>
          <w:lang w:val="en-US" w:eastAsia="ja-JP"/>
        </w:rPr>
      </w:pPr>
      <w:r w:rsidRPr="001B03AE">
        <w:rPr>
          <w:rFonts w:ascii="Times New Roman" w:hAnsi="Times New Roman" w:cs="Times New Roman"/>
          <w:b/>
          <w:sz w:val="20"/>
          <w:szCs w:val="20"/>
          <w:u w:val="single"/>
          <w:lang w:val="en-US" w:eastAsia="ja-JP"/>
        </w:rPr>
        <w:t>Opt</w:t>
      </w:r>
      <w:r w:rsidR="00FE2D78" w:rsidRPr="001B03AE">
        <w:rPr>
          <w:rFonts w:ascii="Times New Roman" w:hAnsi="Times New Roman" w:cs="Times New Roman"/>
          <w:b/>
          <w:sz w:val="20"/>
          <w:szCs w:val="20"/>
          <w:u w:val="single"/>
          <w:lang w:val="en-US" w:eastAsia="ja-JP"/>
        </w:rPr>
        <w:t>.</w:t>
      </w:r>
      <w:r w:rsidRPr="001B03AE">
        <w:rPr>
          <w:rFonts w:ascii="Times New Roman" w:hAnsi="Times New Roman" w:cs="Times New Roman"/>
          <w:b/>
          <w:sz w:val="20"/>
          <w:szCs w:val="20"/>
          <w:u w:val="single"/>
          <w:lang w:val="en-US" w:eastAsia="ja-JP"/>
        </w:rPr>
        <w:t xml:space="preserve"> 3</w:t>
      </w:r>
      <w:r w:rsidR="00C05425" w:rsidRPr="001B03AE">
        <w:rPr>
          <w:rFonts w:ascii="Times New Roman" w:hAnsi="Times New Roman" w:cs="Times New Roman"/>
          <w:b/>
          <w:sz w:val="20"/>
          <w:szCs w:val="20"/>
          <w:u w:val="single"/>
          <w:lang w:val="en-US" w:eastAsia="ja-JP"/>
        </w:rPr>
        <w:t xml:space="preserve"> (reporting probability information)</w:t>
      </w:r>
      <w:r w:rsidR="00575629" w:rsidRPr="001B03AE">
        <w:rPr>
          <w:rFonts w:ascii="Times New Roman" w:hAnsi="Times New Roman" w:cs="Times New Roman"/>
          <w:b/>
          <w:sz w:val="20"/>
          <w:szCs w:val="20"/>
          <w:u w:val="single"/>
          <w:lang w:val="en-US" w:eastAsia="ja-JP"/>
        </w:rPr>
        <w:t>:</w:t>
      </w:r>
    </w:p>
    <w:p w14:paraId="1DF030E9" w14:textId="7A2E2B4D" w:rsidR="00BF5CD4" w:rsidRPr="009B5D43" w:rsidRDefault="00B8347B" w:rsidP="00BF5CD4">
      <w:p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During RAN1#116 meeting</w:t>
      </w:r>
      <w:r w:rsidR="00C174C0">
        <w:rPr>
          <w:rFonts w:ascii="Times New Roman" w:hAnsi="Times New Roman" w:cs="Times New Roman"/>
          <w:sz w:val="20"/>
          <w:szCs w:val="20"/>
          <w:lang w:val="en-US" w:eastAsia="ja-JP"/>
        </w:rPr>
        <w:t xml:space="preserve">, </w:t>
      </w:r>
      <w:r w:rsidR="00E3112D" w:rsidRPr="00E3112D">
        <w:rPr>
          <w:rFonts w:ascii="Times New Roman" w:hAnsi="Times New Roman" w:cs="Times New Roman"/>
          <w:sz w:val="20"/>
          <w:szCs w:val="20"/>
          <w:lang w:val="en-US" w:eastAsia="ja-JP"/>
        </w:rPr>
        <w:t xml:space="preserve">other information </w:t>
      </w:r>
      <w:r w:rsidR="00E3112D">
        <w:rPr>
          <w:rFonts w:ascii="Times New Roman" w:hAnsi="Times New Roman" w:cs="Times New Roman"/>
          <w:sz w:val="20"/>
          <w:szCs w:val="20"/>
          <w:lang w:val="en-US" w:eastAsia="ja-JP"/>
        </w:rPr>
        <w:t xml:space="preserve">to be included </w:t>
      </w:r>
      <w:r w:rsidR="00E3112D" w:rsidRPr="00E3112D">
        <w:rPr>
          <w:rFonts w:ascii="Times New Roman" w:hAnsi="Times New Roman" w:cs="Times New Roman"/>
          <w:sz w:val="20"/>
          <w:szCs w:val="20"/>
          <w:lang w:val="en-US" w:eastAsia="ja-JP"/>
        </w:rPr>
        <w:t>in the report</w:t>
      </w:r>
      <w:r w:rsidR="00B12416">
        <w:rPr>
          <w:rFonts w:ascii="Times New Roman" w:hAnsi="Times New Roman" w:cs="Times New Roman"/>
          <w:sz w:val="20"/>
          <w:szCs w:val="20"/>
          <w:lang w:val="en-US" w:eastAsia="ja-JP"/>
        </w:rPr>
        <w:t xml:space="preserve"> was discussed</w:t>
      </w:r>
      <w:r w:rsidR="00401B3A">
        <w:rPr>
          <w:rFonts w:ascii="Times New Roman" w:hAnsi="Times New Roman" w:cs="Times New Roman"/>
          <w:sz w:val="20"/>
          <w:szCs w:val="20"/>
          <w:lang w:val="en-US" w:eastAsia="ja-JP"/>
        </w:rPr>
        <w:t xml:space="preserve">. </w:t>
      </w:r>
      <w:r w:rsidR="00CC3729">
        <w:rPr>
          <w:rFonts w:ascii="Times New Roman" w:hAnsi="Times New Roman" w:cs="Times New Roman"/>
          <w:sz w:val="20"/>
          <w:szCs w:val="20"/>
          <w:lang w:val="en-US" w:eastAsia="ja-JP"/>
        </w:rPr>
        <w:t>Opt 3</w:t>
      </w:r>
      <w:r w:rsidR="0004100A">
        <w:rPr>
          <w:rFonts w:ascii="Times New Roman" w:hAnsi="Times New Roman" w:cs="Times New Roman"/>
          <w:sz w:val="20"/>
          <w:szCs w:val="20"/>
          <w:lang w:val="en-US" w:eastAsia="ja-JP"/>
        </w:rPr>
        <w:t xml:space="preserve"> </w:t>
      </w:r>
      <w:r w:rsidR="009B482C">
        <w:rPr>
          <w:rFonts w:ascii="Times New Roman" w:hAnsi="Times New Roman" w:cs="Times New Roman"/>
          <w:sz w:val="20"/>
          <w:szCs w:val="20"/>
          <w:lang w:val="en-US" w:eastAsia="ja-JP"/>
        </w:rPr>
        <w:t xml:space="preserve">was indicated </w:t>
      </w:r>
      <w:r w:rsidR="0004100A">
        <w:rPr>
          <w:rFonts w:ascii="Times New Roman" w:hAnsi="Times New Roman" w:cs="Times New Roman"/>
          <w:sz w:val="20"/>
          <w:szCs w:val="20"/>
          <w:lang w:val="en-US" w:eastAsia="ja-JP"/>
        </w:rPr>
        <w:t>to</w:t>
      </w:r>
      <w:r w:rsidR="00875AAA">
        <w:rPr>
          <w:rFonts w:ascii="Times New Roman" w:hAnsi="Times New Roman" w:cs="Times New Roman"/>
          <w:sz w:val="20"/>
          <w:szCs w:val="20"/>
          <w:lang w:val="en-US" w:eastAsia="ja-JP"/>
        </w:rPr>
        <w:t xml:space="preserve"> </w:t>
      </w:r>
      <w:r w:rsidR="00605CCD" w:rsidRPr="00AC5042">
        <w:rPr>
          <w:rFonts w:ascii="Times New Roman" w:hAnsi="Times New Roman" w:cs="Times New Roman"/>
          <w:b/>
          <w:bCs/>
          <w:sz w:val="20"/>
          <w:szCs w:val="20"/>
          <w:lang w:val="en-US" w:eastAsia="ja-JP"/>
        </w:rPr>
        <w:t>includ</w:t>
      </w:r>
      <w:r w:rsidR="0004100A" w:rsidRPr="00AC5042">
        <w:rPr>
          <w:rFonts w:ascii="Times New Roman" w:hAnsi="Times New Roman" w:cs="Times New Roman"/>
          <w:b/>
          <w:bCs/>
          <w:sz w:val="20"/>
          <w:szCs w:val="20"/>
          <w:lang w:val="en-US" w:eastAsia="ja-JP"/>
        </w:rPr>
        <w:t>e</w:t>
      </w:r>
      <w:r w:rsidR="00605CCD">
        <w:rPr>
          <w:rFonts w:ascii="Times New Roman" w:hAnsi="Times New Roman" w:cs="Times New Roman"/>
          <w:sz w:val="20"/>
          <w:szCs w:val="20"/>
          <w:lang w:val="en-US" w:eastAsia="ja-JP"/>
        </w:rPr>
        <w:t xml:space="preserve"> </w:t>
      </w:r>
      <w:r w:rsidR="00605CCD" w:rsidRPr="00AC5042">
        <w:rPr>
          <w:rFonts w:ascii="Times New Roman" w:hAnsi="Times New Roman" w:cs="Times New Roman"/>
          <w:b/>
          <w:bCs/>
          <w:sz w:val="20"/>
          <w:szCs w:val="20"/>
          <w:lang w:val="en-US" w:eastAsia="ja-JP"/>
        </w:rPr>
        <w:t>the</w:t>
      </w:r>
      <w:r w:rsidR="00875AAA" w:rsidRPr="00AC5042">
        <w:rPr>
          <w:rFonts w:ascii="Times New Roman" w:hAnsi="Times New Roman" w:cs="Times New Roman"/>
          <w:b/>
          <w:bCs/>
          <w:sz w:val="20"/>
          <w:szCs w:val="20"/>
          <w:lang w:val="en-US" w:eastAsia="ja-JP"/>
        </w:rPr>
        <w:t xml:space="preserve"> </w:t>
      </w:r>
      <w:r w:rsidR="00605CCD" w:rsidRPr="00AC5042">
        <w:rPr>
          <w:rFonts w:ascii="Times New Roman" w:eastAsia="DengXian" w:hAnsi="Times New Roman" w:cs="Times New Roman"/>
          <w:b/>
          <w:bCs/>
          <w:kern w:val="24"/>
          <w:sz w:val="20"/>
          <w:szCs w:val="20"/>
          <w:lang w:eastAsia="en-US"/>
          <w14:ligatures w14:val="none"/>
        </w:rPr>
        <w:t xml:space="preserve">probability information of predicted Top K beam(s) </w:t>
      </w:r>
      <w:r w:rsidR="0004100A" w:rsidRPr="00AC5042">
        <w:rPr>
          <w:rFonts w:ascii="Times New Roman" w:hAnsi="Times New Roman" w:cs="Times New Roman"/>
          <w:b/>
          <w:bCs/>
          <w:sz w:val="20"/>
          <w:szCs w:val="20"/>
          <w:lang w:val="en-US" w:eastAsia="ja-JP"/>
        </w:rPr>
        <w:t>in the report</w:t>
      </w:r>
      <w:r w:rsidR="00C06166">
        <w:rPr>
          <w:rFonts w:ascii="Times New Roman" w:eastAsia="DengXian" w:hAnsi="Times New Roman" w:cs="Times New Roman"/>
          <w:kern w:val="24"/>
          <w:sz w:val="20"/>
          <w:szCs w:val="20"/>
          <w:lang w:eastAsia="en-US"/>
          <w14:ligatures w14:val="none"/>
        </w:rPr>
        <w:t xml:space="preserve">. </w:t>
      </w:r>
      <w:r w:rsidR="001C0797">
        <w:rPr>
          <w:rFonts w:ascii="Times New Roman" w:hAnsi="Times New Roman" w:cs="Times New Roman"/>
          <w:sz w:val="20"/>
          <w:szCs w:val="20"/>
          <w:lang w:val="en-US" w:eastAsia="ja-JP"/>
        </w:rPr>
        <w:t xml:space="preserve">In our views, </w:t>
      </w:r>
      <w:r w:rsidR="000A4369">
        <w:rPr>
          <w:rFonts w:ascii="Times New Roman" w:hAnsi="Times New Roman" w:cs="Times New Roman"/>
          <w:sz w:val="20"/>
          <w:szCs w:val="20"/>
          <w:lang w:val="en-US" w:eastAsia="ja-JP"/>
        </w:rPr>
        <w:t xml:space="preserve">the </w:t>
      </w:r>
      <w:r w:rsidR="000A4369" w:rsidRPr="00B44234">
        <w:rPr>
          <w:rFonts w:ascii="Times New Roman" w:eastAsia="DengXian" w:hAnsi="Times New Roman" w:cs="Times New Roman"/>
          <w:kern w:val="24"/>
          <w:sz w:val="20"/>
          <w:szCs w:val="20"/>
          <w:lang w:eastAsia="en-US"/>
          <w14:ligatures w14:val="none"/>
        </w:rPr>
        <w:t>probability information of predicted Top K beam(s)</w:t>
      </w:r>
      <w:r w:rsidR="000A4369">
        <w:rPr>
          <w:rFonts w:ascii="Times New Roman" w:eastAsia="DengXian" w:hAnsi="Times New Roman" w:cs="Times New Roman"/>
          <w:kern w:val="24"/>
          <w:sz w:val="20"/>
          <w:szCs w:val="20"/>
          <w:lang w:eastAsia="en-US"/>
          <w14:ligatures w14:val="none"/>
        </w:rPr>
        <w:t xml:space="preserve"> </w:t>
      </w:r>
      <w:r w:rsidR="000A4369" w:rsidRPr="000A4369">
        <w:rPr>
          <w:rFonts w:ascii="Times New Roman" w:hAnsi="Times New Roman" w:cs="Times New Roman"/>
          <w:sz w:val="20"/>
          <w:szCs w:val="20"/>
          <w:lang w:val="en-US" w:eastAsia="ja-JP"/>
        </w:rPr>
        <w:t xml:space="preserve">can be </w:t>
      </w:r>
      <w:r w:rsidR="00EB630D">
        <w:rPr>
          <w:rFonts w:ascii="Times New Roman" w:hAnsi="Times New Roman" w:cs="Times New Roman"/>
          <w:sz w:val="20"/>
          <w:szCs w:val="20"/>
          <w:lang w:val="en-US" w:eastAsia="ja-JP"/>
        </w:rPr>
        <w:t xml:space="preserve">obtained </w:t>
      </w:r>
      <w:r w:rsidR="007830B5">
        <w:rPr>
          <w:rFonts w:ascii="Times New Roman" w:hAnsi="Times New Roman" w:cs="Times New Roman"/>
          <w:sz w:val="20"/>
          <w:szCs w:val="20"/>
          <w:lang w:val="en-US" w:eastAsia="ja-JP"/>
        </w:rPr>
        <w:t>at the UE</w:t>
      </w:r>
      <w:r w:rsidR="00B133C1">
        <w:rPr>
          <w:rFonts w:ascii="Times New Roman" w:hAnsi="Times New Roman" w:cs="Times New Roman"/>
          <w:sz w:val="20"/>
          <w:szCs w:val="20"/>
          <w:lang w:val="en-US" w:eastAsia="ja-JP"/>
        </w:rPr>
        <w:t xml:space="preserve"> </w:t>
      </w:r>
      <w:r w:rsidR="000A4369" w:rsidRPr="000A4369">
        <w:rPr>
          <w:rFonts w:ascii="Times New Roman" w:hAnsi="Times New Roman" w:cs="Times New Roman"/>
          <w:sz w:val="20"/>
          <w:szCs w:val="20"/>
          <w:lang w:val="en-US" w:eastAsia="ja-JP"/>
        </w:rPr>
        <w:t xml:space="preserve">as </w:t>
      </w:r>
      <w:r w:rsidR="00174C5E" w:rsidRPr="00CC72F4">
        <w:rPr>
          <w:rFonts w:ascii="Times New Roman" w:hAnsi="Times New Roman"/>
          <w:sz w:val="20"/>
          <w:lang w:val="en-US"/>
        </w:rPr>
        <w:t>AI/ML model</w:t>
      </w:r>
      <w:r w:rsidR="000A4369" w:rsidRPr="000A4369">
        <w:rPr>
          <w:rFonts w:ascii="Times New Roman" w:hAnsi="Times New Roman" w:cs="Times New Roman"/>
          <w:sz w:val="20"/>
          <w:szCs w:val="20"/>
          <w:lang w:val="en-US" w:eastAsia="ja-JP"/>
        </w:rPr>
        <w:t xml:space="preserve"> output </w:t>
      </w:r>
      <w:r w:rsidR="00B133C1">
        <w:rPr>
          <w:rFonts w:ascii="Times New Roman" w:hAnsi="Times New Roman" w:cs="Times New Roman"/>
          <w:sz w:val="20"/>
          <w:szCs w:val="20"/>
          <w:lang w:val="en-US" w:eastAsia="ja-JP"/>
        </w:rPr>
        <w:t xml:space="preserve">of an AI/ML model </w:t>
      </w:r>
      <w:r w:rsidR="003F7AAE">
        <w:rPr>
          <w:rFonts w:ascii="Times New Roman" w:hAnsi="Times New Roman" w:cs="Times New Roman"/>
          <w:sz w:val="20"/>
          <w:szCs w:val="20"/>
          <w:lang w:val="en-US" w:eastAsia="ja-JP"/>
        </w:rPr>
        <w:t xml:space="preserve">predicting </w:t>
      </w:r>
      <w:r w:rsidR="00E0688D" w:rsidRPr="00E0688D">
        <w:rPr>
          <w:rFonts w:ascii="Times New Roman" w:hAnsi="Times New Roman" w:cs="Times New Roman"/>
          <w:sz w:val="20"/>
          <w:szCs w:val="20"/>
          <w:lang w:val="en-US" w:eastAsia="ja-JP"/>
        </w:rPr>
        <w:t>Top K beam(s)</w:t>
      </w:r>
      <w:r w:rsidR="003F7AAE">
        <w:rPr>
          <w:rFonts w:ascii="Times New Roman" w:hAnsi="Times New Roman" w:cs="Times New Roman"/>
          <w:sz w:val="20"/>
          <w:szCs w:val="20"/>
          <w:lang w:val="en-US" w:eastAsia="ja-JP"/>
        </w:rPr>
        <w:t xml:space="preserve">. </w:t>
      </w:r>
      <w:r w:rsidR="003F7AAE" w:rsidRPr="0CE65480">
        <w:rPr>
          <w:rFonts w:ascii="Times New Roman" w:hAnsi="Times New Roman" w:cs="Times New Roman"/>
          <w:sz w:val="20"/>
          <w:szCs w:val="20"/>
          <w:lang w:val="en-US" w:eastAsia="ja-JP"/>
        </w:rPr>
        <w:t xml:space="preserve">The </w:t>
      </w:r>
      <w:r w:rsidR="003F7AAE" w:rsidRPr="00B44234">
        <w:rPr>
          <w:rFonts w:ascii="Times New Roman" w:eastAsia="DengXian" w:hAnsi="Times New Roman" w:cs="Times New Roman"/>
          <w:kern w:val="24"/>
          <w:sz w:val="20"/>
          <w:szCs w:val="20"/>
          <w:lang w:eastAsia="en-US"/>
          <w14:ligatures w14:val="none"/>
        </w:rPr>
        <w:t>probability information of predicted Top K beam(s)</w:t>
      </w:r>
      <w:r w:rsidR="003F7AAE">
        <w:rPr>
          <w:rFonts w:ascii="Times New Roman" w:eastAsia="DengXian" w:hAnsi="Times New Roman" w:cs="Times New Roman"/>
          <w:kern w:val="24"/>
          <w:sz w:val="20"/>
          <w:szCs w:val="20"/>
          <w:lang w:eastAsia="en-US"/>
          <w14:ligatures w14:val="none"/>
        </w:rPr>
        <w:t xml:space="preserve"> can be defined</w:t>
      </w:r>
      <w:r w:rsidR="003F7AAE" w:rsidRPr="0CE65480">
        <w:rPr>
          <w:rFonts w:ascii="Times New Roman" w:hAnsi="Times New Roman" w:cs="Times New Roman"/>
          <w:sz w:val="20"/>
          <w:szCs w:val="20"/>
          <w:lang w:val="en-US" w:eastAsia="ja-JP"/>
        </w:rPr>
        <w:t xml:space="preserve">, for example, </w:t>
      </w:r>
      <w:r w:rsidR="003F7AAE">
        <w:rPr>
          <w:rFonts w:ascii="Times New Roman" w:hAnsi="Times New Roman" w:cs="Times New Roman"/>
          <w:sz w:val="20"/>
          <w:szCs w:val="20"/>
          <w:lang w:val="en-US" w:eastAsia="ja-JP"/>
        </w:rPr>
        <w:t xml:space="preserve">as </w:t>
      </w:r>
      <w:r w:rsidR="003F7AAE" w:rsidRPr="0CE65480">
        <w:rPr>
          <w:rFonts w:ascii="Times New Roman" w:hAnsi="Times New Roman" w:cs="Times New Roman"/>
          <w:sz w:val="20"/>
          <w:szCs w:val="20"/>
          <w:lang w:val="en-US" w:eastAsia="ja-JP"/>
        </w:rPr>
        <w:t xml:space="preserve">the probability of each beam in Set A to be the </w:t>
      </w:r>
      <w:proofErr w:type="gramStart"/>
      <w:r w:rsidR="003F7AAE" w:rsidRPr="0CE65480">
        <w:rPr>
          <w:rFonts w:ascii="Times New Roman" w:hAnsi="Times New Roman" w:cs="Times New Roman"/>
          <w:sz w:val="20"/>
          <w:szCs w:val="20"/>
          <w:lang w:val="en-US" w:eastAsia="ja-JP"/>
        </w:rPr>
        <w:t>Top-1</w:t>
      </w:r>
      <w:proofErr w:type="gramEnd"/>
      <w:r w:rsidR="003F7AAE" w:rsidRPr="0CE65480">
        <w:rPr>
          <w:rFonts w:ascii="Times New Roman" w:hAnsi="Times New Roman" w:cs="Times New Roman"/>
          <w:sz w:val="20"/>
          <w:szCs w:val="20"/>
          <w:lang w:val="en-US" w:eastAsia="ja-JP"/>
        </w:rPr>
        <w:t xml:space="preserve"> or Top-K beam(s)</w:t>
      </w:r>
      <w:r w:rsidR="00554EEE">
        <w:rPr>
          <w:rFonts w:ascii="Times New Roman" w:hAnsi="Times New Roman" w:cs="Times New Roman"/>
          <w:sz w:val="20"/>
          <w:szCs w:val="20"/>
          <w:lang w:val="en-US" w:eastAsia="ja-JP"/>
        </w:rPr>
        <w:t xml:space="preserve"> </w:t>
      </w:r>
      <w:r w:rsidR="003F22F2">
        <w:rPr>
          <w:rFonts w:ascii="Times New Roman" w:hAnsi="Times New Roman" w:cs="Times New Roman"/>
          <w:sz w:val="20"/>
          <w:szCs w:val="20"/>
          <w:lang w:val="en-US" w:eastAsia="ja-JP"/>
        </w:rPr>
        <w:t>as</w:t>
      </w:r>
      <w:r w:rsidR="005F75B4">
        <w:rPr>
          <w:rFonts w:ascii="Times New Roman" w:hAnsi="Times New Roman" w:cs="Times New Roman"/>
          <w:sz w:val="20"/>
          <w:szCs w:val="20"/>
          <w:lang w:val="en-US" w:eastAsia="ja-JP"/>
        </w:rPr>
        <w:t xml:space="preserve"> </w:t>
      </w:r>
      <w:r w:rsidR="005F75B4" w:rsidRPr="005F75B4">
        <w:rPr>
          <w:rFonts w:ascii="Times New Roman" w:hAnsi="Times New Roman" w:cs="Times New Roman"/>
          <w:sz w:val="20"/>
          <w:szCs w:val="20"/>
          <w:lang w:val="en-US" w:eastAsia="ja-JP"/>
        </w:rPr>
        <w:t>described in clause 6.3.1 of TR 38.843</w:t>
      </w:r>
      <w:r w:rsidR="003F7AAE" w:rsidRPr="0CE65480">
        <w:rPr>
          <w:rFonts w:ascii="Times New Roman" w:hAnsi="Times New Roman" w:cs="Times New Roman"/>
          <w:sz w:val="20"/>
          <w:szCs w:val="20"/>
          <w:lang w:val="en-US" w:eastAsia="ja-JP"/>
        </w:rPr>
        <w:t>.</w:t>
      </w:r>
      <w:r w:rsidR="00E11BFD">
        <w:rPr>
          <w:rFonts w:ascii="Times New Roman" w:hAnsi="Times New Roman" w:cs="Times New Roman"/>
          <w:sz w:val="20"/>
          <w:szCs w:val="20"/>
          <w:lang w:val="en-US" w:eastAsia="ja-JP"/>
        </w:rPr>
        <w:t xml:space="preserve"> </w:t>
      </w:r>
      <w:r w:rsidR="0012238D">
        <w:rPr>
          <w:rFonts w:ascii="Times New Roman" w:hAnsi="Times New Roman" w:cs="Times New Roman"/>
          <w:sz w:val="20"/>
          <w:szCs w:val="20"/>
          <w:lang w:val="en-US" w:eastAsia="ja-JP"/>
        </w:rPr>
        <w:t xml:space="preserve">This information can be used by the </w:t>
      </w:r>
      <w:r w:rsidR="00B57FB9">
        <w:rPr>
          <w:rFonts w:ascii="Times New Roman" w:hAnsi="Times New Roman" w:cs="Times New Roman"/>
          <w:sz w:val="20"/>
          <w:szCs w:val="20"/>
          <w:lang w:val="en-US" w:eastAsia="ja-JP"/>
        </w:rPr>
        <w:t>gNB</w:t>
      </w:r>
      <w:r w:rsidR="006B695A">
        <w:rPr>
          <w:rFonts w:ascii="Times New Roman" w:hAnsi="Times New Roman" w:cs="Times New Roman"/>
          <w:sz w:val="20"/>
          <w:szCs w:val="20"/>
          <w:lang w:val="en-US" w:eastAsia="ja-JP"/>
        </w:rPr>
        <w:t xml:space="preserve"> to </w:t>
      </w:r>
      <w:r w:rsidR="000D31CB">
        <w:rPr>
          <w:rFonts w:ascii="Times New Roman" w:hAnsi="Times New Roman" w:cs="Times New Roman"/>
          <w:sz w:val="20"/>
          <w:szCs w:val="20"/>
          <w:lang w:val="en-US" w:eastAsia="ja-JP"/>
        </w:rPr>
        <w:t xml:space="preserve">assess the quality and reliability of the prediction </w:t>
      </w:r>
      <w:r w:rsidR="00603B08">
        <w:rPr>
          <w:rFonts w:ascii="Times New Roman" w:hAnsi="Times New Roman" w:cs="Times New Roman"/>
          <w:sz w:val="20"/>
          <w:szCs w:val="20"/>
          <w:lang w:val="en-US" w:eastAsia="ja-JP"/>
        </w:rPr>
        <w:t xml:space="preserve">reported by the UE </w:t>
      </w:r>
      <w:r w:rsidR="000D31CB">
        <w:rPr>
          <w:rFonts w:ascii="Times New Roman" w:hAnsi="Times New Roman" w:cs="Times New Roman"/>
          <w:sz w:val="20"/>
          <w:szCs w:val="20"/>
          <w:lang w:val="en-US" w:eastAsia="ja-JP"/>
        </w:rPr>
        <w:t xml:space="preserve">and </w:t>
      </w:r>
      <w:r w:rsidR="00CF708F">
        <w:rPr>
          <w:rFonts w:ascii="Times New Roman" w:hAnsi="Times New Roman" w:cs="Times New Roman"/>
          <w:sz w:val="20"/>
          <w:szCs w:val="20"/>
          <w:lang w:val="en-US" w:eastAsia="ja-JP"/>
        </w:rPr>
        <w:t xml:space="preserve">may </w:t>
      </w:r>
      <w:r w:rsidR="002424FF">
        <w:rPr>
          <w:rFonts w:ascii="Times New Roman" w:hAnsi="Times New Roman" w:cs="Times New Roman"/>
          <w:sz w:val="20"/>
          <w:szCs w:val="20"/>
          <w:lang w:val="en-US" w:eastAsia="ja-JP"/>
        </w:rPr>
        <w:t xml:space="preserve">have </w:t>
      </w:r>
      <w:r w:rsidR="007527DD">
        <w:rPr>
          <w:rFonts w:ascii="Times New Roman" w:hAnsi="Times New Roman" w:cs="Times New Roman"/>
          <w:sz w:val="20"/>
          <w:szCs w:val="20"/>
          <w:lang w:val="en-US" w:eastAsia="ja-JP"/>
        </w:rPr>
        <w:t>several</w:t>
      </w:r>
      <w:r w:rsidR="002424FF">
        <w:rPr>
          <w:rFonts w:ascii="Times New Roman" w:hAnsi="Times New Roman" w:cs="Times New Roman"/>
          <w:sz w:val="20"/>
          <w:szCs w:val="20"/>
          <w:lang w:val="en-US" w:eastAsia="ja-JP"/>
        </w:rPr>
        <w:t xml:space="preserve"> use</w:t>
      </w:r>
      <w:r w:rsidR="00E96962">
        <w:rPr>
          <w:rFonts w:ascii="Times New Roman" w:hAnsi="Times New Roman" w:cs="Times New Roman"/>
          <w:sz w:val="20"/>
          <w:szCs w:val="20"/>
          <w:lang w:val="en-US" w:eastAsia="ja-JP"/>
        </w:rPr>
        <w:t xml:space="preserve">s, </w:t>
      </w:r>
      <w:r w:rsidR="00EA115A">
        <w:rPr>
          <w:rFonts w:ascii="Times New Roman" w:hAnsi="Times New Roman" w:cs="Times New Roman"/>
          <w:sz w:val="20"/>
          <w:szCs w:val="20"/>
          <w:lang w:val="en-US" w:eastAsia="ja-JP"/>
        </w:rPr>
        <w:t xml:space="preserve">e.g. TCI activation among others. </w:t>
      </w:r>
      <w:r w:rsidR="00EB2B15">
        <w:rPr>
          <w:rFonts w:ascii="Times New Roman" w:hAnsi="Times New Roman" w:cs="Times New Roman"/>
          <w:sz w:val="20"/>
          <w:szCs w:val="20"/>
          <w:lang w:val="en-US" w:eastAsia="ja-JP"/>
        </w:rPr>
        <w:t xml:space="preserve">On the other hand, </w:t>
      </w:r>
      <w:r w:rsidR="00FC4637">
        <w:rPr>
          <w:rFonts w:ascii="Times New Roman" w:eastAsia="DengXian" w:hAnsi="Times New Roman" w:cs="Times New Roman"/>
          <w:kern w:val="24"/>
          <w:sz w:val="20"/>
          <w:szCs w:val="20"/>
          <w:lang w:eastAsia="en-US"/>
          <w14:ligatures w14:val="none"/>
        </w:rPr>
        <w:t xml:space="preserve">the </w:t>
      </w:r>
      <w:r w:rsidR="00EF1C91">
        <w:rPr>
          <w:rFonts w:ascii="Times New Roman" w:eastAsia="DengXian" w:hAnsi="Times New Roman" w:cs="Times New Roman"/>
          <w:kern w:val="24"/>
          <w:sz w:val="20"/>
          <w:szCs w:val="20"/>
          <w:lang w:eastAsia="en-US"/>
          <w14:ligatures w14:val="none"/>
        </w:rPr>
        <w:t xml:space="preserve">definition of the </w:t>
      </w:r>
      <w:r w:rsidR="00FC4637" w:rsidRPr="00B44234">
        <w:rPr>
          <w:rFonts w:ascii="Times New Roman" w:eastAsia="DengXian" w:hAnsi="Times New Roman" w:cs="Times New Roman"/>
          <w:kern w:val="24"/>
          <w:sz w:val="20"/>
          <w:szCs w:val="20"/>
          <w:lang w:eastAsia="en-US"/>
          <w14:ligatures w14:val="none"/>
        </w:rPr>
        <w:t>confidence information of the RSRP</w:t>
      </w:r>
      <w:r w:rsidR="00FC4637">
        <w:rPr>
          <w:rFonts w:ascii="Times New Roman" w:eastAsia="DengXian" w:hAnsi="Times New Roman" w:cs="Times New Roman"/>
          <w:kern w:val="24"/>
          <w:sz w:val="20"/>
          <w:szCs w:val="20"/>
          <w:lang w:eastAsia="en-US"/>
          <w14:ligatures w14:val="none"/>
        </w:rPr>
        <w:t xml:space="preserve"> is</w:t>
      </w:r>
      <w:r w:rsidR="00EF1C91">
        <w:rPr>
          <w:rFonts w:ascii="Times New Roman" w:eastAsia="DengXian" w:hAnsi="Times New Roman" w:cs="Times New Roman"/>
          <w:kern w:val="24"/>
          <w:sz w:val="20"/>
          <w:szCs w:val="20"/>
          <w:lang w:eastAsia="en-US"/>
          <w14:ligatures w14:val="none"/>
        </w:rPr>
        <w:t xml:space="preserve"> </w:t>
      </w:r>
      <w:r w:rsidR="000F6953" w:rsidRPr="000F6953">
        <w:rPr>
          <w:rFonts w:ascii="Times New Roman" w:eastAsia="DengXian" w:hAnsi="Times New Roman" w:cs="Times New Roman"/>
          <w:kern w:val="24"/>
          <w:sz w:val="20"/>
          <w:szCs w:val="20"/>
          <w:lang w:eastAsia="en-US"/>
          <w14:ligatures w14:val="none"/>
        </w:rPr>
        <w:t>unclear to us</w:t>
      </w:r>
      <w:r w:rsidR="00D47D9F">
        <w:rPr>
          <w:rFonts w:ascii="Times New Roman" w:eastAsia="DengXian" w:hAnsi="Times New Roman" w:cs="Times New Roman"/>
          <w:kern w:val="24"/>
          <w:sz w:val="20"/>
          <w:szCs w:val="20"/>
          <w:lang w:eastAsia="en-US"/>
          <w14:ligatures w14:val="none"/>
        </w:rPr>
        <w:t xml:space="preserve">. </w:t>
      </w:r>
      <w:r w:rsidR="00CE7284">
        <w:rPr>
          <w:rFonts w:ascii="Times New Roman" w:eastAsia="DengXian" w:hAnsi="Times New Roman" w:cs="Times New Roman"/>
          <w:kern w:val="24"/>
          <w:sz w:val="20"/>
          <w:szCs w:val="20"/>
          <w:lang w:eastAsia="en-US"/>
          <w14:ligatures w14:val="none"/>
        </w:rPr>
        <w:t xml:space="preserve">We don’t exclude the possibility </w:t>
      </w:r>
      <w:r w:rsidR="00C951DE">
        <w:rPr>
          <w:rFonts w:ascii="Times New Roman" w:eastAsia="DengXian" w:hAnsi="Times New Roman" w:cs="Times New Roman"/>
          <w:kern w:val="24"/>
          <w:sz w:val="20"/>
          <w:szCs w:val="20"/>
          <w:lang w:eastAsia="en-US"/>
          <w14:ligatures w14:val="none"/>
        </w:rPr>
        <w:t xml:space="preserve">that this quantity can be calculated at the gNB based on </w:t>
      </w:r>
      <w:r w:rsidR="005F3BBF">
        <w:rPr>
          <w:rFonts w:ascii="Times New Roman" w:eastAsia="DengXian" w:hAnsi="Times New Roman" w:cs="Times New Roman"/>
          <w:kern w:val="24"/>
          <w:sz w:val="20"/>
          <w:szCs w:val="20"/>
          <w:lang w:eastAsia="en-US"/>
          <w14:ligatures w14:val="none"/>
        </w:rPr>
        <w:t xml:space="preserve">statistics </w:t>
      </w:r>
      <w:r w:rsidR="00A55434">
        <w:rPr>
          <w:rFonts w:ascii="Times New Roman" w:eastAsia="DengXian" w:hAnsi="Times New Roman" w:cs="Times New Roman"/>
          <w:kern w:val="24"/>
          <w:sz w:val="20"/>
          <w:szCs w:val="20"/>
          <w:lang w:eastAsia="en-US"/>
          <w14:ligatures w14:val="none"/>
        </w:rPr>
        <w:t xml:space="preserve">collected </w:t>
      </w:r>
      <w:r w:rsidR="005F3BBF">
        <w:rPr>
          <w:rFonts w:ascii="Times New Roman" w:eastAsia="DengXian" w:hAnsi="Times New Roman" w:cs="Times New Roman"/>
          <w:kern w:val="24"/>
          <w:sz w:val="20"/>
          <w:szCs w:val="20"/>
          <w:lang w:eastAsia="en-US"/>
          <w14:ligatures w14:val="none"/>
        </w:rPr>
        <w:t xml:space="preserve">from </w:t>
      </w:r>
      <w:r w:rsidR="00C951DE">
        <w:rPr>
          <w:rFonts w:ascii="Times New Roman" w:eastAsia="DengXian" w:hAnsi="Times New Roman" w:cs="Times New Roman"/>
          <w:kern w:val="24"/>
          <w:sz w:val="20"/>
          <w:szCs w:val="20"/>
          <w:lang w:eastAsia="en-US"/>
          <w14:ligatures w14:val="none"/>
        </w:rPr>
        <w:t xml:space="preserve">multiple reports of </w:t>
      </w:r>
      <w:r w:rsidR="00B6447B">
        <w:rPr>
          <w:rFonts w:ascii="Times New Roman" w:eastAsia="DengXian" w:hAnsi="Times New Roman" w:cs="Times New Roman"/>
          <w:kern w:val="24"/>
          <w:sz w:val="20"/>
          <w:szCs w:val="20"/>
          <w:lang w:eastAsia="en-US"/>
          <w14:ligatures w14:val="none"/>
        </w:rPr>
        <w:t xml:space="preserve">the </w:t>
      </w:r>
      <w:r w:rsidR="00C951DE">
        <w:rPr>
          <w:rFonts w:ascii="Times New Roman" w:eastAsia="DengXian" w:hAnsi="Times New Roman" w:cs="Times New Roman"/>
          <w:kern w:val="24"/>
          <w:sz w:val="20"/>
          <w:szCs w:val="20"/>
          <w:lang w:eastAsia="en-US"/>
          <w14:ligatures w14:val="none"/>
        </w:rPr>
        <w:t>predicted RSRP</w:t>
      </w:r>
      <w:r w:rsidR="00B80938">
        <w:rPr>
          <w:rFonts w:ascii="Times New Roman" w:eastAsia="DengXian" w:hAnsi="Times New Roman" w:cs="Times New Roman"/>
          <w:kern w:val="24"/>
          <w:sz w:val="20"/>
          <w:szCs w:val="20"/>
          <w:lang w:eastAsia="en-US"/>
          <w14:ligatures w14:val="none"/>
        </w:rPr>
        <w:t xml:space="preserve"> and therefore can be avoided to be explicitly reported. </w:t>
      </w:r>
      <w:r w:rsidR="00DF03C5">
        <w:rPr>
          <w:rFonts w:ascii="Times New Roman" w:eastAsia="DengXian" w:hAnsi="Times New Roman" w:cs="Times New Roman"/>
          <w:kern w:val="24"/>
          <w:sz w:val="20"/>
          <w:szCs w:val="20"/>
          <w:lang w:eastAsia="en-US"/>
          <w14:ligatures w14:val="none"/>
        </w:rPr>
        <w:t>I</w:t>
      </w:r>
      <w:r w:rsidR="00D81532">
        <w:rPr>
          <w:rFonts w:ascii="Times New Roman" w:eastAsia="DengXian" w:hAnsi="Times New Roman" w:cs="Times New Roman"/>
          <w:kern w:val="24"/>
          <w:sz w:val="20"/>
          <w:szCs w:val="20"/>
          <w:lang w:eastAsia="en-US"/>
          <w14:ligatures w14:val="none"/>
        </w:rPr>
        <w:t>n contrast with</w:t>
      </w:r>
      <w:r w:rsidR="00DF03C5">
        <w:rPr>
          <w:rFonts w:ascii="Times New Roman" w:eastAsia="DengXian" w:hAnsi="Times New Roman" w:cs="Times New Roman"/>
          <w:kern w:val="24"/>
          <w:sz w:val="20"/>
          <w:szCs w:val="20"/>
          <w:lang w:eastAsia="en-US"/>
          <w14:ligatures w14:val="none"/>
        </w:rPr>
        <w:t xml:space="preserve"> </w:t>
      </w:r>
      <w:r w:rsidR="000875BF">
        <w:rPr>
          <w:rFonts w:ascii="Times New Roman" w:eastAsia="DengXian" w:hAnsi="Times New Roman" w:cs="Times New Roman"/>
          <w:kern w:val="24"/>
          <w:sz w:val="20"/>
          <w:szCs w:val="20"/>
          <w:lang w:eastAsia="en-US"/>
          <w14:ligatures w14:val="none"/>
        </w:rPr>
        <w:t>pr</w:t>
      </w:r>
      <w:r w:rsidR="00F3275F">
        <w:rPr>
          <w:rFonts w:ascii="Times New Roman" w:eastAsia="DengXian" w:hAnsi="Times New Roman" w:cs="Times New Roman"/>
          <w:kern w:val="24"/>
          <w:sz w:val="20"/>
          <w:szCs w:val="20"/>
          <w:lang w:eastAsia="en-US"/>
          <w14:ligatures w14:val="none"/>
        </w:rPr>
        <w:t xml:space="preserve">edicted RSRP, </w:t>
      </w:r>
      <w:r w:rsidR="008B7350">
        <w:rPr>
          <w:rFonts w:ascii="Times New Roman" w:eastAsia="DengXian" w:hAnsi="Times New Roman" w:cs="Times New Roman"/>
          <w:kern w:val="24"/>
          <w:sz w:val="20"/>
          <w:szCs w:val="20"/>
          <w:lang w:eastAsia="en-US"/>
          <w14:ligatures w14:val="none"/>
        </w:rPr>
        <w:t>probability information</w:t>
      </w:r>
      <w:r w:rsidR="00F10A0C">
        <w:rPr>
          <w:rFonts w:ascii="Times New Roman" w:eastAsia="DengXian" w:hAnsi="Times New Roman" w:cs="Times New Roman"/>
          <w:kern w:val="24"/>
          <w:sz w:val="20"/>
          <w:szCs w:val="20"/>
          <w:lang w:eastAsia="en-US"/>
          <w14:ligatures w14:val="none"/>
        </w:rPr>
        <w:t>, in one example,</w:t>
      </w:r>
      <w:r w:rsidR="008B7350">
        <w:rPr>
          <w:rFonts w:ascii="Times New Roman" w:eastAsia="DengXian" w:hAnsi="Times New Roman" w:cs="Times New Roman"/>
          <w:kern w:val="24"/>
          <w:sz w:val="20"/>
          <w:szCs w:val="20"/>
          <w:lang w:eastAsia="en-US"/>
          <w14:ligatures w14:val="none"/>
        </w:rPr>
        <w:t xml:space="preserve"> </w:t>
      </w:r>
      <w:r w:rsidR="00A85E59">
        <w:rPr>
          <w:rFonts w:ascii="Times New Roman" w:eastAsia="DengXian" w:hAnsi="Times New Roman" w:cs="Times New Roman"/>
          <w:kern w:val="24"/>
          <w:sz w:val="20"/>
          <w:szCs w:val="20"/>
          <w:lang w:eastAsia="en-US"/>
          <w14:ligatures w14:val="none"/>
        </w:rPr>
        <w:t xml:space="preserve">can be </w:t>
      </w:r>
      <w:r w:rsidR="00F10A0C">
        <w:rPr>
          <w:rFonts w:ascii="Times New Roman" w:eastAsia="DengXian" w:hAnsi="Times New Roman" w:cs="Times New Roman"/>
          <w:kern w:val="24"/>
          <w:sz w:val="20"/>
          <w:szCs w:val="20"/>
          <w:lang w:eastAsia="en-US"/>
          <w14:ligatures w14:val="none"/>
        </w:rPr>
        <w:t>used</w:t>
      </w:r>
      <w:r w:rsidR="00B4017E">
        <w:rPr>
          <w:rFonts w:ascii="Times New Roman" w:eastAsia="DengXian" w:hAnsi="Times New Roman" w:cs="Times New Roman"/>
          <w:kern w:val="24"/>
          <w:sz w:val="20"/>
          <w:szCs w:val="20"/>
          <w:lang w:eastAsia="en-US"/>
          <w14:ligatures w14:val="none"/>
        </w:rPr>
        <w:t xml:space="preserve"> be </w:t>
      </w:r>
      <w:r w:rsidR="00F10A0C">
        <w:rPr>
          <w:rFonts w:ascii="Times New Roman" w:eastAsia="DengXian" w:hAnsi="Times New Roman" w:cs="Times New Roman"/>
          <w:kern w:val="24"/>
          <w:sz w:val="20"/>
          <w:szCs w:val="20"/>
          <w:lang w:eastAsia="en-US"/>
          <w14:ligatures w14:val="none"/>
        </w:rPr>
        <w:t>configur</w:t>
      </w:r>
      <w:r w:rsidR="00CD6845">
        <w:rPr>
          <w:rFonts w:ascii="Times New Roman" w:eastAsia="DengXian" w:hAnsi="Times New Roman" w:cs="Times New Roman"/>
          <w:kern w:val="24"/>
          <w:sz w:val="20"/>
          <w:szCs w:val="20"/>
          <w:lang w:eastAsia="en-US"/>
          <w14:ligatures w14:val="none"/>
        </w:rPr>
        <w:t>ing a</w:t>
      </w:r>
      <w:r w:rsidR="00B4017E">
        <w:rPr>
          <w:rFonts w:ascii="Times New Roman" w:eastAsia="DengXian" w:hAnsi="Times New Roman" w:cs="Times New Roman"/>
          <w:kern w:val="24"/>
          <w:sz w:val="20"/>
          <w:szCs w:val="20"/>
          <w:lang w:eastAsia="en-US"/>
          <w14:ligatures w14:val="none"/>
        </w:rPr>
        <w:t xml:space="preserve"> </w:t>
      </w:r>
      <w:r w:rsidR="00B962CC">
        <w:rPr>
          <w:rFonts w:ascii="Times New Roman" w:eastAsia="DengXian" w:hAnsi="Times New Roman" w:cs="Times New Roman"/>
          <w:kern w:val="24"/>
          <w:sz w:val="20"/>
          <w:szCs w:val="20"/>
          <w:lang w:eastAsia="en-US"/>
          <w14:ligatures w14:val="none"/>
        </w:rPr>
        <w:t>minimum</w:t>
      </w:r>
      <w:r w:rsidR="00A2601E">
        <w:rPr>
          <w:rFonts w:ascii="Times New Roman" w:eastAsia="DengXian" w:hAnsi="Times New Roman" w:cs="Times New Roman"/>
          <w:kern w:val="24"/>
          <w:sz w:val="20"/>
          <w:szCs w:val="20"/>
          <w:lang w:eastAsia="en-US"/>
          <w14:ligatures w14:val="none"/>
        </w:rPr>
        <w:t xml:space="preserve">/maximum </w:t>
      </w:r>
      <w:r w:rsidR="007E0020">
        <w:rPr>
          <w:rFonts w:ascii="Times New Roman" w:eastAsia="DengXian" w:hAnsi="Times New Roman" w:cs="Times New Roman"/>
          <w:kern w:val="24"/>
          <w:sz w:val="20"/>
          <w:szCs w:val="20"/>
          <w:lang w:eastAsia="en-US"/>
          <w14:ligatures w14:val="none"/>
        </w:rPr>
        <w:t xml:space="preserve">probability information </w:t>
      </w:r>
      <w:r w:rsidR="00A2601E">
        <w:rPr>
          <w:rFonts w:ascii="Times New Roman" w:eastAsia="DengXian" w:hAnsi="Times New Roman" w:cs="Times New Roman"/>
          <w:kern w:val="24"/>
          <w:sz w:val="20"/>
          <w:szCs w:val="20"/>
          <w:lang w:eastAsia="en-US"/>
          <w14:ligatures w14:val="none"/>
        </w:rPr>
        <w:t xml:space="preserve">threshold </w:t>
      </w:r>
      <w:r w:rsidR="007E0020">
        <w:rPr>
          <w:rFonts w:ascii="Times New Roman" w:eastAsia="DengXian" w:hAnsi="Times New Roman" w:cs="Times New Roman"/>
          <w:kern w:val="24"/>
          <w:sz w:val="20"/>
          <w:szCs w:val="20"/>
          <w:lang w:eastAsia="en-US"/>
          <w14:ligatures w14:val="none"/>
        </w:rPr>
        <w:t xml:space="preserve">that could </w:t>
      </w:r>
      <w:r w:rsidR="00477C46">
        <w:rPr>
          <w:rFonts w:ascii="Times New Roman" w:eastAsia="DengXian" w:hAnsi="Times New Roman" w:cs="Times New Roman"/>
          <w:kern w:val="24"/>
          <w:sz w:val="20"/>
          <w:szCs w:val="20"/>
          <w:lang w:eastAsia="en-US"/>
          <w14:ligatures w14:val="none"/>
        </w:rPr>
        <w:t>be used for the</w:t>
      </w:r>
      <w:r w:rsidR="00191600">
        <w:rPr>
          <w:rFonts w:ascii="Times New Roman" w:eastAsia="DengXian" w:hAnsi="Times New Roman" w:cs="Times New Roman"/>
          <w:kern w:val="24"/>
          <w:sz w:val="20"/>
          <w:szCs w:val="20"/>
          <w:lang w:eastAsia="en-US"/>
          <w14:ligatures w14:val="none"/>
        </w:rPr>
        <w:t xml:space="preserve"> </w:t>
      </w:r>
      <w:r w:rsidR="00A2601E">
        <w:rPr>
          <w:rFonts w:ascii="Times New Roman" w:eastAsia="DengXian" w:hAnsi="Times New Roman" w:cs="Times New Roman"/>
          <w:kern w:val="24"/>
          <w:sz w:val="20"/>
          <w:szCs w:val="20"/>
          <w:lang w:eastAsia="en-US"/>
          <w14:ligatures w14:val="none"/>
        </w:rPr>
        <w:t>UE</w:t>
      </w:r>
      <w:r w:rsidR="00D40358">
        <w:rPr>
          <w:rFonts w:ascii="Times New Roman" w:eastAsia="DengXian" w:hAnsi="Times New Roman" w:cs="Times New Roman"/>
          <w:kern w:val="24"/>
          <w:sz w:val="20"/>
          <w:szCs w:val="20"/>
          <w:lang w:eastAsia="en-US"/>
          <w14:ligatures w14:val="none"/>
        </w:rPr>
        <w:t xml:space="preserve"> to report </w:t>
      </w:r>
      <w:proofErr w:type="gramStart"/>
      <w:r w:rsidR="00B755D8">
        <w:rPr>
          <w:rFonts w:ascii="Times New Roman" w:eastAsia="DengXian" w:hAnsi="Times New Roman" w:cs="Times New Roman"/>
          <w:kern w:val="24"/>
          <w:sz w:val="20"/>
          <w:szCs w:val="20"/>
          <w:lang w:eastAsia="en-US"/>
          <w14:ligatures w14:val="none"/>
        </w:rPr>
        <w:t>Top-K</w:t>
      </w:r>
      <w:proofErr w:type="gramEnd"/>
      <w:r w:rsidR="00B755D8">
        <w:rPr>
          <w:rFonts w:ascii="Times New Roman" w:eastAsia="DengXian" w:hAnsi="Times New Roman" w:cs="Times New Roman"/>
          <w:kern w:val="24"/>
          <w:sz w:val="20"/>
          <w:szCs w:val="20"/>
          <w:lang w:eastAsia="en-US"/>
          <w14:ligatures w14:val="none"/>
        </w:rPr>
        <w:t xml:space="preserve"> beam</w:t>
      </w:r>
      <w:r w:rsidR="00491261">
        <w:rPr>
          <w:rFonts w:ascii="Times New Roman" w:eastAsia="DengXian" w:hAnsi="Times New Roman" w:cs="Times New Roman"/>
          <w:kern w:val="24"/>
          <w:sz w:val="20"/>
          <w:szCs w:val="20"/>
          <w:lang w:eastAsia="en-US"/>
          <w14:ligatures w14:val="none"/>
        </w:rPr>
        <w:t>(s)</w:t>
      </w:r>
      <w:r w:rsidR="00B755D8">
        <w:rPr>
          <w:rFonts w:ascii="Times New Roman" w:eastAsia="DengXian" w:hAnsi="Times New Roman" w:cs="Times New Roman"/>
          <w:kern w:val="24"/>
          <w:sz w:val="20"/>
          <w:szCs w:val="20"/>
          <w:lang w:eastAsia="en-US"/>
          <w14:ligatures w14:val="none"/>
        </w:rPr>
        <w:t xml:space="preserve"> with </w:t>
      </w:r>
      <w:r w:rsidR="00BB0E93">
        <w:rPr>
          <w:rFonts w:ascii="Times New Roman" w:eastAsia="DengXian" w:hAnsi="Times New Roman" w:cs="Times New Roman"/>
          <w:kern w:val="24"/>
          <w:sz w:val="20"/>
          <w:szCs w:val="20"/>
          <w:lang w:eastAsia="en-US"/>
          <w14:ligatures w14:val="none"/>
        </w:rPr>
        <w:t>highest probabilities</w:t>
      </w:r>
      <w:r w:rsidR="00491261">
        <w:rPr>
          <w:rFonts w:ascii="Times New Roman" w:eastAsia="DengXian" w:hAnsi="Times New Roman" w:cs="Times New Roman"/>
          <w:kern w:val="24"/>
          <w:sz w:val="20"/>
          <w:szCs w:val="20"/>
          <w:lang w:eastAsia="en-US"/>
          <w14:ligatures w14:val="none"/>
        </w:rPr>
        <w:t xml:space="preserve">, thus </w:t>
      </w:r>
      <w:r w:rsidR="005A1D24">
        <w:rPr>
          <w:rFonts w:ascii="Times New Roman" w:eastAsia="DengXian" w:hAnsi="Times New Roman" w:cs="Times New Roman"/>
          <w:kern w:val="24"/>
          <w:sz w:val="20"/>
          <w:szCs w:val="20"/>
          <w:lang w:eastAsia="en-US"/>
          <w14:ligatures w14:val="none"/>
        </w:rPr>
        <w:t xml:space="preserve">reducing </w:t>
      </w:r>
      <w:r w:rsidR="00491261">
        <w:rPr>
          <w:rFonts w:ascii="Times New Roman" w:eastAsia="DengXian" w:hAnsi="Times New Roman" w:cs="Times New Roman"/>
          <w:kern w:val="24"/>
          <w:sz w:val="20"/>
          <w:szCs w:val="20"/>
          <w:lang w:eastAsia="en-US"/>
          <w14:ligatures w14:val="none"/>
        </w:rPr>
        <w:t xml:space="preserve">the </w:t>
      </w:r>
      <w:r w:rsidR="009D2A30">
        <w:rPr>
          <w:rFonts w:ascii="Times New Roman" w:eastAsia="DengXian" w:hAnsi="Times New Roman" w:cs="Times New Roman"/>
          <w:kern w:val="24"/>
          <w:sz w:val="20"/>
          <w:szCs w:val="20"/>
          <w:lang w:eastAsia="en-US"/>
          <w14:ligatures w14:val="none"/>
        </w:rPr>
        <w:t>overhead</w:t>
      </w:r>
      <w:r w:rsidR="00491261">
        <w:rPr>
          <w:rFonts w:ascii="Times New Roman" w:eastAsia="DengXian" w:hAnsi="Times New Roman" w:cs="Times New Roman"/>
          <w:kern w:val="24"/>
          <w:sz w:val="20"/>
          <w:szCs w:val="20"/>
          <w:lang w:eastAsia="en-US"/>
          <w14:ligatures w14:val="none"/>
        </w:rPr>
        <w:t xml:space="preserve"> of reporting</w:t>
      </w:r>
      <w:r w:rsidR="00B24E69">
        <w:rPr>
          <w:rFonts w:ascii="Times New Roman" w:eastAsia="DengXian" w:hAnsi="Times New Roman" w:cs="Times New Roman"/>
          <w:kern w:val="24"/>
          <w:sz w:val="20"/>
          <w:szCs w:val="20"/>
          <w:lang w:eastAsia="en-US"/>
          <w14:ligatures w14:val="none"/>
        </w:rPr>
        <w:t>.</w:t>
      </w:r>
      <w:r w:rsidR="00D40358">
        <w:rPr>
          <w:rFonts w:ascii="Times New Roman" w:eastAsia="DengXian" w:hAnsi="Times New Roman" w:cs="Times New Roman"/>
          <w:kern w:val="24"/>
          <w:sz w:val="20"/>
          <w:szCs w:val="20"/>
          <w:lang w:eastAsia="en-US"/>
          <w14:ligatures w14:val="none"/>
        </w:rPr>
        <w:t xml:space="preserve"> </w:t>
      </w:r>
      <w:r w:rsidR="00B459E4">
        <w:rPr>
          <w:rFonts w:ascii="Times New Roman" w:hAnsi="Times New Roman" w:cs="Times New Roman"/>
          <w:sz w:val="20"/>
          <w:szCs w:val="20"/>
          <w:lang w:val="en-US" w:eastAsia="ja-JP"/>
        </w:rPr>
        <w:t>In line with</w:t>
      </w:r>
      <w:r w:rsidR="002E4087" w:rsidRPr="002E4087">
        <w:rPr>
          <w:rFonts w:ascii="Times New Roman" w:hAnsi="Times New Roman" w:cs="Times New Roman"/>
          <w:sz w:val="20"/>
          <w:szCs w:val="20"/>
          <w:lang w:val="en-US" w:eastAsia="ja-JP"/>
        </w:rPr>
        <w:t xml:space="preserve"> the above discussion</w:t>
      </w:r>
      <w:r w:rsidR="00DF198C">
        <w:rPr>
          <w:rFonts w:ascii="Times New Roman" w:hAnsi="Times New Roman" w:cs="Times New Roman"/>
          <w:sz w:val="20"/>
          <w:szCs w:val="20"/>
          <w:lang w:val="en-US" w:eastAsia="ja-JP"/>
        </w:rPr>
        <w:t xml:space="preserve">, enhancement for </w:t>
      </w:r>
      <w:r w:rsidR="00A024D2">
        <w:rPr>
          <w:rFonts w:ascii="Times New Roman" w:hAnsi="Times New Roman" w:cs="Times New Roman"/>
          <w:sz w:val="20"/>
          <w:szCs w:val="20"/>
          <w:lang w:val="en-US" w:eastAsia="ja-JP"/>
        </w:rPr>
        <w:t xml:space="preserve">the </w:t>
      </w:r>
      <w:r w:rsidR="00DF198C">
        <w:rPr>
          <w:rFonts w:ascii="Times New Roman" w:hAnsi="Times New Roman" w:cs="Times New Roman"/>
          <w:sz w:val="20"/>
          <w:szCs w:val="20"/>
          <w:lang w:val="en-US" w:eastAsia="ja-JP"/>
        </w:rPr>
        <w:t xml:space="preserve">reporting </w:t>
      </w:r>
      <w:r w:rsidR="00A024D2">
        <w:rPr>
          <w:rFonts w:ascii="Times New Roman" w:hAnsi="Times New Roman" w:cs="Times New Roman"/>
          <w:sz w:val="20"/>
          <w:szCs w:val="20"/>
          <w:lang w:val="en-US" w:eastAsia="ja-JP"/>
        </w:rPr>
        <w:t xml:space="preserve">of </w:t>
      </w:r>
      <w:r w:rsidR="00DF198C">
        <w:rPr>
          <w:rFonts w:ascii="Times New Roman" w:hAnsi="Times New Roman" w:cs="Times New Roman"/>
          <w:sz w:val="20"/>
          <w:szCs w:val="20"/>
          <w:lang w:val="en-US" w:eastAsia="ja-JP"/>
        </w:rPr>
        <w:t xml:space="preserve">other information </w:t>
      </w:r>
      <w:r w:rsidR="0056143D">
        <w:rPr>
          <w:rFonts w:ascii="Times New Roman" w:hAnsi="Times New Roman" w:cs="Times New Roman"/>
          <w:sz w:val="20"/>
          <w:szCs w:val="20"/>
          <w:lang w:val="en-US" w:eastAsia="ja-JP"/>
        </w:rPr>
        <w:t>may</w:t>
      </w:r>
      <w:r w:rsidR="00DF198C">
        <w:rPr>
          <w:rFonts w:ascii="Times New Roman" w:hAnsi="Times New Roman" w:cs="Times New Roman"/>
          <w:sz w:val="20"/>
          <w:szCs w:val="20"/>
          <w:lang w:val="en-US" w:eastAsia="ja-JP"/>
        </w:rPr>
        <w:t xml:space="preserve"> focus</w:t>
      </w:r>
      <w:r w:rsidR="00202340">
        <w:rPr>
          <w:rFonts w:ascii="Times New Roman" w:hAnsi="Times New Roman" w:cs="Times New Roman"/>
          <w:sz w:val="20"/>
          <w:szCs w:val="20"/>
          <w:lang w:val="en-US" w:eastAsia="ja-JP"/>
        </w:rPr>
        <w:t xml:space="preserve"> on Opt 3. </w:t>
      </w:r>
      <w:r w:rsidR="0022375A" w:rsidRPr="004E1953">
        <w:rPr>
          <w:rFonts w:ascii="Times New Roman" w:hAnsi="Times New Roman" w:cs="Times New Roman"/>
          <w:sz w:val="20"/>
          <w:szCs w:val="20"/>
          <w:lang w:val="en-US" w:eastAsia="ja-JP"/>
        </w:rPr>
        <w:t>Here, special consideration on limiting the overhead shall be considered</w:t>
      </w:r>
      <w:r w:rsidR="00A45E53" w:rsidRPr="004E1953">
        <w:rPr>
          <w:rFonts w:ascii="Times New Roman" w:hAnsi="Times New Roman" w:cs="Times New Roman"/>
          <w:sz w:val="20"/>
          <w:szCs w:val="20"/>
          <w:lang w:val="en-US" w:eastAsia="ja-JP"/>
        </w:rPr>
        <w:t>, where</w:t>
      </w:r>
      <w:r w:rsidR="005865F0" w:rsidRPr="004E1953">
        <w:rPr>
          <w:rFonts w:ascii="Times New Roman" w:hAnsi="Times New Roman" w:cs="Times New Roman"/>
          <w:sz w:val="20"/>
          <w:szCs w:val="20"/>
          <w:lang w:val="en-US" w:eastAsia="ja-JP"/>
        </w:rPr>
        <w:t xml:space="preserve"> the </w:t>
      </w:r>
      <w:proofErr w:type="gramStart"/>
      <w:r w:rsidR="005865F0" w:rsidRPr="004E1953">
        <w:rPr>
          <w:rFonts w:ascii="Times New Roman" w:hAnsi="Times New Roman" w:cs="Times New Roman"/>
          <w:sz w:val="20"/>
          <w:szCs w:val="20"/>
          <w:lang w:val="en-US" w:eastAsia="ja-JP"/>
        </w:rPr>
        <w:t>Top-K</w:t>
      </w:r>
      <w:proofErr w:type="gramEnd"/>
      <w:r w:rsidR="005865F0" w:rsidRPr="004E1953">
        <w:rPr>
          <w:rFonts w:ascii="Times New Roman" w:hAnsi="Times New Roman" w:cs="Times New Roman"/>
          <w:sz w:val="20"/>
          <w:szCs w:val="20"/>
          <w:lang w:val="en-US" w:eastAsia="ja-JP"/>
        </w:rPr>
        <w:t xml:space="preserve"> beam</w:t>
      </w:r>
      <w:r w:rsidR="00A45E53" w:rsidRPr="004E1953">
        <w:rPr>
          <w:rFonts w:ascii="Times New Roman" w:hAnsi="Times New Roman" w:cs="Times New Roman"/>
          <w:sz w:val="20"/>
          <w:szCs w:val="20"/>
          <w:lang w:val="en-US" w:eastAsia="ja-JP"/>
        </w:rPr>
        <w:t xml:space="preserve"> </w:t>
      </w:r>
      <w:r w:rsidR="0048384D" w:rsidRPr="004E1953">
        <w:rPr>
          <w:rFonts w:ascii="Times New Roman" w:hAnsi="Times New Roman" w:cs="Times New Roman"/>
          <w:sz w:val="20"/>
          <w:szCs w:val="20"/>
          <w:lang w:val="en-US" w:eastAsia="ja-JP"/>
        </w:rPr>
        <w:t xml:space="preserve">report can be the </w:t>
      </w:r>
      <w:r w:rsidR="00410192" w:rsidRPr="004E1953">
        <w:rPr>
          <w:rFonts w:ascii="Times New Roman" w:hAnsi="Times New Roman" w:cs="Times New Roman"/>
          <w:sz w:val="20"/>
          <w:szCs w:val="20"/>
          <w:lang w:val="en-US" w:eastAsia="ja-JP"/>
        </w:rPr>
        <w:t>one</w:t>
      </w:r>
      <w:r w:rsidR="005865F0" w:rsidRPr="004E1953">
        <w:rPr>
          <w:rFonts w:ascii="Times New Roman" w:hAnsi="Times New Roman" w:cs="Times New Roman"/>
          <w:sz w:val="20"/>
          <w:szCs w:val="20"/>
          <w:lang w:val="en-US" w:eastAsia="ja-JP"/>
        </w:rPr>
        <w:t xml:space="preserve"> with </w:t>
      </w:r>
      <w:r w:rsidR="0048384D" w:rsidRPr="004E1953">
        <w:rPr>
          <w:rFonts w:ascii="Times New Roman" w:hAnsi="Times New Roman" w:cs="Times New Roman"/>
          <w:sz w:val="20"/>
          <w:szCs w:val="20"/>
          <w:lang w:val="en-US" w:eastAsia="ja-JP"/>
        </w:rPr>
        <w:t>the</w:t>
      </w:r>
      <w:r w:rsidR="005865F0" w:rsidRPr="004E1953">
        <w:rPr>
          <w:rFonts w:ascii="Times New Roman" w:hAnsi="Times New Roman" w:cs="Times New Roman"/>
          <w:sz w:val="20"/>
          <w:szCs w:val="20"/>
          <w:lang w:val="en-US" w:eastAsia="ja-JP"/>
        </w:rPr>
        <w:t xml:space="preserve"> highest probability for limiting reporting overhead.</w:t>
      </w:r>
      <w:r w:rsidR="00F04722" w:rsidRPr="004E1953">
        <w:rPr>
          <w:rFonts w:ascii="Times New Roman" w:hAnsi="Times New Roman" w:cs="Times New Roman"/>
          <w:sz w:val="20"/>
          <w:szCs w:val="20"/>
          <w:lang w:val="en-US" w:eastAsia="ja-JP"/>
        </w:rPr>
        <w:t xml:space="preserve"> </w:t>
      </w:r>
      <w:r w:rsidR="00604B91">
        <w:rPr>
          <w:rFonts w:ascii="Times New Roman" w:hAnsi="Times New Roman" w:cs="Times New Roman"/>
          <w:sz w:val="20"/>
          <w:szCs w:val="20"/>
          <w:lang w:val="en-US" w:eastAsia="ja-JP"/>
        </w:rPr>
        <w:t xml:space="preserve">Moreover, </w:t>
      </w:r>
      <w:r w:rsidR="00623092">
        <w:rPr>
          <w:rFonts w:ascii="Times New Roman" w:hAnsi="Times New Roman" w:cs="Times New Roman"/>
          <w:sz w:val="20"/>
          <w:szCs w:val="20"/>
          <w:lang w:val="en-US" w:eastAsia="ja-JP"/>
        </w:rPr>
        <w:t xml:space="preserve">UCI </w:t>
      </w:r>
      <w:r w:rsidR="00604B91">
        <w:rPr>
          <w:rFonts w:ascii="Times New Roman" w:hAnsi="Times New Roman" w:cs="Times New Roman"/>
          <w:sz w:val="20"/>
          <w:szCs w:val="20"/>
          <w:lang w:val="en-US" w:eastAsia="ja-JP"/>
        </w:rPr>
        <w:t xml:space="preserve">overhead due to probability information </w:t>
      </w:r>
      <w:r w:rsidR="00A74DD8">
        <w:rPr>
          <w:rFonts w:ascii="Times New Roman" w:hAnsi="Times New Roman" w:cs="Times New Roman"/>
          <w:sz w:val="20"/>
          <w:szCs w:val="20"/>
          <w:lang w:val="en-US" w:eastAsia="ja-JP"/>
        </w:rPr>
        <w:t>reporting can be limited by</w:t>
      </w:r>
      <w:r w:rsidR="00604B91">
        <w:rPr>
          <w:rFonts w:ascii="Times New Roman" w:hAnsi="Times New Roman" w:cs="Times New Roman"/>
          <w:sz w:val="20"/>
          <w:szCs w:val="20"/>
          <w:lang w:val="en-US" w:eastAsia="ja-JP"/>
        </w:rPr>
        <w:t xml:space="preserve"> applying quantization approaches where</w:t>
      </w:r>
      <w:r w:rsidR="00623092">
        <w:rPr>
          <w:rFonts w:ascii="Times New Roman" w:hAnsi="Times New Roman" w:cs="Times New Roman"/>
          <w:sz w:val="20"/>
          <w:szCs w:val="20"/>
          <w:lang w:val="en-US" w:eastAsia="ja-JP"/>
        </w:rPr>
        <w:t xml:space="preserve"> probability information related to each </w:t>
      </w:r>
      <w:proofErr w:type="gramStart"/>
      <w:r w:rsidR="00623092">
        <w:rPr>
          <w:rFonts w:ascii="Times New Roman" w:hAnsi="Times New Roman" w:cs="Times New Roman"/>
          <w:sz w:val="20"/>
          <w:szCs w:val="20"/>
          <w:lang w:val="en-US" w:eastAsia="ja-JP"/>
        </w:rPr>
        <w:t>Top-K</w:t>
      </w:r>
      <w:proofErr w:type="gramEnd"/>
      <w:r w:rsidR="00623092">
        <w:rPr>
          <w:rFonts w:ascii="Times New Roman" w:hAnsi="Times New Roman" w:cs="Times New Roman"/>
          <w:sz w:val="20"/>
          <w:szCs w:val="20"/>
          <w:lang w:val="en-US" w:eastAsia="ja-JP"/>
        </w:rPr>
        <w:t xml:space="preserve"> beams is quantized and </w:t>
      </w:r>
      <w:r w:rsidR="00C13F5D">
        <w:rPr>
          <w:rFonts w:ascii="Times New Roman" w:hAnsi="Times New Roman" w:cs="Times New Roman"/>
          <w:sz w:val="20"/>
          <w:szCs w:val="20"/>
          <w:lang w:val="en-US" w:eastAsia="ja-JP"/>
        </w:rPr>
        <w:t>included in the report</w:t>
      </w:r>
      <w:r w:rsidR="005828E2">
        <w:rPr>
          <w:rFonts w:ascii="Times New Roman" w:hAnsi="Times New Roman" w:cs="Times New Roman"/>
          <w:sz w:val="20"/>
          <w:szCs w:val="20"/>
          <w:lang w:val="en-US" w:eastAsia="ja-JP"/>
        </w:rPr>
        <w:t xml:space="preserve"> </w:t>
      </w:r>
      <w:r w:rsidR="00A62DA4">
        <w:rPr>
          <w:rFonts w:ascii="Times New Roman" w:hAnsi="Times New Roman" w:cs="Times New Roman"/>
          <w:sz w:val="20"/>
          <w:szCs w:val="20"/>
          <w:lang w:val="en-US" w:eastAsia="ja-JP"/>
        </w:rPr>
        <w:t>together with the</w:t>
      </w:r>
      <w:r w:rsidR="005828E2">
        <w:rPr>
          <w:rFonts w:ascii="Times New Roman" w:hAnsi="Times New Roman" w:cs="Times New Roman"/>
          <w:sz w:val="20"/>
          <w:szCs w:val="20"/>
          <w:lang w:val="en-US" w:eastAsia="ja-JP"/>
        </w:rPr>
        <w:t xml:space="preserve"> Top-K predicted CRIs</w:t>
      </w:r>
      <w:r w:rsidR="00623092">
        <w:rPr>
          <w:rFonts w:ascii="Times New Roman" w:hAnsi="Times New Roman" w:cs="Times New Roman"/>
          <w:sz w:val="20"/>
          <w:szCs w:val="20"/>
          <w:lang w:val="en-US" w:eastAsia="ja-JP"/>
        </w:rPr>
        <w:t xml:space="preserve"> </w:t>
      </w:r>
      <w:r w:rsidR="00A62DA4">
        <w:rPr>
          <w:rFonts w:ascii="Times New Roman" w:hAnsi="Times New Roman" w:cs="Times New Roman"/>
          <w:sz w:val="20"/>
          <w:szCs w:val="20"/>
          <w:lang w:val="en-US" w:eastAsia="ja-JP"/>
        </w:rPr>
        <w:t>and/or predicted RSRPs</w:t>
      </w:r>
      <w:r w:rsidR="005828E2">
        <w:rPr>
          <w:rFonts w:ascii="Times New Roman" w:hAnsi="Times New Roman" w:cs="Times New Roman"/>
          <w:sz w:val="20"/>
          <w:szCs w:val="20"/>
          <w:lang w:val="en-US" w:eastAsia="ja-JP"/>
        </w:rPr>
        <w:t>.</w:t>
      </w:r>
      <w:r w:rsidR="00623092">
        <w:rPr>
          <w:rFonts w:ascii="Times New Roman" w:hAnsi="Times New Roman" w:cs="Times New Roman"/>
          <w:sz w:val="20"/>
          <w:szCs w:val="20"/>
          <w:lang w:val="en-US" w:eastAsia="ja-JP"/>
        </w:rPr>
        <w:t xml:space="preserve"> </w:t>
      </w:r>
      <w:r w:rsidR="00604B91">
        <w:rPr>
          <w:rFonts w:ascii="Times New Roman" w:hAnsi="Times New Roman" w:cs="Times New Roman"/>
          <w:sz w:val="20"/>
          <w:szCs w:val="20"/>
          <w:lang w:val="en-US" w:eastAsia="ja-JP"/>
        </w:rPr>
        <w:t xml:space="preserve"> </w:t>
      </w:r>
    </w:p>
    <w:p w14:paraId="4CAAAC89" w14:textId="2ADA524E" w:rsidR="009A0FB9" w:rsidRPr="00CD301C" w:rsidRDefault="00F264CF" w:rsidP="00654B84">
      <w:pPr>
        <w:spacing w:after="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sidR="001D7576">
        <w:rPr>
          <w:rFonts w:ascii="Times New Roman" w:hAnsi="Times New Roman" w:cs="Times New Roman"/>
          <w:b/>
          <w:bCs/>
          <w:sz w:val="20"/>
          <w:szCs w:val="20"/>
          <w:lang w:val="en-US" w:eastAsia="ja-JP"/>
        </w:rPr>
        <w:t>1</w:t>
      </w:r>
      <w:r w:rsidRPr="00654B84">
        <w:rPr>
          <w:rFonts w:ascii="Times New Roman" w:hAnsi="Times New Roman" w:cs="Times New Roman"/>
          <w:b/>
          <w:sz w:val="20"/>
          <w:szCs w:val="20"/>
          <w:lang w:val="en-US" w:eastAsia="ja-JP"/>
        </w:rPr>
        <w:t xml:space="preserve">: </w:t>
      </w:r>
      <w:r w:rsidR="00B06191" w:rsidRPr="00CD301C">
        <w:rPr>
          <w:rFonts w:ascii="Times New Roman" w:hAnsi="Times New Roman" w:cs="Times New Roman"/>
          <w:b/>
          <w:bCs/>
          <w:sz w:val="20"/>
          <w:szCs w:val="20"/>
          <w:lang w:val="en-US" w:eastAsia="ja-JP"/>
        </w:rPr>
        <w:t>For BM-Case1</w:t>
      </w:r>
      <w:r w:rsidR="00B06191">
        <w:rPr>
          <w:rFonts w:ascii="Times New Roman" w:hAnsi="Times New Roman" w:cs="Times New Roman"/>
          <w:b/>
          <w:bCs/>
          <w:sz w:val="20"/>
          <w:szCs w:val="20"/>
          <w:lang w:val="en-US" w:eastAsia="ja-JP"/>
        </w:rPr>
        <w:t>, c</w:t>
      </w:r>
      <w:r w:rsidR="005209E0" w:rsidRPr="00CD301C">
        <w:rPr>
          <w:rFonts w:ascii="Times New Roman" w:hAnsi="Times New Roman" w:cs="Times New Roman"/>
          <w:b/>
          <w:bCs/>
          <w:sz w:val="20"/>
          <w:szCs w:val="20"/>
          <w:lang w:val="en-US" w:eastAsia="ja-JP"/>
        </w:rPr>
        <w:t xml:space="preserve">onsider </w:t>
      </w:r>
      <w:r w:rsidR="009024CA">
        <w:rPr>
          <w:rFonts w:ascii="Times New Roman" w:hAnsi="Times New Roman" w:cs="Times New Roman"/>
          <w:b/>
          <w:bCs/>
          <w:sz w:val="20"/>
          <w:szCs w:val="20"/>
          <w:lang w:val="en-US" w:eastAsia="ja-JP"/>
        </w:rPr>
        <w:t xml:space="preserve">the </w:t>
      </w:r>
      <w:r w:rsidR="005209E0" w:rsidRPr="00CD301C">
        <w:rPr>
          <w:rFonts w:ascii="Times New Roman" w:hAnsi="Times New Roman" w:cs="Times New Roman"/>
          <w:b/>
          <w:bCs/>
          <w:sz w:val="20"/>
          <w:szCs w:val="20"/>
          <w:lang w:val="en-US" w:eastAsia="ja-JP"/>
        </w:rPr>
        <w:t xml:space="preserve">following </w:t>
      </w:r>
      <w:r w:rsidR="009024CA">
        <w:rPr>
          <w:rFonts w:ascii="Times New Roman" w:hAnsi="Times New Roman" w:cs="Times New Roman"/>
          <w:b/>
          <w:bCs/>
          <w:sz w:val="20"/>
          <w:szCs w:val="20"/>
          <w:lang w:val="en-US" w:eastAsia="ja-JP"/>
        </w:rPr>
        <w:t>for</w:t>
      </w:r>
      <w:r w:rsidR="006A3892">
        <w:rPr>
          <w:rFonts w:ascii="Times New Roman" w:hAnsi="Times New Roman" w:cs="Times New Roman"/>
          <w:b/>
          <w:bCs/>
          <w:sz w:val="20"/>
          <w:szCs w:val="20"/>
          <w:lang w:val="en-US" w:eastAsia="ja-JP"/>
        </w:rPr>
        <w:t xml:space="preserve"> a</w:t>
      </w:r>
      <w:r w:rsidR="00AE192E" w:rsidRPr="00CD301C">
        <w:rPr>
          <w:rFonts w:ascii="Times New Roman" w:hAnsi="Times New Roman" w:cs="Times New Roman"/>
          <w:b/>
          <w:bCs/>
          <w:sz w:val="20"/>
          <w:szCs w:val="20"/>
          <w:lang w:val="en-US" w:eastAsia="ja-JP"/>
        </w:rPr>
        <w:t xml:space="preserve"> </w:t>
      </w:r>
      <w:r w:rsidR="00DA320E">
        <w:rPr>
          <w:rFonts w:ascii="Times New Roman" w:hAnsi="Times New Roman" w:cs="Times New Roman"/>
          <w:b/>
          <w:bCs/>
          <w:sz w:val="20"/>
          <w:szCs w:val="20"/>
          <w:lang w:val="en-US" w:eastAsia="ja-JP"/>
        </w:rPr>
        <w:t xml:space="preserve">CSI report </w:t>
      </w:r>
      <w:r w:rsidR="009024CA">
        <w:rPr>
          <w:rFonts w:ascii="Times New Roman" w:hAnsi="Times New Roman" w:cs="Times New Roman"/>
          <w:b/>
          <w:bCs/>
          <w:sz w:val="20"/>
          <w:szCs w:val="20"/>
          <w:lang w:val="en-US" w:eastAsia="ja-JP"/>
        </w:rPr>
        <w:t>that</w:t>
      </w:r>
      <w:r w:rsidR="00DA320E">
        <w:rPr>
          <w:rFonts w:ascii="Times New Roman" w:hAnsi="Times New Roman" w:cs="Times New Roman"/>
          <w:b/>
          <w:bCs/>
          <w:sz w:val="20"/>
          <w:szCs w:val="20"/>
          <w:lang w:val="en-US" w:eastAsia="ja-JP"/>
        </w:rPr>
        <w:t xml:space="preserve"> </w:t>
      </w:r>
      <w:r w:rsidR="00FE7E27">
        <w:rPr>
          <w:rFonts w:ascii="Times New Roman" w:hAnsi="Times New Roman" w:cs="Times New Roman"/>
          <w:b/>
          <w:bCs/>
          <w:sz w:val="20"/>
          <w:szCs w:val="20"/>
          <w:lang w:val="en-US" w:eastAsia="ja-JP"/>
        </w:rPr>
        <w:t>enables</w:t>
      </w:r>
      <w:r w:rsidR="00DA320E">
        <w:rPr>
          <w:rFonts w:ascii="Times New Roman" w:hAnsi="Times New Roman" w:cs="Times New Roman"/>
          <w:b/>
          <w:bCs/>
          <w:sz w:val="20"/>
          <w:szCs w:val="20"/>
          <w:lang w:val="en-US" w:eastAsia="ja-JP"/>
        </w:rPr>
        <w:t xml:space="preserve"> </w:t>
      </w:r>
      <w:r w:rsidR="00AE192E" w:rsidRPr="00CD301C">
        <w:rPr>
          <w:rFonts w:ascii="Times New Roman" w:hAnsi="Times New Roman" w:cs="Times New Roman"/>
          <w:b/>
          <w:bCs/>
          <w:sz w:val="20"/>
          <w:szCs w:val="20"/>
          <w:lang w:val="en-US" w:eastAsia="ja-JP"/>
        </w:rPr>
        <w:t xml:space="preserve">beam prediction </w:t>
      </w:r>
      <w:r w:rsidR="003E2ABE">
        <w:rPr>
          <w:rFonts w:ascii="Times New Roman" w:hAnsi="Times New Roman" w:cs="Times New Roman"/>
          <w:b/>
          <w:bCs/>
          <w:sz w:val="20"/>
          <w:szCs w:val="20"/>
          <w:lang w:val="en-US" w:eastAsia="ja-JP"/>
        </w:rPr>
        <w:t>at the UE</w:t>
      </w:r>
      <w:r w:rsidR="009A0FB9" w:rsidRPr="00CD301C">
        <w:rPr>
          <w:rFonts w:ascii="Times New Roman" w:hAnsi="Times New Roman" w:cs="Times New Roman"/>
          <w:b/>
          <w:bCs/>
          <w:sz w:val="20"/>
          <w:szCs w:val="20"/>
          <w:lang w:val="en-US" w:eastAsia="ja-JP"/>
        </w:rPr>
        <w:t>,</w:t>
      </w:r>
    </w:p>
    <w:p w14:paraId="2D15D86E" w14:textId="4312BC51" w:rsidR="00AB71FE" w:rsidRPr="00CD301C" w:rsidRDefault="009613BB" w:rsidP="00654B84">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For </w:t>
      </w:r>
      <w:r w:rsidR="00CE4A9A">
        <w:rPr>
          <w:rFonts w:ascii="Times New Roman" w:hAnsi="Times New Roman" w:cs="Times New Roman"/>
          <w:b/>
          <w:bCs/>
          <w:sz w:val="20"/>
          <w:szCs w:val="20"/>
          <w:lang w:val="en-US" w:eastAsia="ja-JP"/>
        </w:rPr>
        <w:t>the supported</w:t>
      </w:r>
      <w:r w:rsidR="00222B15">
        <w:rPr>
          <w:rFonts w:ascii="Times New Roman" w:hAnsi="Times New Roman" w:cs="Times New Roman"/>
          <w:b/>
          <w:bCs/>
          <w:sz w:val="20"/>
          <w:szCs w:val="20"/>
          <w:lang w:val="en-US" w:eastAsia="ja-JP"/>
        </w:rPr>
        <w:t xml:space="preserve"> Opt.1 and Opt.2, </w:t>
      </w:r>
      <w:r w:rsidR="00A07BC0" w:rsidRPr="00CD301C">
        <w:rPr>
          <w:rFonts w:ascii="Times New Roman" w:hAnsi="Times New Roman" w:cs="Times New Roman"/>
          <w:b/>
          <w:bCs/>
          <w:sz w:val="20"/>
          <w:szCs w:val="20"/>
          <w:lang w:val="en-US" w:eastAsia="ja-JP"/>
        </w:rPr>
        <w:t xml:space="preserve"> </w:t>
      </w:r>
    </w:p>
    <w:p w14:paraId="5595DD3E" w14:textId="5766F534" w:rsidR="00A07BC0" w:rsidRPr="00CD301C" w:rsidRDefault="00A07BC0" w:rsidP="00654B84">
      <w:pPr>
        <w:pStyle w:val="ListParagraph"/>
        <w:numPr>
          <w:ilvl w:val="1"/>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K</w:t>
      </w:r>
      <w:r w:rsidR="00824DB2">
        <w:rPr>
          <w:rFonts w:ascii="Times New Roman" w:hAnsi="Times New Roman" w:cs="Times New Roman"/>
          <w:b/>
          <w:bCs/>
          <w:sz w:val="20"/>
          <w:szCs w:val="20"/>
          <w:lang w:val="en-US" w:eastAsia="ja-JP"/>
        </w:rPr>
        <w:t xml:space="preserve"> = 1, 2, </w:t>
      </w:r>
      <w:r w:rsidR="00605D9C">
        <w:rPr>
          <w:rFonts w:ascii="Times New Roman" w:hAnsi="Times New Roman" w:cs="Times New Roman"/>
          <w:b/>
          <w:bCs/>
          <w:sz w:val="20"/>
          <w:szCs w:val="20"/>
          <w:lang w:val="en-US" w:eastAsia="ja-JP"/>
        </w:rPr>
        <w:t>and</w:t>
      </w:r>
      <w:r w:rsidR="00947ACB">
        <w:rPr>
          <w:rFonts w:ascii="Times New Roman" w:hAnsi="Times New Roman" w:cs="Times New Roman"/>
          <w:b/>
          <w:bCs/>
          <w:sz w:val="20"/>
          <w:szCs w:val="20"/>
          <w:lang w:val="en-US" w:eastAsia="ja-JP"/>
        </w:rPr>
        <w:t xml:space="preserve"> 4</w:t>
      </w:r>
      <w:r w:rsidR="00605D9C">
        <w:rPr>
          <w:rFonts w:ascii="Times New Roman" w:hAnsi="Times New Roman" w:cs="Times New Roman"/>
          <w:b/>
          <w:bCs/>
          <w:sz w:val="20"/>
          <w:szCs w:val="20"/>
          <w:lang w:val="en-US" w:eastAsia="ja-JP"/>
        </w:rPr>
        <w:t xml:space="preserve">. </w:t>
      </w:r>
      <w:r w:rsidR="00605D9C" w:rsidRPr="00CD301C">
        <w:rPr>
          <w:rFonts w:ascii="Times New Roman" w:hAnsi="Times New Roman" w:cs="Times New Roman"/>
          <w:b/>
          <w:bCs/>
          <w:sz w:val="20"/>
          <w:szCs w:val="20"/>
          <w:lang w:val="en-US" w:eastAsia="ja-JP"/>
        </w:rPr>
        <w:t>K is configurable to the UE.</w:t>
      </w:r>
    </w:p>
    <w:p w14:paraId="460A2FBC" w14:textId="120BA174" w:rsidR="00203F09" w:rsidRDefault="00E2506C" w:rsidP="003254D0">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Support</w:t>
      </w:r>
      <w:r w:rsidR="00702571">
        <w:rPr>
          <w:rFonts w:ascii="Times New Roman" w:hAnsi="Times New Roman" w:cs="Times New Roman"/>
          <w:b/>
          <w:bCs/>
          <w:sz w:val="20"/>
          <w:szCs w:val="20"/>
          <w:lang w:val="en-US" w:eastAsia="ja-JP"/>
        </w:rPr>
        <w:t xml:space="preserve"> Opt. 3</w:t>
      </w:r>
      <w:r w:rsidR="002A5CCB">
        <w:rPr>
          <w:rFonts w:ascii="Times New Roman" w:hAnsi="Times New Roman" w:cs="Times New Roman"/>
          <w:b/>
          <w:bCs/>
          <w:sz w:val="20"/>
          <w:szCs w:val="20"/>
          <w:lang w:val="en-US" w:eastAsia="ja-JP"/>
        </w:rPr>
        <w:t>, where r</w:t>
      </w:r>
      <w:r w:rsidR="002A5CCB" w:rsidRPr="00CD301C">
        <w:rPr>
          <w:rFonts w:ascii="Times New Roman" w:hAnsi="Times New Roman" w:cs="Times New Roman"/>
          <w:b/>
          <w:bCs/>
          <w:sz w:val="20"/>
          <w:szCs w:val="20"/>
          <w:lang w:val="en-US" w:eastAsia="ja-JP"/>
        </w:rPr>
        <w:t xml:space="preserve">eporting </w:t>
      </w:r>
      <w:r w:rsidR="002A5CCB">
        <w:rPr>
          <w:rFonts w:ascii="Times New Roman" w:hAnsi="Times New Roman" w:cs="Times New Roman"/>
          <w:b/>
          <w:bCs/>
          <w:sz w:val="20"/>
          <w:szCs w:val="20"/>
          <w:lang w:val="en-US" w:eastAsia="ja-JP"/>
        </w:rPr>
        <w:t xml:space="preserve">content shall be </w:t>
      </w:r>
      <w:r w:rsidR="002A5CCB" w:rsidRPr="00CD301C">
        <w:rPr>
          <w:rFonts w:ascii="Times New Roman" w:hAnsi="Times New Roman" w:cs="Times New Roman"/>
          <w:b/>
          <w:bCs/>
          <w:sz w:val="20"/>
          <w:szCs w:val="20"/>
          <w:lang w:val="en-US" w:eastAsia="ja-JP"/>
        </w:rPr>
        <w:t>“</w:t>
      </w:r>
      <w:proofErr w:type="gramStart"/>
      <w:r w:rsidR="002A5CCB" w:rsidRPr="00CD301C">
        <w:rPr>
          <w:rFonts w:ascii="Times New Roman" w:hAnsi="Times New Roman" w:cs="Times New Roman"/>
          <w:b/>
          <w:bCs/>
          <w:sz w:val="20"/>
          <w:szCs w:val="20"/>
          <w:lang w:val="en-US" w:eastAsia="ja-JP"/>
        </w:rPr>
        <w:t>Top-K</w:t>
      </w:r>
      <w:proofErr w:type="gramEnd"/>
      <w:r w:rsidR="002A5CCB" w:rsidRPr="00CD301C">
        <w:rPr>
          <w:rFonts w:ascii="Times New Roman" w:hAnsi="Times New Roman" w:cs="Times New Roman"/>
          <w:b/>
          <w:bCs/>
          <w:sz w:val="20"/>
          <w:szCs w:val="20"/>
          <w:lang w:val="en-US" w:eastAsia="ja-JP"/>
        </w:rPr>
        <w:t xml:space="preserve"> Predicted-CRIs</w:t>
      </w:r>
      <w:r w:rsidR="002A5CCB">
        <w:rPr>
          <w:rFonts w:ascii="Times New Roman" w:hAnsi="Times New Roman" w:cs="Times New Roman"/>
          <w:b/>
          <w:bCs/>
          <w:sz w:val="20"/>
          <w:szCs w:val="20"/>
          <w:lang w:val="en-US" w:eastAsia="ja-JP"/>
        </w:rPr>
        <w:t xml:space="preserve">, </w:t>
      </w:r>
      <w:r w:rsidR="00422FAC">
        <w:rPr>
          <w:rFonts w:ascii="Times New Roman" w:hAnsi="Times New Roman" w:cs="Times New Roman"/>
          <w:b/>
          <w:bCs/>
          <w:sz w:val="20"/>
          <w:szCs w:val="20"/>
          <w:lang w:val="en-US" w:eastAsia="ja-JP"/>
        </w:rPr>
        <w:t>probability info</w:t>
      </w:r>
      <w:r w:rsidR="002A5CCB" w:rsidRPr="00CD301C">
        <w:rPr>
          <w:rFonts w:ascii="Times New Roman" w:hAnsi="Times New Roman" w:cs="Times New Roman"/>
          <w:b/>
          <w:bCs/>
          <w:sz w:val="20"/>
          <w:szCs w:val="20"/>
          <w:lang w:val="en-US" w:eastAsia="ja-JP"/>
        </w:rPr>
        <w:t>”</w:t>
      </w:r>
      <w:r w:rsidR="00090EEB">
        <w:rPr>
          <w:rFonts w:ascii="Times New Roman" w:hAnsi="Times New Roman" w:cs="Times New Roman"/>
          <w:b/>
          <w:bCs/>
          <w:sz w:val="20"/>
          <w:szCs w:val="20"/>
          <w:lang w:val="en-US" w:eastAsia="ja-JP"/>
        </w:rPr>
        <w:t xml:space="preserve"> </w:t>
      </w:r>
      <w:r w:rsidR="00090EEB" w:rsidRPr="00CD301C">
        <w:rPr>
          <w:rFonts w:ascii="Times New Roman" w:hAnsi="Times New Roman" w:cs="Times New Roman"/>
          <w:b/>
          <w:bCs/>
          <w:sz w:val="20"/>
          <w:szCs w:val="20"/>
          <w:lang w:val="en-US" w:eastAsia="ja-JP"/>
        </w:rPr>
        <w:t>corresponding to a Set A</w:t>
      </w:r>
      <w:r w:rsidR="00715AF4">
        <w:rPr>
          <w:rFonts w:ascii="Times New Roman" w:hAnsi="Times New Roman" w:cs="Times New Roman"/>
          <w:b/>
          <w:bCs/>
          <w:sz w:val="20"/>
          <w:szCs w:val="20"/>
          <w:lang w:val="en-US" w:eastAsia="ja-JP"/>
        </w:rPr>
        <w:t xml:space="preserve">. </w:t>
      </w:r>
    </w:p>
    <w:p w14:paraId="68B1285A" w14:textId="1F262AFC" w:rsidR="00A7588F" w:rsidRDefault="00A7588F" w:rsidP="003254D0">
      <w:pPr>
        <w:pStyle w:val="ListParagraph"/>
        <w:numPr>
          <w:ilvl w:val="1"/>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K</w:t>
      </w:r>
      <w:r>
        <w:rPr>
          <w:rFonts w:ascii="Times New Roman" w:hAnsi="Times New Roman" w:cs="Times New Roman"/>
          <w:b/>
          <w:bCs/>
          <w:sz w:val="20"/>
          <w:szCs w:val="20"/>
          <w:lang w:val="en-US" w:eastAsia="ja-JP"/>
        </w:rPr>
        <w:t xml:space="preserve"> = 1, 2, </w:t>
      </w:r>
      <w:r w:rsidR="00715AF4">
        <w:rPr>
          <w:rFonts w:ascii="Times New Roman" w:hAnsi="Times New Roman" w:cs="Times New Roman"/>
          <w:b/>
          <w:bCs/>
          <w:sz w:val="20"/>
          <w:szCs w:val="20"/>
          <w:lang w:val="en-US" w:eastAsia="ja-JP"/>
        </w:rPr>
        <w:t>and</w:t>
      </w:r>
      <w:r>
        <w:rPr>
          <w:rFonts w:ascii="Times New Roman" w:hAnsi="Times New Roman" w:cs="Times New Roman"/>
          <w:b/>
          <w:bCs/>
          <w:sz w:val="20"/>
          <w:szCs w:val="20"/>
          <w:lang w:val="en-US" w:eastAsia="ja-JP"/>
        </w:rPr>
        <w:t xml:space="preserve"> 4</w:t>
      </w:r>
      <w:r w:rsidR="00715AF4">
        <w:rPr>
          <w:rFonts w:ascii="Times New Roman" w:hAnsi="Times New Roman" w:cs="Times New Roman"/>
          <w:b/>
          <w:bCs/>
          <w:sz w:val="20"/>
          <w:szCs w:val="20"/>
          <w:lang w:val="en-US" w:eastAsia="ja-JP"/>
        </w:rPr>
        <w:t xml:space="preserve">. </w:t>
      </w:r>
      <w:r w:rsidR="00715AF4" w:rsidRPr="00CD301C">
        <w:rPr>
          <w:rFonts w:ascii="Times New Roman" w:hAnsi="Times New Roman" w:cs="Times New Roman"/>
          <w:b/>
          <w:bCs/>
          <w:sz w:val="20"/>
          <w:szCs w:val="20"/>
          <w:lang w:val="en-US" w:eastAsia="ja-JP"/>
        </w:rPr>
        <w:t>K is configurable to the UE.</w:t>
      </w:r>
    </w:p>
    <w:p w14:paraId="6FB080A3" w14:textId="0F3B163D" w:rsidR="00702571" w:rsidRPr="000F314D" w:rsidRDefault="009B740C" w:rsidP="000F314D">
      <w:pPr>
        <w:numPr>
          <w:ilvl w:val="1"/>
          <w:numId w:val="89"/>
        </w:numPr>
        <w:spacing w:after="0" w:line="240" w:lineRule="auto"/>
        <w:jc w:val="both"/>
        <w:rPr>
          <w:rFonts w:ascii="Times New Roman" w:eastAsia="DengXian" w:hAnsi="Times New Roman" w:cs="Times New Roman"/>
          <w:b/>
          <w:kern w:val="24"/>
          <w:sz w:val="20"/>
          <w:szCs w:val="20"/>
          <w:lang w:val="en-US" w:eastAsia="en-US"/>
          <w14:ligatures w14:val="none"/>
        </w:rPr>
      </w:pPr>
      <w:r w:rsidRPr="000F314D">
        <w:rPr>
          <w:rFonts w:ascii="Times New Roman" w:eastAsia="DengXian" w:hAnsi="Times New Roman" w:cs="Times New Roman"/>
          <w:b/>
          <w:kern w:val="24"/>
          <w:sz w:val="20"/>
          <w:szCs w:val="20"/>
          <w:lang w:val="en-US" w:eastAsia="en-US"/>
          <w14:ligatures w14:val="none"/>
        </w:rPr>
        <w:t xml:space="preserve">Beam information shall refer to </w:t>
      </w:r>
      <w:r w:rsidRPr="00336F67">
        <w:rPr>
          <w:rFonts w:ascii="Times New Roman" w:hAnsi="Times New Roman" w:cs="Times New Roman"/>
          <w:b/>
          <w:bCs/>
          <w:sz w:val="20"/>
          <w:szCs w:val="20"/>
          <w:lang w:val="en-US" w:eastAsia="ja-JP"/>
        </w:rPr>
        <w:t>CRIs corresponding to Set A</w:t>
      </w:r>
    </w:p>
    <w:p w14:paraId="520567BB" w14:textId="1E658368" w:rsidR="00203F09" w:rsidRPr="008A41AC" w:rsidRDefault="00203F09" w:rsidP="000F314D">
      <w:pPr>
        <w:numPr>
          <w:ilvl w:val="1"/>
          <w:numId w:val="89"/>
        </w:numPr>
        <w:spacing w:after="0" w:line="240" w:lineRule="auto"/>
        <w:jc w:val="both"/>
        <w:rPr>
          <w:rFonts w:ascii="Times New Roman" w:eastAsia="DengXian" w:hAnsi="Times New Roman" w:cs="Times New Roman"/>
          <w:b/>
          <w:kern w:val="24"/>
          <w:sz w:val="20"/>
          <w:szCs w:val="20"/>
          <w:lang w:val="en-US" w:eastAsia="en-US"/>
          <w14:ligatures w14:val="none"/>
        </w:rPr>
      </w:pPr>
      <w:r w:rsidRPr="000F314D">
        <w:rPr>
          <w:rFonts w:ascii="Times New Roman" w:eastAsia="DengXian" w:hAnsi="Times New Roman" w:cs="Times New Roman"/>
          <w:b/>
          <w:kern w:val="24"/>
          <w:sz w:val="20"/>
          <w:szCs w:val="20"/>
          <w:lang w:eastAsia="en-US"/>
          <w14:ligatures w14:val="none"/>
        </w:rPr>
        <w:t xml:space="preserve">Probability information </w:t>
      </w:r>
      <w:r w:rsidR="00336F67" w:rsidRPr="000F314D">
        <w:rPr>
          <w:rFonts w:ascii="Times New Roman" w:eastAsia="DengXian" w:hAnsi="Times New Roman" w:cs="Times New Roman"/>
          <w:b/>
          <w:kern w:val="24"/>
          <w:sz w:val="20"/>
          <w:szCs w:val="20"/>
          <w:lang w:eastAsia="en-US"/>
          <w14:ligatures w14:val="none"/>
        </w:rPr>
        <w:t>shall be the p</w:t>
      </w:r>
      <w:r w:rsidRPr="000F314D">
        <w:rPr>
          <w:rFonts w:ascii="Times New Roman" w:eastAsia="DengXian" w:hAnsi="Times New Roman" w:cs="Times New Roman"/>
          <w:b/>
          <w:kern w:val="24"/>
          <w:sz w:val="20"/>
          <w:szCs w:val="20"/>
          <w:lang w:eastAsia="en-US"/>
          <w14:ligatures w14:val="none"/>
        </w:rPr>
        <w:t>robability of the beam to be the Top 1</w:t>
      </w:r>
      <w:r w:rsidR="00336F67" w:rsidRPr="000F314D">
        <w:rPr>
          <w:rFonts w:ascii="Times New Roman" w:eastAsia="DengXian" w:hAnsi="Times New Roman" w:cs="Times New Roman"/>
          <w:b/>
          <w:kern w:val="24"/>
          <w:sz w:val="20"/>
          <w:szCs w:val="20"/>
          <w:lang w:eastAsia="en-US"/>
          <w14:ligatures w14:val="none"/>
        </w:rPr>
        <w:t xml:space="preserve">. </w:t>
      </w:r>
    </w:p>
    <w:p w14:paraId="34A9CFAF" w14:textId="47693700" w:rsidR="00D04A13" w:rsidRPr="00C82531" w:rsidRDefault="00AC3859" w:rsidP="00553596">
      <w:pPr>
        <w:pStyle w:val="ListParagraph"/>
        <w:numPr>
          <w:ilvl w:val="1"/>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 xml:space="preserve">FFS: </w:t>
      </w:r>
      <w:r w:rsidR="00AF5226">
        <w:rPr>
          <w:rFonts w:ascii="Times New Roman" w:hAnsi="Times New Roman" w:cs="Times New Roman"/>
          <w:b/>
          <w:bCs/>
          <w:sz w:val="20"/>
          <w:szCs w:val="20"/>
          <w:lang w:val="en-US" w:eastAsia="ja-JP"/>
        </w:rPr>
        <w:t xml:space="preserve">how to </w:t>
      </w:r>
      <w:r w:rsidR="003C6569">
        <w:rPr>
          <w:rFonts w:ascii="Times New Roman" w:hAnsi="Times New Roman" w:cs="Times New Roman"/>
          <w:b/>
          <w:bCs/>
          <w:sz w:val="20"/>
          <w:szCs w:val="20"/>
          <w:lang w:val="en-US" w:eastAsia="ja-JP"/>
        </w:rPr>
        <w:t xml:space="preserve">report </w:t>
      </w:r>
      <w:r w:rsidR="00C94FDA">
        <w:rPr>
          <w:rFonts w:ascii="Times New Roman" w:hAnsi="Times New Roman" w:cs="Times New Roman"/>
          <w:b/>
          <w:bCs/>
          <w:sz w:val="20"/>
          <w:szCs w:val="20"/>
          <w:lang w:val="en-US" w:eastAsia="ja-JP"/>
        </w:rPr>
        <w:t>probability information</w:t>
      </w:r>
      <w:r w:rsidR="00DD3EDD">
        <w:rPr>
          <w:rFonts w:ascii="Times New Roman" w:hAnsi="Times New Roman" w:cs="Times New Roman"/>
          <w:b/>
          <w:bCs/>
          <w:sz w:val="20"/>
          <w:szCs w:val="20"/>
          <w:lang w:val="en-US" w:eastAsia="ja-JP"/>
        </w:rPr>
        <w:t xml:space="preserve"> (e.g., </w:t>
      </w:r>
      <w:r w:rsidR="00BB4ACE" w:rsidRPr="00BB4ACE">
        <w:rPr>
          <w:rFonts w:ascii="Times New Roman" w:hAnsi="Times New Roman" w:cs="Times New Roman"/>
          <w:b/>
          <w:bCs/>
          <w:sz w:val="20"/>
          <w:szCs w:val="20"/>
          <w:lang w:val="en-US" w:eastAsia="ja-JP"/>
        </w:rPr>
        <w:t>quantization method</w:t>
      </w:r>
      <w:r w:rsidR="00D04A13">
        <w:rPr>
          <w:rFonts w:ascii="Times New Roman" w:hAnsi="Times New Roman" w:cs="Times New Roman"/>
          <w:b/>
          <w:bCs/>
          <w:sz w:val="20"/>
          <w:szCs w:val="20"/>
          <w:lang w:val="en-US" w:eastAsia="ja-JP"/>
        </w:rPr>
        <w:t xml:space="preserve"> </w:t>
      </w:r>
      <w:r w:rsidR="00DD5249">
        <w:rPr>
          <w:rFonts w:ascii="Times New Roman" w:hAnsi="Times New Roman" w:cs="Times New Roman"/>
          <w:b/>
          <w:bCs/>
          <w:sz w:val="20"/>
          <w:szCs w:val="20"/>
          <w:lang w:val="en-US" w:eastAsia="ja-JP"/>
        </w:rPr>
        <w:t>of</w:t>
      </w:r>
      <w:r w:rsidR="00D04A13">
        <w:rPr>
          <w:rFonts w:ascii="Times New Roman" w:hAnsi="Times New Roman" w:cs="Times New Roman"/>
          <w:b/>
          <w:bCs/>
          <w:sz w:val="20"/>
          <w:szCs w:val="20"/>
          <w:lang w:val="en-US" w:eastAsia="ja-JP"/>
        </w:rPr>
        <w:t xml:space="preserve"> </w:t>
      </w:r>
      <w:r w:rsidR="00B43CEA" w:rsidRPr="00B43CEA">
        <w:rPr>
          <w:rFonts w:ascii="Times New Roman" w:hAnsi="Times New Roman" w:cs="Times New Roman"/>
          <w:b/>
          <w:bCs/>
          <w:sz w:val="20"/>
          <w:szCs w:val="20"/>
          <w:lang w:val="en-US" w:eastAsia="ja-JP"/>
        </w:rPr>
        <w:t>probability information of predicted Top K beam(s)</w:t>
      </w:r>
      <w:r w:rsidR="00DD3EDD">
        <w:rPr>
          <w:rFonts w:ascii="Times New Roman" w:hAnsi="Times New Roman" w:cs="Times New Roman"/>
          <w:b/>
          <w:bCs/>
          <w:sz w:val="20"/>
          <w:szCs w:val="20"/>
          <w:lang w:val="en-US" w:eastAsia="ja-JP"/>
        </w:rPr>
        <w:t>)</w:t>
      </w:r>
      <w:r w:rsidR="00D04A13">
        <w:rPr>
          <w:rFonts w:ascii="Times New Roman" w:hAnsi="Times New Roman" w:cs="Times New Roman"/>
          <w:b/>
          <w:bCs/>
          <w:sz w:val="20"/>
          <w:szCs w:val="20"/>
          <w:lang w:val="en-US" w:eastAsia="ja-JP"/>
        </w:rPr>
        <w:t xml:space="preserve">. </w:t>
      </w:r>
    </w:p>
    <w:p w14:paraId="104ACE59" w14:textId="7509A617" w:rsidR="00715AF4" w:rsidRDefault="00715AF4" w:rsidP="000F314D">
      <w:pPr>
        <w:pStyle w:val="ListParagraph"/>
        <w:spacing w:after="0"/>
        <w:ind w:left="820"/>
        <w:jc w:val="both"/>
        <w:rPr>
          <w:rFonts w:ascii="Times New Roman" w:hAnsi="Times New Roman" w:cs="Times New Roman"/>
          <w:b/>
          <w:bCs/>
          <w:sz w:val="20"/>
          <w:szCs w:val="20"/>
          <w:lang w:val="en-US" w:eastAsia="ja-JP"/>
        </w:rPr>
      </w:pPr>
    </w:p>
    <w:p w14:paraId="36B12DD3" w14:textId="73ACDCC4" w:rsidR="00757029" w:rsidRDefault="00757029" w:rsidP="00757029">
      <w:pPr>
        <w:pStyle w:val="Heading4"/>
      </w:pPr>
      <w:r w:rsidRPr="00D81E4F">
        <w:lastRenderedPageBreak/>
        <w:t>Reporting of beam prediction</w:t>
      </w:r>
      <w:r>
        <w:t xml:space="preserve"> for BM-Case2</w:t>
      </w:r>
    </w:p>
    <w:p w14:paraId="6736557B" w14:textId="5846F713" w:rsidR="00F646AA" w:rsidRPr="0069631C" w:rsidRDefault="00F646AA" w:rsidP="0069631C">
      <w:pPr>
        <w:spacing w:after="0"/>
        <w:jc w:val="both"/>
        <w:rPr>
          <w:rFonts w:ascii="Times New Roman" w:hAnsi="Times New Roman" w:cs="Times New Roman"/>
          <w:b/>
          <w:sz w:val="20"/>
          <w:szCs w:val="20"/>
          <w:lang w:val="en-US" w:eastAsia="ja-JP"/>
        </w:rPr>
      </w:pPr>
      <w:r w:rsidRPr="008D28D8">
        <w:rPr>
          <w:rFonts w:ascii="Times New Roman" w:hAnsi="Times New Roman" w:cs="Times New Roman"/>
          <w:sz w:val="20"/>
          <w:szCs w:val="20"/>
          <w:lang w:val="en-US" w:eastAsia="ja-JP"/>
        </w:rPr>
        <w:t>For BM-Case2,</w:t>
      </w:r>
      <w:r>
        <w:rPr>
          <w:rFonts w:ascii="Times New Roman" w:hAnsi="Times New Roman" w:cs="Times New Roman"/>
          <w:sz w:val="20"/>
          <w:szCs w:val="20"/>
          <w:lang w:val="en-US" w:eastAsia="ja-JP"/>
        </w:rPr>
        <w:t xml:space="preserve"> agreement</w:t>
      </w:r>
      <w:r w:rsidR="00F248BE">
        <w:rPr>
          <w:rFonts w:ascii="Times New Roman" w:hAnsi="Times New Roman" w:cs="Times New Roman"/>
          <w:sz w:val="20"/>
          <w:szCs w:val="20"/>
          <w:lang w:val="en-US" w:eastAsia="ja-JP"/>
        </w:rPr>
        <w:t>s</w:t>
      </w:r>
      <w:r>
        <w:rPr>
          <w:rFonts w:ascii="Times New Roman" w:hAnsi="Times New Roman" w:cs="Times New Roman"/>
          <w:sz w:val="20"/>
          <w:szCs w:val="20"/>
          <w:lang w:val="en-US" w:eastAsia="ja-JP"/>
        </w:rPr>
        <w:t xml:space="preserve"> </w:t>
      </w:r>
      <w:r w:rsidR="00F248BE">
        <w:rPr>
          <w:rFonts w:ascii="Times New Roman" w:hAnsi="Times New Roman" w:cs="Times New Roman"/>
          <w:sz w:val="20"/>
          <w:szCs w:val="20"/>
          <w:lang w:val="en-US" w:eastAsia="ja-JP"/>
        </w:rPr>
        <w:t xml:space="preserve">were </w:t>
      </w:r>
      <w:r>
        <w:rPr>
          <w:rFonts w:ascii="Times New Roman" w:hAnsi="Times New Roman" w:cs="Times New Roman"/>
          <w:sz w:val="20"/>
          <w:szCs w:val="20"/>
          <w:lang w:val="en-US" w:eastAsia="ja-JP"/>
        </w:rPr>
        <w:t>made</w:t>
      </w:r>
      <w:r w:rsidRPr="00F646AA">
        <w:rPr>
          <w:rFonts w:ascii="Times New Roman" w:hAnsi="Times New Roman" w:cs="Times New Roman"/>
          <w:sz w:val="20"/>
          <w:szCs w:val="20"/>
          <w:lang w:val="en-US" w:eastAsia="ja-JP"/>
        </w:rPr>
        <w:t xml:space="preserve"> in RAN1#116</w:t>
      </w:r>
      <w:r>
        <w:rPr>
          <w:rFonts w:ascii="Times New Roman" w:hAnsi="Times New Roman" w:cs="Times New Roman"/>
          <w:sz w:val="20"/>
          <w:szCs w:val="20"/>
          <w:lang w:val="en-US" w:eastAsia="ja-JP"/>
        </w:rPr>
        <w:t>b</w:t>
      </w:r>
      <w:r w:rsidR="004B741E">
        <w:rPr>
          <w:rFonts w:ascii="Times New Roman" w:hAnsi="Times New Roman" w:cs="Times New Roman"/>
          <w:sz w:val="20"/>
          <w:szCs w:val="20"/>
          <w:lang w:val="en-US" w:eastAsia="ja-JP"/>
        </w:rPr>
        <w:t xml:space="preserve">, RAN1#118 </w:t>
      </w:r>
      <w:r w:rsidR="008B4D8F">
        <w:rPr>
          <w:rFonts w:ascii="Times New Roman" w:hAnsi="Times New Roman" w:cs="Times New Roman"/>
          <w:sz w:val="20"/>
          <w:szCs w:val="20"/>
          <w:lang w:val="en-US" w:eastAsia="ja-JP"/>
        </w:rPr>
        <w:t>and RAN1#118</w:t>
      </w:r>
      <w:r w:rsidR="004B741E">
        <w:rPr>
          <w:rFonts w:ascii="Times New Roman" w:hAnsi="Times New Roman" w:cs="Times New Roman"/>
          <w:sz w:val="20"/>
          <w:szCs w:val="20"/>
          <w:lang w:val="en-US" w:eastAsia="ja-JP"/>
        </w:rPr>
        <w:t>bis</w:t>
      </w:r>
      <w:r w:rsidR="008B4D8F">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meeting</w:t>
      </w:r>
      <w:r w:rsidR="008B4D8F">
        <w:rPr>
          <w:rFonts w:ascii="Times New Roman" w:hAnsi="Times New Roman" w:cs="Times New Roman"/>
          <w:sz w:val="20"/>
          <w:szCs w:val="20"/>
          <w:lang w:val="en-US" w:eastAsia="ja-JP"/>
        </w:rPr>
        <w:t>s</w:t>
      </w:r>
      <w:r>
        <w:rPr>
          <w:rFonts w:ascii="Times New Roman" w:hAnsi="Times New Roman" w:cs="Times New Roman"/>
          <w:sz w:val="20"/>
          <w:szCs w:val="20"/>
          <w:lang w:val="en-US" w:eastAsia="ja-JP"/>
        </w:rPr>
        <w:t>.</w:t>
      </w:r>
    </w:p>
    <w:p w14:paraId="744DEADB" w14:textId="77777777" w:rsidR="00F646AA" w:rsidRDefault="00F646AA" w:rsidP="000F314D">
      <w:pPr>
        <w:pStyle w:val="ListParagraph"/>
        <w:spacing w:after="0"/>
        <w:ind w:left="820"/>
        <w:jc w:val="both"/>
        <w:rPr>
          <w:rFonts w:ascii="Times New Roman" w:hAnsi="Times New Roman" w:cs="Times New Roman"/>
          <w:b/>
          <w:bCs/>
          <w:sz w:val="20"/>
          <w:szCs w:val="20"/>
          <w:lang w:val="en-US" w:eastAsia="ja-JP"/>
        </w:rPr>
      </w:pPr>
    </w:p>
    <w:tbl>
      <w:tblPr>
        <w:tblStyle w:val="TableGrid"/>
        <w:tblW w:w="0" w:type="auto"/>
        <w:tblLook w:val="04A0" w:firstRow="1" w:lastRow="0" w:firstColumn="1" w:lastColumn="0" w:noHBand="0" w:noVBand="1"/>
      </w:tblPr>
      <w:tblGrid>
        <w:gridCol w:w="9629"/>
      </w:tblGrid>
      <w:tr w:rsidR="00B35A31" w:rsidRPr="007F156D" w14:paraId="432BA928" w14:textId="77777777" w:rsidTr="00FE3D63">
        <w:tc>
          <w:tcPr>
            <w:tcW w:w="9629" w:type="dxa"/>
          </w:tcPr>
          <w:p w14:paraId="6922BEE0" w14:textId="0C054A71" w:rsidR="00B35A31" w:rsidRPr="001B03AE" w:rsidRDefault="00B35A31">
            <w:pPr>
              <w:spacing w:after="0" w:line="240" w:lineRule="auto"/>
              <w:rPr>
                <w:rFonts w:ascii="Times" w:eastAsia="DengXian" w:hAnsi="Times" w:cs="Times New Roman"/>
                <w:kern w:val="0"/>
                <w:sz w:val="18"/>
                <w:szCs w:val="18"/>
                <w:highlight w:val="green"/>
                <w:lang w:eastAsia="zh-CN"/>
                <w14:ligatures w14:val="none"/>
              </w:rPr>
            </w:pPr>
            <w:bookmarkStart w:id="2" w:name="_Hlk165393272"/>
            <w:r w:rsidRPr="001B03AE">
              <w:rPr>
                <w:rFonts w:ascii="Times" w:eastAsia="DengXian" w:hAnsi="Times" w:cs="Times New Roman"/>
                <w:kern w:val="0"/>
                <w:sz w:val="18"/>
                <w:szCs w:val="18"/>
                <w:highlight w:val="green"/>
                <w:lang w:eastAsia="zh-CN"/>
                <w14:ligatures w14:val="none"/>
              </w:rPr>
              <w:t>Agreement</w:t>
            </w:r>
            <w:r w:rsidR="000A1035" w:rsidRPr="001B03AE">
              <w:rPr>
                <w:rFonts w:ascii="Times" w:eastAsia="DengXian" w:hAnsi="Times" w:cs="Times New Roman"/>
                <w:kern w:val="0"/>
                <w:sz w:val="18"/>
                <w:szCs w:val="18"/>
                <w:highlight w:val="green"/>
                <w:lang w:eastAsia="zh-CN"/>
                <w14:ligatures w14:val="none"/>
              </w:rPr>
              <w:t xml:space="preserve"> (RAN 1 #116b)</w:t>
            </w:r>
          </w:p>
          <w:p w14:paraId="13B24DF2" w14:textId="77777777" w:rsidR="00B35A31" w:rsidRPr="001B03AE" w:rsidRDefault="00B35A31" w:rsidP="00B35A31">
            <w:pPr>
              <w:spacing w:after="0" w:line="240" w:lineRule="auto"/>
              <w:rPr>
                <w:rFonts w:ascii="Times New Roman" w:eastAsia="Times New Roman" w:hAnsi="Times New Roman" w:cs="Times New Roman"/>
                <w:kern w:val="0"/>
                <w:sz w:val="18"/>
                <w:szCs w:val="18"/>
                <w:lang w:val="en-US" w:eastAsia="zh-CN"/>
                <w14:ligatures w14:val="none"/>
              </w:rPr>
            </w:pPr>
            <w:r w:rsidRPr="001B03AE">
              <w:rPr>
                <w:rFonts w:ascii="Times New Roman" w:eastAsia="Times New Roman" w:hAnsi="Times New Roman" w:cs="Times New Roman"/>
                <w:kern w:val="0"/>
                <w:sz w:val="18"/>
                <w:szCs w:val="18"/>
                <w:lang w:val="en-US" w:eastAsia="zh-CN"/>
                <w14:ligatures w14:val="none"/>
              </w:rPr>
              <w:t xml:space="preserve">For UE-side AI/ML model inference, for BM-Case2, support to report inference results of N(N&gt;=1, FFS on N) future time instance(s) in one report </w:t>
            </w:r>
          </w:p>
          <w:p w14:paraId="3A64E860" w14:textId="77777777" w:rsidR="00B35A31" w:rsidRPr="001B03AE" w:rsidRDefault="00B35A31" w:rsidP="00B35A31">
            <w:pPr>
              <w:numPr>
                <w:ilvl w:val="0"/>
                <w:numId w:val="124"/>
              </w:numPr>
              <w:spacing w:after="0" w:line="240" w:lineRule="auto"/>
              <w:rPr>
                <w:rFonts w:ascii="Times New Roman" w:eastAsia="Times New Roman" w:hAnsi="Times New Roman" w:cs="Times New Roman"/>
                <w:kern w:val="0"/>
                <w:sz w:val="18"/>
                <w:szCs w:val="18"/>
                <w:lang w:val="en-US" w:eastAsia="zh-CN"/>
                <w14:ligatures w14:val="none"/>
              </w:rPr>
            </w:pPr>
            <w:r w:rsidRPr="001B03AE">
              <w:rPr>
                <w:rFonts w:ascii="Times New Roman" w:eastAsia="Times New Roman" w:hAnsi="Times New Roman" w:cs="Times New Roman"/>
                <w:kern w:val="0"/>
                <w:sz w:val="18"/>
                <w:szCs w:val="18"/>
                <w:lang w:val="en-US" w:eastAsia="zh-CN"/>
                <w14:ligatures w14:val="none"/>
              </w:rPr>
              <w:t xml:space="preserve">wherein information of inference results of </w:t>
            </w:r>
            <w:proofErr w:type="gramStart"/>
            <w:r w:rsidRPr="001B03AE">
              <w:rPr>
                <w:rFonts w:ascii="Times New Roman" w:eastAsia="Times New Roman" w:hAnsi="Times New Roman" w:cs="Times New Roman"/>
                <w:kern w:val="0"/>
                <w:sz w:val="18"/>
                <w:szCs w:val="18"/>
                <w:lang w:val="en-US" w:eastAsia="zh-CN"/>
                <w14:ligatures w14:val="none"/>
              </w:rPr>
              <w:t>one time</w:t>
            </w:r>
            <w:proofErr w:type="gramEnd"/>
            <w:r w:rsidRPr="001B03AE">
              <w:rPr>
                <w:rFonts w:ascii="Times New Roman" w:eastAsia="Times New Roman" w:hAnsi="Times New Roman" w:cs="Times New Roman"/>
                <w:kern w:val="0"/>
                <w:sz w:val="18"/>
                <w:szCs w:val="18"/>
                <w:lang w:val="en-US" w:eastAsia="zh-CN"/>
                <w14:ligatures w14:val="none"/>
              </w:rPr>
              <w:t xml:space="preserve"> instance is as in one report for BM-Case 1 </w:t>
            </w:r>
          </w:p>
          <w:p w14:paraId="4C336BD6" w14:textId="77777777" w:rsidR="00B35A31" w:rsidRPr="001B03AE" w:rsidRDefault="00B35A31" w:rsidP="00B35A31">
            <w:pPr>
              <w:numPr>
                <w:ilvl w:val="1"/>
                <w:numId w:val="124"/>
              </w:numPr>
              <w:spacing w:after="0" w:line="240" w:lineRule="auto"/>
              <w:rPr>
                <w:rFonts w:ascii="Times New Roman" w:eastAsia="Times New Roman" w:hAnsi="Times New Roman" w:cs="Times New Roman"/>
                <w:kern w:val="0"/>
                <w:sz w:val="18"/>
                <w:szCs w:val="18"/>
                <w:lang w:val="en-US" w:eastAsia="zh-CN"/>
                <w14:ligatures w14:val="none"/>
              </w:rPr>
            </w:pPr>
            <w:r w:rsidRPr="001B03AE">
              <w:rPr>
                <w:rFonts w:ascii="Times New Roman" w:eastAsia="Times New Roman" w:hAnsi="Times New Roman" w:cs="Times New Roman"/>
                <w:kern w:val="0"/>
                <w:sz w:val="18"/>
                <w:szCs w:val="18"/>
                <w:lang w:val="en-US" w:eastAsia="zh-CN"/>
                <w14:ligatures w14:val="none"/>
              </w:rPr>
              <w:t xml:space="preserve">Note: overhead reduction is not precluded </w:t>
            </w:r>
          </w:p>
          <w:p w14:paraId="78BB43F9" w14:textId="2ED0AA34" w:rsidR="00B35A31" w:rsidRPr="001B03AE" w:rsidRDefault="00B35A31" w:rsidP="0069631C">
            <w:pPr>
              <w:numPr>
                <w:ilvl w:val="0"/>
                <w:numId w:val="124"/>
              </w:numPr>
              <w:spacing w:after="0" w:line="240" w:lineRule="auto"/>
              <w:rPr>
                <w:rFonts w:ascii="Times New Roman" w:eastAsia="Times New Roman" w:hAnsi="Times New Roman" w:cs="Times New Roman"/>
                <w:b/>
                <w:kern w:val="0"/>
                <w:sz w:val="18"/>
                <w:szCs w:val="18"/>
                <w:lang w:val="en-US" w:eastAsia="zh-CN"/>
                <w14:ligatures w14:val="none"/>
              </w:rPr>
            </w:pPr>
            <w:r w:rsidRPr="001B03AE">
              <w:rPr>
                <w:rFonts w:ascii="Times New Roman" w:eastAsia="Times New Roman" w:hAnsi="Times New Roman" w:cs="Times New Roman"/>
                <w:kern w:val="0"/>
                <w:sz w:val="18"/>
                <w:szCs w:val="18"/>
                <w:lang w:val="en-US" w:eastAsia="zh-CN"/>
                <w14:ligatures w14:val="none"/>
              </w:rPr>
              <w:t>FFS on details</w:t>
            </w:r>
          </w:p>
        </w:tc>
      </w:tr>
      <w:tr w:rsidR="005F62D1" w:rsidRPr="007F156D" w14:paraId="2A120C89" w14:textId="77777777" w:rsidTr="00FE3D63">
        <w:tc>
          <w:tcPr>
            <w:tcW w:w="9629" w:type="dxa"/>
          </w:tcPr>
          <w:p w14:paraId="7632DB54" w14:textId="77777777" w:rsidR="005F62D1" w:rsidRPr="001B03AE" w:rsidRDefault="005F62D1" w:rsidP="005F62D1">
            <w:pPr>
              <w:spacing w:after="0" w:line="240" w:lineRule="auto"/>
              <w:rPr>
                <w:rFonts w:ascii="Times New Roman" w:eastAsia="DengXian" w:hAnsi="Times New Roman" w:cs="Times New Roman"/>
                <w:color w:val="001135"/>
                <w:kern w:val="24"/>
                <w:sz w:val="18"/>
                <w:szCs w:val="18"/>
                <w:highlight w:val="green"/>
                <w:lang w:val="en-US" w:eastAsia="en-US"/>
                <w14:ligatures w14:val="none"/>
              </w:rPr>
            </w:pPr>
            <w:r w:rsidRPr="001B03AE">
              <w:rPr>
                <w:rFonts w:ascii="Times New Roman" w:eastAsia="DengXian" w:hAnsi="Times New Roman" w:cs="Times New Roman"/>
                <w:color w:val="001135"/>
                <w:kern w:val="24"/>
                <w:sz w:val="18"/>
                <w:szCs w:val="18"/>
                <w:highlight w:val="green"/>
                <w:lang w:val="en-US" w:eastAsia="en-US"/>
                <w14:ligatures w14:val="none"/>
              </w:rPr>
              <w:t>Agreement (RAN 1 #117)</w:t>
            </w:r>
          </w:p>
          <w:p w14:paraId="181521C0" w14:textId="77777777" w:rsidR="005F62D1" w:rsidRPr="001B03AE" w:rsidRDefault="005F62D1" w:rsidP="005F62D1">
            <w:pPr>
              <w:spacing w:after="0" w:line="240" w:lineRule="auto"/>
              <w:rPr>
                <w:rFonts w:ascii="Times New Roman" w:eastAsia="Times New Roman" w:hAnsi="Times New Roman" w:cs="Times New Roman"/>
                <w:kern w:val="0"/>
                <w:sz w:val="18"/>
                <w:szCs w:val="18"/>
                <w:lang w:val="en-US" w:eastAsia="en-US"/>
                <w14:ligatures w14:val="none"/>
              </w:rPr>
            </w:pPr>
            <w:r w:rsidRPr="001B03AE">
              <w:rPr>
                <w:rFonts w:ascii="Times New Roman" w:eastAsia="DengXian" w:hAnsi="Times New Roman" w:cs="Times New Roman"/>
                <w:color w:val="001135"/>
                <w:kern w:val="24"/>
                <w:sz w:val="18"/>
                <w:szCs w:val="18"/>
                <w:lang w:val="en-US" w:eastAsia="en-US"/>
                <w14:ligatures w14:val="none"/>
              </w:rPr>
              <w:t>Following Working Assumption is confirmed.</w:t>
            </w:r>
          </w:p>
          <w:p w14:paraId="7DBC7C84" w14:textId="77777777" w:rsidR="005F62D1" w:rsidRPr="001B03AE" w:rsidRDefault="005F62D1" w:rsidP="005F62D1">
            <w:pPr>
              <w:spacing w:after="0" w:line="240" w:lineRule="auto"/>
              <w:rPr>
                <w:rFonts w:ascii="Times New Roman" w:eastAsia="Times New Roman" w:hAnsi="Times New Roman" w:cs="Times New Roman"/>
                <w:kern w:val="0"/>
                <w:sz w:val="18"/>
                <w:szCs w:val="18"/>
                <w:lang w:val="en-US" w:eastAsia="en-US"/>
                <w14:ligatures w14:val="none"/>
              </w:rPr>
            </w:pPr>
            <w:r w:rsidRPr="001B03AE">
              <w:rPr>
                <w:rFonts w:ascii="Times New Roman" w:eastAsia="DengXian" w:hAnsi="Times New Roman" w:cs="Times New Roman"/>
                <w:color w:val="001135"/>
                <w:kern w:val="24"/>
                <w:sz w:val="18"/>
                <w:szCs w:val="18"/>
                <w:highlight w:val="darkYellow"/>
                <w:lang w:eastAsia="en-US"/>
                <w14:ligatures w14:val="none"/>
              </w:rPr>
              <w:t>Working Assumption</w:t>
            </w:r>
          </w:p>
          <w:p w14:paraId="7A22F4B0" w14:textId="4301D5E1" w:rsidR="005F62D1" w:rsidRPr="001B03AE" w:rsidRDefault="005F62D1" w:rsidP="005F62D1">
            <w:pPr>
              <w:spacing w:after="0" w:line="240" w:lineRule="auto"/>
              <w:rPr>
                <w:rFonts w:ascii="Times" w:eastAsia="DengXian" w:hAnsi="Times" w:cs="Times New Roman"/>
                <w:kern w:val="0"/>
                <w:sz w:val="18"/>
                <w:szCs w:val="18"/>
                <w:highlight w:val="green"/>
                <w:lang w:eastAsia="zh-CN"/>
                <w14:ligatures w14:val="none"/>
              </w:rPr>
            </w:pPr>
            <w:r w:rsidRPr="001B03AE">
              <w:rPr>
                <w:rFonts w:ascii="Times New Roman" w:eastAsia="Batang" w:hAnsi="Times New Roman" w:cs="Times New Roman"/>
                <w:color w:val="001135"/>
                <w:kern w:val="24"/>
                <w:sz w:val="18"/>
                <w:szCs w:val="18"/>
                <w:lang w:eastAsia="en-US"/>
                <w14:ligatures w14:val="none"/>
              </w:rPr>
              <w:t xml:space="preserve">For report content of inference results for UE-sided model for BM-Case 2, the RSRP </w:t>
            </w:r>
            <w:r w:rsidRPr="001B03AE">
              <w:rPr>
                <w:rFonts w:ascii="Times New Roman" w:eastAsia="Times New Roman" w:hAnsi="Times New Roman" w:cs="Times New Roman"/>
                <w:color w:val="001135"/>
                <w:kern w:val="24"/>
                <w:sz w:val="18"/>
                <w:szCs w:val="18"/>
                <w:lang w:eastAsia="en-US"/>
                <w14:ligatures w14:val="none"/>
              </w:rPr>
              <w:t>of</w:t>
            </w:r>
            <w:r w:rsidRPr="001B03AE">
              <w:rPr>
                <w:rFonts w:ascii="Times New Roman" w:eastAsia="Times New Roman" w:hAnsi="Times New Roman" w:cs="Times New Roman"/>
                <w:b/>
                <w:color w:val="001135"/>
                <w:kern w:val="24"/>
                <w:sz w:val="18"/>
                <w:szCs w:val="18"/>
                <w:lang w:eastAsia="en-US"/>
                <w14:ligatures w14:val="none"/>
              </w:rPr>
              <w:t xml:space="preserve"> </w:t>
            </w:r>
            <w:r w:rsidRPr="001B03AE">
              <w:rPr>
                <w:rFonts w:ascii="Times New Roman" w:eastAsia="Times New Roman" w:hAnsi="Times New Roman" w:cs="Times New Roman"/>
                <w:color w:val="001135"/>
                <w:kern w:val="24"/>
                <w:sz w:val="18"/>
                <w:szCs w:val="18"/>
                <w:lang w:eastAsia="en-US"/>
                <w14:ligatures w14:val="none"/>
              </w:rPr>
              <w:t>predicted beam(s)</w:t>
            </w:r>
            <w:r w:rsidRPr="001B03AE">
              <w:rPr>
                <w:rFonts w:ascii="Times New Roman" w:eastAsia="Batang" w:hAnsi="Times New Roman" w:cs="Times New Roman"/>
                <w:color w:val="001135"/>
                <w:kern w:val="24"/>
                <w:sz w:val="18"/>
                <w:szCs w:val="18"/>
                <w:lang w:eastAsia="en-US"/>
                <w14:ligatures w14:val="none"/>
              </w:rPr>
              <w:t xml:space="preserve"> in the report of inference results, is the predicted RSRP, where the predicted RSRP is based on AI/ML output</w:t>
            </w:r>
            <w:r w:rsidRPr="001B03AE">
              <w:rPr>
                <w:rFonts w:ascii="Times New Roman" w:eastAsia="DengXian" w:hAnsi="Times New Roman" w:cs="Times New Roman"/>
                <w:color w:val="001135"/>
                <w:kern w:val="24"/>
                <w:sz w:val="18"/>
                <w:szCs w:val="18"/>
                <w:lang w:eastAsia="en-US"/>
                <w14:ligatures w14:val="none"/>
              </w:rPr>
              <w:t>.</w:t>
            </w:r>
          </w:p>
        </w:tc>
      </w:tr>
      <w:bookmarkEnd w:id="2"/>
      <w:tr w:rsidR="00345C1A" w:rsidRPr="007F156D" w14:paraId="74D074C3" w14:textId="77777777" w:rsidTr="00FE3D63">
        <w:tc>
          <w:tcPr>
            <w:tcW w:w="9629" w:type="dxa"/>
          </w:tcPr>
          <w:p w14:paraId="62997834" w14:textId="3F203871" w:rsidR="00345C1A" w:rsidRPr="001B03AE" w:rsidRDefault="00345C1A" w:rsidP="00FD7393">
            <w:pPr>
              <w:spacing w:after="0" w:line="240" w:lineRule="auto"/>
              <w:rPr>
                <w:rFonts w:ascii="Times" w:eastAsia="DengXian" w:hAnsi="Times" w:cs="Times New Roman"/>
                <w:kern w:val="0"/>
                <w:sz w:val="18"/>
                <w:szCs w:val="18"/>
                <w:highlight w:val="green"/>
                <w:lang w:eastAsia="zh-CN"/>
                <w14:ligatures w14:val="none"/>
              </w:rPr>
            </w:pPr>
            <w:r w:rsidRPr="001B03AE">
              <w:rPr>
                <w:rFonts w:ascii="Times" w:eastAsia="DengXian" w:hAnsi="Times" w:cs="Times New Roman"/>
                <w:kern w:val="0"/>
                <w:sz w:val="18"/>
                <w:szCs w:val="18"/>
                <w:highlight w:val="green"/>
                <w:lang w:eastAsia="zh-CN"/>
                <w14:ligatures w14:val="none"/>
              </w:rPr>
              <w:t>Agreement</w:t>
            </w:r>
            <w:r w:rsidR="003B134C" w:rsidRPr="001B03AE">
              <w:rPr>
                <w:rFonts w:ascii="Times" w:eastAsia="DengXian" w:hAnsi="Times" w:cs="Times New Roman"/>
                <w:kern w:val="0"/>
                <w:sz w:val="18"/>
                <w:szCs w:val="18"/>
                <w:highlight w:val="green"/>
                <w:lang w:eastAsia="zh-CN"/>
                <w14:ligatures w14:val="none"/>
              </w:rPr>
              <w:t xml:space="preserve"> (RAN 1 #118)</w:t>
            </w:r>
          </w:p>
          <w:p w14:paraId="34A55ADA" w14:textId="77777777" w:rsidR="00345C1A" w:rsidRPr="001B03AE" w:rsidRDefault="00345C1A" w:rsidP="00FD7393">
            <w:pPr>
              <w:spacing w:before="120" w:after="0" w:line="264" w:lineRule="auto"/>
              <w:jc w:val="both"/>
              <w:rPr>
                <w:rFonts w:ascii="Times New Roman" w:eastAsia="Times New Roman" w:hAnsi="Times New Roman" w:cs="Times New Roman"/>
                <w:kern w:val="0"/>
                <w:sz w:val="18"/>
                <w:szCs w:val="18"/>
                <w:lang w:val="en-US" w:eastAsia="en-US"/>
                <w14:ligatures w14:val="none"/>
              </w:rPr>
            </w:pPr>
            <w:r w:rsidRPr="001B03AE">
              <w:rPr>
                <w:rFonts w:ascii="Times New Roman" w:eastAsia="SimSun" w:hAnsi="Times New Roman" w:cs="Times New Roman"/>
                <w:color w:val="001135"/>
                <w:sz w:val="18"/>
                <w:szCs w:val="18"/>
                <w:lang w:eastAsia="en-US"/>
                <w14:ligatures w14:val="none"/>
              </w:rPr>
              <w:t>For UE-sided model for BM-Case 2, for inference results report, support to configure UE with N future time instance(s) for inference by NW when applicable</w:t>
            </w:r>
          </w:p>
          <w:p w14:paraId="469B2F9E" w14:textId="77777777" w:rsidR="00345C1A" w:rsidRPr="001B03AE" w:rsidRDefault="00345C1A" w:rsidP="00FD7393">
            <w:pPr>
              <w:numPr>
                <w:ilvl w:val="0"/>
                <w:numId w:val="142"/>
              </w:numPr>
              <w:tabs>
                <w:tab w:val="num" w:pos="720"/>
              </w:tabs>
              <w:spacing w:after="0" w:line="264" w:lineRule="auto"/>
              <w:ind w:left="1267"/>
              <w:contextualSpacing/>
              <w:jc w:val="both"/>
              <w:rPr>
                <w:rFonts w:ascii="Times New Roman" w:eastAsia="Times New Roman" w:hAnsi="Times New Roman" w:cs="Times New Roman"/>
                <w:kern w:val="0"/>
                <w:sz w:val="18"/>
                <w:szCs w:val="18"/>
                <w:lang w:val="en-US" w:eastAsia="en-US"/>
                <w14:ligatures w14:val="none"/>
              </w:rPr>
            </w:pPr>
            <w:r w:rsidRPr="001B03AE">
              <w:rPr>
                <w:rFonts w:ascii="Times New Roman" w:eastAsia="SimSun" w:hAnsi="Times New Roman" w:cs="Times New Roman"/>
                <w:color w:val="001135"/>
                <w:sz w:val="18"/>
                <w:szCs w:val="18"/>
                <w:lang w:eastAsia="en-US"/>
                <w14:ligatures w14:val="none"/>
              </w:rPr>
              <w:t>FFS: how to determinate reference time for the time instance(s)</w:t>
            </w:r>
          </w:p>
          <w:p w14:paraId="4A7E92BF" w14:textId="77777777" w:rsidR="00345C1A" w:rsidRPr="001B03AE" w:rsidRDefault="00345C1A" w:rsidP="00FD7393">
            <w:pPr>
              <w:numPr>
                <w:ilvl w:val="0"/>
                <w:numId w:val="142"/>
              </w:numPr>
              <w:tabs>
                <w:tab w:val="num" w:pos="720"/>
              </w:tabs>
              <w:spacing w:after="0" w:line="264" w:lineRule="auto"/>
              <w:ind w:left="1267"/>
              <w:contextualSpacing/>
              <w:jc w:val="both"/>
              <w:rPr>
                <w:rFonts w:ascii="Times New Roman" w:eastAsia="Times New Roman" w:hAnsi="Times New Roman" w:cs="Times New Roman"/>
                <w:kern w:val="0"/>
                <w:sz w:val="18"/>
                <w:szCs w:val="18"/>
                <w:lang w:val="en-US" w:eastAsia="en-US"/>
                <w14:ligatures w14:val="none"/>
              </w:rPr>
            </w:pPr>
            <w:r w:rsidRPr="001B03AE">
              <w:rPr>
                <w:rFonts w:ascii="Times New Roman" w:eastAsia="SimSun" w:hAnsi="Times New Roman" w:cs="Times New Roman"/>
                <w:color w:val="001135"/>
                <w:sz w:val="18"/>
                <w:szCs w:val="18"/>
                <w:lang w:eastAsia="en-US"/>
                <w14:ligatures w14:val="none"/>
              </w:rPr>
              <w:t xml:space="preserve">FFS: duration values of the N time instance(s) that can be predicted. </w:t>
            </w:r>
          </w:p>
        </w:tc>
      </w:tr>
      <w:tr w:rsidR="005F62D1" w:rsidRPr="007F156D" w14:paraId="250DC4FB" w14:textId="77777777" w:rsidTr="00FE3D63">
        <w:tc>
          <w:tcPr>
            <w:tcW w:w="9629" w:type="dxa"/>
          </w:tcPr>
          <w:p w14:paraId="5513F02A" w14:textId="77777777" w:rsidR="005F62D1" w:rsidRPr="001B03AE" w:rsidRDefault="005F62D1" w:rsidP="001B03AE">
            <w:pPr>
              <w:spacing w:after="0" w:line="240" w:lineRule="auto"/>
              <w:rPr>
                <w:rFonts w:ascii="Times" w:eastAsia="DengXian" w:hAnsi="Times" w:cs="Times New Roman"/>
                <w:kern w:val="0"/>
                <w:sz w:val="18"/>
                <w:szCs w:val="18"/>
                <w:highlight w:val="green"/>
                <w:lang w:eastAsia="zh-CN"/>
                <w14:ligatures w14:val="none"/>
              </w:rPr>
            </w:pPr>
            <w:r w:rsidRPr="001B03AE">
              <w:rPr>
                <w:rFonts w:ascii="Times" w:eastAsia="DengXian" w:hAnsi="Times" w:cs="Times New Roman"/>
                <w:kern w:val="0"/>
                <w:sz w:val="18"/>
                <w:szCs w:val="18"/>
                <w:highlight w:val="green"/>
                <w:lang w:eastAsia="zh-CN"/>
                <w14:ligatures w14:val="none"/>
              </w:rPr>
              <w:t>Agreement (RAN 1 #118)</w:t>
            </w:r>
          </w:p>
          <w:p w14:paraId="78F162A8" w14:textId="77777777" w:rsidR="005F62D1" w:rsidRPr="001B03AE" w:rsidRDefault="005F62D1" w:rsidP="005F62D1">
            <w:pPr>
              <w:pStyle w:val="NormalWeb"/>
              <w:spacing w:before="0" w:beforeAutospacing="0" w:after="0" w:afterAutospacing="0" w:line="240" w:lineRule="auto"/>
              <w:rPr>
                <w:rFonts w:ascii="Times New Roman" w:hAnsi="Times New Roman" w:cs="Times New Roman"/>
                <w:sz w:val="18"/>
                <w:szCs w:val="18"/>
              </w:rPr>
            </w:pPr>
            <w:r w:rsidRPr="001B03AE">
              <w:rPr>
                <w:rFonts w:ascii="Times New Roman" w:hAnsi="Times New Roman" w:cs="Times New Roman"/>
                <w:sz w:val="18"/>
                <w:szCs w:val="18"/>
              </w:rPr>
              <w:t xml:space="preserve">For UE-sided model, for the quantization of a RSRP value at least for the report of </w:t>
            </w:r>
            <w:r w:rsidRPr="001B03AE">
              <w:rPr>
                <w:rFonts w:ascii="Times New Roman" w:hAnsi="Times New Roman" w:cs="Times New Roman"/>
                <w:color w:val="FF0000"/>
                <w:sz w:val="18"/>
                <w:szCs w:val="18"/>
              </w:rPr>
              <w:t xml:space="preserve">inference </w:t>
            </w:r>
            <w:r w:rsidRPr="001B03AE">
              <w:rPr>
                <w:rFonts w:ascii="Times New Roman" w:hAnsi="Times New Roman" w:cs="Times New Roman"/>
                <w:sz w:val="18"/>
                <w:szCs w:val="18"/>
              </w:rPr>
              <w:t>results, support</w:t>
            </w:r>
          </w:p>
          <w:p w14:paraId="5F62BA58" w14:textId="77777777" w:rsidR="005F62D1" w:rsidRPr="001B03AE" w:rsidRDefault="005F62D1" w:rsidP="005F62D1">
            <w:pPr>
              <w:numPr>
                <w:ilvl w:val="1"/>
                <w:numId w:val="194"/>
              </w:numPr>
              <w:spacing w:after="0" w:line="240" w:lineRule="auto"/>
              <w:ind w:left="720"/>
              <w:textAlignment w:val="center"/>
              <w:rPr>
                <w:rFonts w:ascii="Times New Roman" w:hAnsi="Times New Roman" w:cs="Times New Roman"/>
                <w:sz w:val="18"/>
                <w:szCs w:val="18"/>
              </w:rPr>
            </w:pPr>
            <w:r w:rsidRPr="001B03AE">
              <w:rPr>
                <w:rFonts w:ascii="Times New Roman" w:hAnsi="Times New Roman" w:cs="Times New Roman"/>
                <w:sz w:val="18"/>
                <w:szCs w:val="18"/>
              </w:rPr>
              <w:t>Support differential RSRP reporting with legacy quantization step and range for L1-RSRP reporting</w:t>
            </w:r>
          </w:p>
          <w:p w14:paraId="6993B0C9" w14:textId="77777777" w:rsidR="005F62D1" w:rsidRPr="001B03AE" w:rsidRDefault="005F62D1" w:rsidP="005F62D1">
            <w:pPr>
              <w:numPr>
                <w:ilvl w:val="2"/>
                <w:numId w:val="194"/>
              </w:numPr>
              <w:spacing w:after="0" w:line="240" w:lineRule="auto"/>
              <w:ind w:left="1440"/>
              <w:textAlignment w:val="center"/>
              <w:rPr>
                <w:rFonts w:ascii="Times New Roman" w:hAnsi="Times New Roman" w:cs="Times New Roman"/>
                <w:sz w:val="18"/>
                <w:szCs w:val="18"/>
              </w:rPr>
            </w:pPr>
            <w:r w:rsidRPr="001B03AE">
              <w:rPr>
                <w:rFonts w:ascii="Times New Roman" w:hAnsi="Times New Roman" w:cs="Times New Roman"/>
                <w:sz w:val="18"/>
                <w:szCs w:val="18"/>
              </w:rPr>
              <w:t>For BM-Case 1, support differential RSRP report among multiple beams</w:t>
            </w:r>
          </w:p>
          <w:p w14:paraId="0E36EADB" w14:textId="77777777" w:rsidR="001234AA" w:rsidRDefault="005F62D1" w:rsidP="001234AA">
            <w:pPr>
              <w:numPr>
                <w:ilvl w:val="2"/>
                <w:numId w:val="194"/>
              </w:numPr>
              <w:spacing w:after="0" w:line="240" w:lineRule="auto"/>
              <w:ind w:left="1440"/>
              <w:textAlignment w:val="center"/>
              <w:rPr>
                <w:rFonts w:ascii="Times New Roman" w:hAnsi="Times New Roman" w:cs="Times New Roman"/>
                <w:sz w:val="18"/>
                <w:szCs w:val="18"/>
              </w:rPr>
            </w:pPr>
            <w:r w:rsidRPr="001B03AE">
              <w:rPr>
                <w:rFonts w:ascii="Times New Roman" w:hAnsi="Times New Roman" w:cs="Times New Roman"/>
                <w:sz w:val="18"/>
                <w:szCs w:val="18"/>
              </w:rPr>
              <w:t xml:space="preserve">For BM-Case 2, support differential RSRP report among multiple beams over multiple time instances </w:t>
            </w:r>
          </w:p>
          <w:p w14:paraId="2286B656" w14:textId="200F8390" w:rsidR="005F62D1" w:rsidRPr="001B03AE" w:rsidRDefault="005F62D1" w:rsidP="001B03AE">
            <w:pPr>
              <w:spacing w:after="0" w:line="240" w:lineRule="auto"/>
              <w:ind w:left="1440"/>
              <w:textAlignment w:val="center"/>
              <w:rPr>
                <w:rFonts w:ascii="Times New Roman" w:hAnsi="Times New Roman" w:cs="Times New Roman"/>
                <w:sz w:val="18"/>
                <w:szCs w:val="18"/>
              </w:rPr>
            </w:pPr>
            <w:r w:rsidRPr="001B03AE">
              <w:rPr>
                <w:rFonts w:ascii="Times New Roman" w:hAnsi="Times New Roman" w:cs="Times New Roman"/>
                <w:sz w:val="18"/>
                <w:szCs w:val="18"/>
              </w:rPr>
              <w:t>FFS details</w:t>
            </w:r>
          </w:p>
        </w:tc>
      </w:tr>
      <w:tr w:rsidR="005F62D1" w:rsidRPr="007F156D" w14:paraId="530E57E8" w14:textId="77777777" w:rsidTr="00FE3D63">
        <w:tc>
          <w:tcPr>
            <w:tcW w:w="9629" w:type="dxa"/>
          </w:tcPr>
          <w:p w14:paraId="0DAD6B95" w14:textId="314F5BD2" w:rsidR="005F62D1" w:rsidRPr="001B03AE" w:rsidRDefault="005F62D1" w:rsidP="005F62D1">
            <w:pPr>
              <w:spacing w:after="0" w:line="240" w:lineRule="auto"/>
              <w:rPr>
                <w:rFonts w:ascii="Times" w:eastAsia="DengXian" w:hAnsi="Times" w:cs="Times New Roman"/>
                <w:kern w:val="0"/>
                <w:sz w:val="18"/>
                <w:szCs w:val="18"/>
                <w:highlight w:val="green"/>
                <w:lang w:eastAsia="zh-CN"/>
                <w14:ligatures w14:val="none"/>
              </w:rPr>
            </w:pPr>
            <w:r w:rsidRPr="001B03AE">
              <w:rPr>
                <w:rFonts w:ascii="Times" w:eastAsia="DengXian" w:hAnsi="Times" w:cs="Times New Roman"/>
                <w:kern w:val="0"/>
                <w:sz w:val="18"/>
                <w:szCs w:val="18"/>
                <w:highlight w:val="green"/>
                <w:lang w:eastAsia="zh-CN"/>
                <w14:ligatures w14:val="none"/>
              </w:rPr>
              <w:t>Agreement (RAN 1 #118bis)</w:t>
            </w:r>
          </w:p>
          <w:p w14:paraId="6C29CE76" w14:textId="77777777" w:rsidR="005F62D1" w:rsidRPr="001B03AE" w:rsidRDefault="005F62D1" w:rsidP="005F62D1">
            <w:pPr>
              <w:snapToGrid w:val="0"/>
              <w:spacing w:after="180" w:line="240" w:lineRule="auto"/>
              <w:rPr>
                <w:rFonts w:ascii="Times New Roman" w:eastAsia="Malgun Gothic" w:hAnsi="Times New Roman" w:cs="Times"/>
                <w:kern w:val="0"/>
                <w:sz w:val="18"/>
                <w:szCs w:val="18"/>
                <w:lang w:val="en-US" w:eastAsia="ko-KR"/>
                <w14:ligatures w14:val="none"/>
              </w:rPr>
            </w:pPr>
            <w:r w:rsidRPr="001B03AE">
              <w:rPr>
                <w:rFonts w:ascii="Times New Roman" w:eastAsia="DengXian" w:hAnsi="Times New Roman" w:cs="Times New Roman"/>
                <w:kern w:val="0"/>
                <w:sz w:val="18"/>
                <w:szCs w:val="18"/>
                <w:lang w:val="en-US" w:eastAsia="zh-CN"/>
                <w14:ligatures w14:val="none"/>
              </w:rPr>
              <w:t>For BM-Case 2 of UE-side model, f</w:t>
            </w:r>
            <w:r w:rsidRPr="001B03AE">
              <w:rPr>
                <w:rFonts w:ascii="Times New Roman" w:eastAsia="Malgun Gothic" w:hAnsi="Times New Roman" w:cs="Times New Roman"/>
                <w:kern w:val="0"/>
                <w:sz w:val="18"/>
                <w:szCs w:val="18"/>
                <w:lang w:val="en-US" w:eastAsia="de-DE"/>
                <w14:ligatures w14:val="none"/>
              </w:rPr>
              <w:t xml:space="preserve">or the reference time of the </w:t>
            </w:r>
            <w:r w:rsidRPr="001B03AE">
              <w:rPr>
                <w:rFonts w:ascii="Times New Roman" w:eastAsia="SimSun" w:hAnsi="Times New Roman" w:cs="Times New Roman"/>
                <w:kern w:val="0"/>
                <w:sz w:val="18"/>
                <w:szCs w:val="18"/>
                <w:lang w:val="en-US" w:eastAsia="zh-CN"/>
                <w14:ligatures w14:val="none"/>
              </w:rPr>
              <w:t xml:space="preserve">earliest </w:t>
            </w:r>
            <w:r w:rsidRPr="001B03AE">
              <w:rPr>
                <w:rFonts w:ascii="Times New Roman" w:eastAsia="Malgun Gothic" w:hAnsi="Times New Roman" w:cs="Times New Roman"/>
                <w:kern w:val="0"/>
                <w:sz w:val="18"/>
                <w:szCs w:val="18"/>
                <w:lang w:val="en-US" w:eastAsia="de-DE"/>
                <w14:ligatures w14:val="none"/>
              </w:rPr>
              <w:t>time instance for</w:t>
            </w:r>
            <w:r w:rsidRPr="001B03AE">
              <w:rPr>
                <w:rFonts w:ascii="Times New Roman" w:eastAsia="DengXian" w:hAnsi="Times New Roman" w:cs="Times New Roman"/>
                <w:kern w:val="0"/>
                <w:sz w:val="18"/>
                <w:szCs w:val="18"/>
                <w:lang w:val="en-US" w:eastAsia="zh-CN"/>
                <w14:ligatures w14:val="none"/>
              </w:rPr>
              <w:t xml:space="preserve"> the predicted results</w:t>
            </w:r>
            <w:r w:rsidRPr="001B03AE">
              <w:rPr>
                <w:rFonts w:ascii="Times New Roman" w:eastAsia="Malgun Gothic" w:hAnsi="Times New Roman" w:cs="Times"/>
                <w:kern w:val="0"/>
                <w:sz w:val="18"/>
                <w:szCs w:val="18"/>
                <w:lang w:val="en-US" w:eastAsia="ko-KR"/>
                <w14:ligatures w14:val="none"/>
              </w:rPr>
              <w:t xml:space="preserve">, consider </w:t>
            </w:r>
            <w:r w:rsidRPr="001B03AE">
              <w:rPr>
                <w:rFonts w:ascii="Times New Roman" w:eastAsia="Malgun Gothic" w:hAnsi="Times New Roman" w:cs="Times"/>
                <w:i/>
                <w:kern w:val="0"/>
                <w:sz w:val="18"/>
                <w:szCs w:val="18"/>
                <w:lang w:val="en-US" w:eastAsia="ko-KR"/>
                <w14:ligatures w14:val="none"/>
              </w:rPr>
              <w:t>at least</w:t>
            </w:r>
            <w:r w:rsidRPr="001B03AE">
              <w:rPr>
                <w:rFonts w:ascii="Times New Roman" w:eastAsia="Malgun Gothic" w:hAnsi="Times New Roman" w:cs="Times"/>
                <w:kern w:val="0"/>
                <w:sz w:val="18"/>
                <w:szCs w:val="18"/>
                <w:lang w:val="en-US" w:eastAsia="ko-KR"/>
                <w14:ligatures w14:val="none"/>
              </w:rPr>
              <w:t xml:space="preserve"> the following alternatives for potential down-selection:</w:t>
            </w:r>
          </w:p>
          <w:p w14:paraId="1AE28286" w14:textId="77777777" w:rsidR="005F62D1" w:rsidRPr="001B03AE" w:rsidRDefault="005F62D1" w:rsidP="005F62D1">
            <w:pPr>
              <w:numPr>
                <w:ilvl w:val="0"/>
                <w:numId w:val="158"/>
              </w:numPr>
              <w:suppressAutoHyphens/>
              <w:snapToGrid w:val="0"/>
              <w:spacing w:after="180" w:line="240" w:lineRule="auto"/>
              <w:contextualSpacing/>
              <w:rPr>
                <w:rFonts w:ascii="Times New Roman" w:eastAsia="SimSun" w:hAnsi="Times New Roman" w:cs="Times"/>
                <w:kern w:val="0"/>
                <w:sz w:val="18"/>
                <w:szCs w:val="18"/>
                <w:lang w:val="en-US" w:eastAsia="de-DE"/>
                <w14:ligatures w14:val="none"/>
              </w:rPr>
            </w:pPr>
            <w:r w:rsidRPr="001B03AE">
              <w:rPr>
                <w:rFonts w:ascii="Times New Roman" w:eastAsia="SimSun" w:hAnsi="Times New Roman" w:cs="Times"/>
                <w:kern w:val="0"/>
                <w:sz w:val="18"/>
                <w:szCs w:val="18"/>
                <w:lang w:val="en-US" w:eastAsia="de-DE"/>
                <w14:ligatures w14:val="none"/>
              </w:rPr>
              <w:t>Option 1: Based on the uplink slot for the report</w:t>
            </w:r>
          </w:p>
          <w:p w14:paraId="7EB619AE" w14:textId="77777777" w:rsidR="005F62D1" w:rsidRPr="001B03AE" w:rsidRDefault="005F62D1" w:rsidP="005F62D1">
            <w:pPr>
              <w:numPr>
                <w:ilvl w:val="0"/>
                <w:numId w:val="158"/>
              </w:numPr>
              <w:suppressAutoHyphens/>
              <w:snapToGrid w:val="0"/>
              <w:spacing w:after="180" w:line="240" w:lineRule="auto"/>
              <w:contextualSpacing/>
              <w:rPr>
                <w:rFonts w:ascii="Times New Roman" w:eastAsia="SimSun" w:hAnsi="Times New Roman" w:cs="Times"/>
                <w:kern w:val="0"/>
                <w:sz w:val="18"/>
                <w:szCs w:val="18"/>
                <w:lang w:val="en-US" w:eastAsia="de-DE"/>
                <w14:ligatures w14:val="none"/>
              </w:rPr>
            </w:pPr>
            <w:r w:rsidRPr="001B03AE">
              <w:rPr>
                <w:rFonts w:ascii="Times New Roman" w:eastAsia="SimSun" w:hAnsi="Times New Roman" w:cs="Times"/>
                <w:kern w:val="0"/>
                <w:sz w:val="18"/>
                <w:szCs w:val="18"/>
                <w:lang w:val="en-US" w:eastAsia="de-DE"/>
                <w14:ligatures w14:val="none"/>
              </w:rPr>
              <w:t>Option 2: Based on the CSI reference resource corresponding to the report</w:t>
            </w:r>
          </w:p>
          <w:p w14:paraId="196F048D" w14:textId="579E93E5" w:rsidR="005F62D1" w:rsidRPr="001B03AE" w:rsidRDefault="005F62D1" w:rsidP="005F62D1">
            <w:pPr>
              <w:numPr>
                <w:ilvl w:val="0"/>
                <w:numId w:val="158"/>
              </w:numPr>
              <w:suppressAutoHyphens/>
              <w:snapToGrid w:val="0"/>
              <w:spacing w:after="180" w:line="240" w:lineRule="auto"/>
              <w:contextualSpacing/>
              <w:rPr>
                <w:rFonts w:ascii="Times New Roman" w:eastAsia="SimSun" w:hAnsi="Times New Roman" w:cs="Times"/>
                <w:kern w:val="0"/>
                <w:sz w:val="18"/>
                <w:szCs w:val="18"/>
                <w:lang w:val="en-US" w:eastAsia="de-DE"/>
                <w14:ligatures w14:val="none"/>
              </w:rPr>
            </w:pPr>
            <w:r w:rsidRPr="001B03AE">
              <w:rPr>
                <w:rFonts w:ascii="Times New Roman" w:eastAsia="SimSun" w:hAnsi="Times New Roman" w:cs="Times"/>
                <w:kern w:val="0"/>
                <w:sz w:val="18"/>
                <w:szCs w:val="18"/>
                <w:lang w:val="en-US" w:eastAsia="de-DE"/>
                <w14:ligatures w14:val="none"/>
              </w:rPr>
              <w:t>Option 3: Based on the latest transmission occasion of the CSI-RS/SSB resource in Set B for measurement for the report, wherein the transmission occasion is no later than the CSI reference resource</w:t>
            </w:r>
          </w:p>
        </w:tc>
      </w:tr>
      <w:tr w:rsidR="00FE3D63" w:rsidRPr="007F156D" w14:paraId="5C4FA2A6" w14:textId="77777777" w:rsidTr="00FE3D63">
        <w:tc>
          <w:tcPr>
            <w:tcW w:w="9629" w:type="dxa"/>
          </w:tcPr>
          <w:p w14:paraId="4D3CF571" w14:textId="77777777" w:rsidR="00FE3D63" w:rsidRPr="001B03AE" w:rsidRDefault="00FE3D63" w:rsidP="00FE3D63">
            <w:pPr>
              <w:widowControl w:val="0"/>
              <w:suppressAutoHyphens/>
              <w:snapToGrid w:val="0"/>
              <w:spacing w:after="0"/>
              <w:contextualSpacing/>
              <w:jc w:val="both"/>
              <w:rPr>
                <w:rFonts w:ascii="Times New Roman" w:eastAsia="DengXian" w:hAnsi="Times New Roman" w:cs="Times New Roman"/>
                <w:sz w:val="18"/>
                <w:szCs w:val="18"/>
                <w:highlight w:val="green"/>
                <w:lang w:val="en-US" w:eastAsia="zh-CN"/>
                <w14:ligatures w14:val="none"/>
              </w:rPr>
            </w:pPr>
            <w:r w:rsidRPr="001B03AE">
              <w:rPr>
                <w:rFonts w:ascii="Times New Roman" w:eastAsia="DengXian" w:hAnsi="Times New Roman" w:cs="Times New Roman"/>
                <w:sz w:val="18"/>
                <w:szCs w:val="18"/>
                <w:highlight w:val="green"/>
                <w:lang w:val="en-US" w:eastAsia="zh-CN"/>
                <w14:ligatures w14:val="none"/>
              </w:rPr>
              <w:t>Agreement (RAN 1 #120)</w:t>
            </w:r>
          </w:p>
          <w:p w14:paraId="36A0BC54" w14:textId="77777777" w:rsidR="00FE3D63" w:rsidRPr="001B03AE" w:rsidRDefault="00FE3D63" w:rsidP="00FE3D63">
            <w:pPr>
              <w:suppressAutoHyphens/>
              <w:overflowPunct w:val="0"/>
              <w:autoSpaceDE w:val="0"/>
              <w:autoSpaceDN w:val="0"/>
              <w:adjustRightInd w:val="0"/>
              <w:snapToGrid w:val="0"/>
              <w:spacing w:after="0" w:line="240" w:lineRule="auto"/>
              <w:contextualSpacing/>
              <w:textAlignment w:val="baseline"/>
              <w:rPr>
                <w:rFonts w:ascii="Times New Roman" w:eastAsia="DengXian" w:hAnsi="Times New Roman" w:cs="Times New Roman"/>
                <w:kern w:val="0"/>
                <w:sz w:val="18"/>
                <w:szCs w:val="18"/>
                <w:lang w:eastAsia="zh-CN"/>
                <w14:ligatures w14:val="none"/>
              </w:rPr>
            </w:pPr>
            <w:r w:rsidRPr="001B03AE">
              <w:rPr>
                <w:rFonts w:ascii="Times New Roman" w:eastAsia="DengXian" w:hAnsi="Times New Roman" w:cs="Times New Roman"/>
                <w:kern w:val="0"/>
                <w:sz w:val="18"/>
                <w:szCs w:val="18"/>
                <w:lang w:eastAsia="zh-CN"/>
                <w14:ligatures w14:val="none"/>
              </w:rPr>
              <w:t xml:space="preserve">For inference, for BM-Case 2 of UE-side model, </w:t>
            </w:r>
          </w:p>
          <w:p w14:paraId="4F65B8E8" w14:textId="77777777" w:rsidR="00FE3D63" w:rsidRPr="001B03AE" w:rsidRDefault="00FE3D63" w:rsidP="00FE3D63">
            <w:pPr>
              <w:numPr>
                <w:ilvl w:val="0"/>
                <w:numId w:val="190"/>
              </w:numPr>
              <w:suppressAutoHyphens/>
              <w:overflowPunct w:val="0"/>
              <w:autoSpaceDE w:val="0"/>
              <w:autoSpaceDN w:val="0"/>
              <w:adjustRightInd w:val="0"/>
              <w:snapToGrid w:val="0"/>
              <w:spacing w:after="0" w:line="240" w:lineRule="auto"/>
              <w:contextualSpacing/>
              <w:textAlignment w:val="baseline"/>
              <w:rPr>
                <w:rFonts w:ascii="Times New Roman" w:eastAsia="Times New Roman" w:hAnsi="Times New Roman" w:cs="Times New Roman"/>
                <w:sz w:val="18"/>
                <w:szCs w:val="18"/>
                <w:lang w:val="en-US" w:eastAsia="ja-JP"/>
                <w14:ligatures w14:val="none"/>
              </w:rPr>
            </w:pPr>
            <w:r w:rsidRPr="001B03AE">
              <w:rPr>
                <w:rFonts w:ascii="Times New Roman" w:eastAsia="Times New Roman" w:hAnsi="Times New Roman" w:cs="Times New Roman"/>
                <w:sz w:val="18"/>
                <w:szCs w:val="18"/>
                <w:lang w:val="en-US" w:eastAsia="ja-JP"/>
                <w14:ligatures w14:val="none"/>
              </w:rPr>
              <w:t>The time gap between two consecutive future time instances is configured</w:t>
            </w:r>
            <w:r w:rsidRPr="001B03AE">
              <w:rPr>
                <w:rFonts w:ascii="Times New Roman" w:eastAsia="DengXian" w:hAnsi="Times New Roman" w:cs="Times New Roman"/>
                <w:sz w:val="18"/>
                <w:szCs w:val="18"/>
                <w:lang w:val="en-US" w:eastAsia="zh-CN"/>
                <w14:ligatures w14:val="none"/>
              </w:rPr>
              <w:t xml:space="preserve"> by RRC</w:t>
            </w:r>
            <w:r w:rsidRPr="001B03AE">
              <w:rPr>
                <w:rFonts w:ascii="Times New Roman" w:eastAsia="Times New Roman" w:hAnsi="Times New Roman" w:cs="Times New Roman"/>
                <w:sz w:val="18"/>
                <w:szCs w:val="18"/>
                <w:lang w:val="en-US" w:eastAsia="ja-JP"/>
                <w14:ligatures w14:val="none"/>
              </w:rPr>
              <w:t xml:space="preserve">, and the number of future time instance(s) </w:t>
            </w:r>
            <w:r w:rsidRPr="001B03AE">
              <w:rPr>
                <w:rFonts w:ascii="Times New Roman" w:eastAsia="Times New Roman" w:hAnsi="Times New Roman" w:cs="Times New Roman"/>
                <w:i/>
                <w:sz w:val="18"/>
                <w:szCs w:val="18"/>
                <w:lang w:val="en-US" w:eastAsia="ja-JP"/>
                <w14:ligatures w14:val="none"/>
              </w:rPr>
              <w:t>N</w:t>
            </w:r>
            <w:r w:rsidRPr="001B03AE">
              <w:rPr>
                <w:rFonts w:ascii="Times New Roman" w:eastAsia="Times New Roman" w:hAnsi="Times New Roman" w:cs="Times New Roman"/>
                <w:sz w:val="18"/>
                <w:szCs w:val="18"/>
                <w:lang w:val="en-US" w:eastAsia="ja-JP"/>
                <w14:ligatures w14:val="none"/>
              </w:rPr>
              <w:t xml:space="preserve"> is configured</w:t>
            </w:r>
            <w:r w:rsidRPr="001B03AE">
              <w:rPr>
                <w:rFonts w:ascii="Times New Roman" w:eastAsia="DengXian" w:hAnsi="Times New Roman" w:cs="Times New Roman"/>
                <w:sz w:val="18"/>
                <w:szCs w:val="18"/>
                <w:lang w:val="en-US" w:eastAsia="zh-CN"/>
                <w14:ligatures w14:val="none"/>
              </w:rPr>
              <w:t xml:space="preserve"> by RRC</w:t>
            </w:r>
            <w:r w:rsidRPr="001B03AE">
              <w:rPr>
                <w:rFonts w:ascii="Times New Roman" w:eastAsia="Times New Roman" w:hAnsi="Times New Roman" w:cs="Times New Roman"/>
                <w:sz w:val="18"/>
                <w:szCs w:val="18"/>
                <w:lang w:val="en-US" w:eastAsia="ja-JP"/>
                <w14:ligatures w14:val="none"/>
              </w:rPr>
              <w:t>.</w:t>
            </w:r>
          </w:p>
          <w:p w14:paraId="0C7386AF" w14:textId="77777777" w:rsidR="00FE3D63" w:rsidRPr="001B03AE" w:rsidRDefault="00FE3D63" w:rsidP="00FE3D63">
            <w:pPr>
              <w:numPr>
                <w:ilvl w:val="1"/>
                <w:numId w:val="190"/>
              </w:numPr>
              <w:suppressAutoHyphens/>
              <w:overflowPunct w:val="0"/>
              <w:autoSpaceDE w:val="0"/>
              <w:autoSpaceDN w:val="0"/>
              <w:adjustRightInd w:val="0"/>
              <w:snapToGrid w:val="0"/>
              <w:spacing w:after="0" w:line="240" w:lineRule="auto"/>
              <w:contextualSpacing/>
              <w:textAlignment w:val="baseline"/>
              <w:rPr>
                <w:rFonts w:ascii="Times New Roman" w:eastAsia="Times New Roman" w:hAnsi="Times New Roman" w:cs="Times New Roman"/>
                <w:sz w:val="18"/>
                <w:szCs w:val="18"/>
                <w:lang w:val="en-US" w:eastAsia="ja-JP"/>
                <w14:ligatures w14:val="none"/>
              </w:rPr>
            </w:pPr>
            <w:r w:rsidRPr="001B03AE">
              <w:rPr>
                <w:rFonts w:ascii="Times New Roman" w:eastAsia="Times New Roman" w:hAnsi="Times New Roman" w:cs="Times New Roman"/>
                <w:sz w:val="18"/>
                <w:szCs w:val="18"/>
                <w:lang w:val="en-US" w:eastAsia="ja-JP"/>
                <w14:ligatures w14:val="none"/>
              </w:rPr>
              <w:t>time gap is [10ms, 20ms, 40ms, 80ms, 160ms]</w:t>
            </w:r>
          </w:p>
          <w:p w14:paraId="4702985A" w14:textId="77777777" w:rsidR="00FE3D63" w:rsidRPr="001B03AE" w:rsidRDefault="00FE3D63" w:rsidP="00FE3D63">
            <w:pPr>
              <w:numPr>
                <w:ilvl w:val="1"/>
                <w:numId w:val="190"/>
              </w:numPr>
              <w:suppressAutoHyphens/>
              <w:overflowPunct w:val="0"/>
              <w:autoSpaceDE w:val="0"/>
              <w:autoSpaceDN w:val="0"/>
              <w:adjustRightInd w:val="0"/>
              <w:snapToGrid w:val="0"/>
              <w:spacing w:after="0" w:line="240" w:lineRule="auto"/>
              <w:contextualSpacing/>
              <w:textAlignment w:val="baseline"/>
              <w:rPr>
                <w:rFonts w:ascii="Times New Roman" w:eastAsia="Times New Roman" w:hAnsi="Times New Roman" w:cs="Times New Roman"/>
                <w:sz w:val="18"/>
                <w:szCs w:val="18"/>
                <w:lang w:val="en-US" w:eastAsia="ja-JP"/>
                <w14:ligatures w14:val="none"/>
              </w:rPr>
            </w:pPr>
            <w:r w:rsidRPr="001B03AE">
              <w:rPr>
                <w:rFonts w:ascii="Times New Roman" w:eastAsia="Times New Roman" w:hAnsi="Times New Roman" w:cs="Times New Roman"/>
                <w:sz w:val="18"/>
                <w:szCs w:val="18"/>
                <w:lang w:val="en-US" w:eastAsia="ja-JP"/>
                <w14:ligatures w14:val="none"/>
              </w:rPr>
              <w:t>N =</w:t>
            </w:r>
            <w:r w:rsidRPr="001B03AE">
              <w:rPr>
                <w:rFonts w:ascii="Times New Roman" w:eastAsia="DengXian" w:hAnsi="Times New Roman" w:cs="Times New Roman"/>
                <w:sz w:val="18"/>
                <w:szCs w:val="18"/>
                <w:lang w:val="en-US" w:eastAsia="zh-CN"/>
                <w14:ligatures w14:val="none"/>
              </w:rPr>
              <w:t xml:space="preserve"> </w:t>
            </w:r>
            <w:r w:rsidRPr="001B03AE">
              <w:rPr>
                <w:rFonts w:ascii="Times New Roman" w:eastAsia="Times New Roman" w:hAnsi="Times New Roman" w:cs="Times New Roman"/>
                <w:sz w:val="18"/>
                <w:szCs w:val="18"/>
                <w:lang w:val="en-US" w:eastAsia="ja-JP"/>
                <w14:ligatures w14:val="none"/>
              </w:rPr>
              <w:t>[1, 2, 4, 8]</w:t>
            </w:r>
          </w:p>
          <w:p w14:paraId="499B980D" w14:textId="77777777" w:rsidR="00FE3D63" w:rsidRPr="001B03AE" w:rsidRDefault="00FE3D63" w:rsidP="00FE3D63">
            <w:pPr>
              <w:numPr>
                <w:ilvl w:val="0"/>
                <w:numId w:val="190"/>
              </w:numPr>
              <w:overflowPunct w:val="0"/>
              <w:autoSpaceDE w:val="0"/>
              <w:autoSpaceDN w:val="0"/>
              <w:adjustRightInd w:val="0"/>
              <w:spacing w:after="0" w:line="240" w:lineRule="auto"/>
              <w:textAlignment w:val="baseline"/>
              <w:rPr>
                <w:rFonts w:ascii="Times New Roman" w:eastAsia="DengXian" w:hAnsi="Times New Roman" w:cs="Times New Roman"/>
                <w:sz w:val="18"/>
                <w:szCs w:val="18"/>
                <w:lang w:val="en-US" w:eastAsia="zh-CN"/>
                <w14:ligatures w14:val="none"/>
              </w:rPr>
            </w:pPr>
            <w:r w:rsidRPr="001B03AE">
              <w:rPr>
                <w:rFonts w:ascii="Times New Roman" w:eastAsia="Times New Roman" w:hAnsi="Times New Roman" w:cs="Times New Roman"/>
                <w:sz w:val="18"/>
                <w:szCs w:val="18"/>
                <w:lang w:val="en-US" w:eastAsia="zh-CN"/>
                <w14:ligatures w14:val="none"/>
              </w:rPr>
              <w:t xml:space="preserve">Reference time of the earliest time instance for the predicted results is based on the </w:t>
            </w:r>
            <w:r w:rsidRPr="001B03AE">
              <w:rPr>
                <w:rFonts w:ascii="Times New Roman" w:eastAsia="DengXian" w:hAnsi="Times New Roman" w:cs="Times New Roman"/>
                <w:sz w:val="18"/>
                <w:szCs w:val="18"/>
                <w:lang w:val="en-US" w:eastAsia="zh-CN"/>
                <w14:ligatures w14:val="none"/>
              </w:rPr>
              <w:t>most recent</w:t>
            </w:r>
            <w:r w:rsidRPr="001B03AE">
              <w:rPr>
                <w:rFonts w:ascii="Times New Roman" w:eastAsia="Times New Roman" w:hAnsi="Times New Roman" w:cs="Times New Roman"/>
                <w:sz w:val="18"/>
                <w:szCs w:val="18"/>
                <w:lang w:val="en-US" w:eastAsia="zh-CN"/>
                <w14:ligatures w14:val="none"/>
              </w:rPr>
              <w:t xml:space="preserve"> occasion of the CSI-RS/SSB resource in Set B for measurement</w:t>
            </w:r>
          </w:p>
          <w:p w14:paraId="7124FF04" w14:textId="77777777" w:rsidR="00FE3D63" w:rsidRPr="001B03AE" w:rsidRDefault="00FE3D63" w:rsidP="00FE3D63">
            <w:pPr>
              <w:numPr>
                <w:ilvl w:val="1"/>
                <w:numId w:val="190"/>
              </w:num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val="en-US" w:eastAsia="ja-JP"/>
                <w14:ligatures w14:val="none"/>
              </w:rPr>
            </w:pPr>
            <w:r w:rsidRPr="001B03AE">
              <w:rPr>
                <w:rFonts w:ascii="Times New Roman" w:eastAsia="DengXian" w:hAnsi="Times New Roman" w:cs="Times New Roman"/>
                <w:sz w:val="18"/>
                <w:szCs w:val="18"/>
                <w:lang w:val="en-US" w:eastAsia="zh-CN"/>
                <w14:ligatures w14:val="none"/>
              </w:rPr>
              <w:t xml:space="preserve">Where the most recent occasion </w:t>
            </w:r>
            <w:r w:rsidRPr="001B03AE">
              <w:rPr>
                <w:rFonts w:ascii="Times New Roman" w:eastAsia="Times New Roman" w:hAnsi="Times New Roman" w:cs="Times New Roman"/>
                <w:sz w:val="18"/>
                <w:szCs w:val="18"/>
                <w:lang w:val="en-US" w:eastAsia="zh-CN"/>
                <w14:ligatures w14:val="none"/>
              </w:rPr>
              <w:t xml:space="preserve">of the CSI-RS/SSB resource of set B is the </w:t>
            </w:r>
            <w:r w:rsidRPr="001B03AE">
              <w:rPr>
                <w:rFonts w:ascii="Times New Roman" w:eastAsia="Times New Roman" w:hAnsi="Times New Roman" w:cs="Times New Roman"/>
                <w:sz w:val="18"/>
                <w:szCs w:val="18"/>
                <w:lang w:val="en-US" w:eastAsia="ja-JP"/>
                <w14:ligatures w14:val="none"/>
              </w:rPr>
              <w:t>latest CSI-RS/SSB occasion no later than the corresponding CSI reference resource of the corresponding inference report.</w:t>
            </w:r>
          </w:p>
          <w:p w14:paraId="613C2B22" w14:textId="77777777" w:rsidR="00FE3D63" w:rsidRPr="001B03AE" w:rsidRDefault="00FE3D63" w:rsidP="005F62D1">
            <w:pPr>
              <w:spacing w:after="0" w:line="240" w:lineRule="auto"/>
              <w:rPr>
                <w:rFonts w:ascii="Times" w:eastAsia="DengXian" w:hAnsi="Times" w:cs="Times New Roman"/>
                <w:kern w:val="0"/>
                <w:sz w:val="18"/>
                <w:szCs w:val="18"/>
                <w:highlight w:val="green"/>
                <w:lang w:val="en-US" w:eastAsia="zh-CN"/>
                <w14:ligatures w14:val="none"/>
              </w:rPr>
            </w:pPr>
          </w:p>
        </w:tc>
      </w:tr>
      <w:tr w:rsidR="00FE3D63" w:rsidRPr="007F156D" w14:paraId="4499AC25" w14:textId="77777777" w:rsidTr="00FE3D63">
        <w:tc>
          <w:tcPr>
            <w:tcW w:w="9629" w:type="dxa"/>
          </w:tcPr>
          <w:p w14:paraId="4C763A25" w14:textId="77777777" w:rsidR="00FE3D63" w:rsidRPr="001B03AE" w:rsidRDefault="00FE3D63" w:rsidP="00FE3D63">
            <w:pPr>
              <w:widowControl w:val="0"/>
              <w:suppressAutoHyphens/>
              <w:snapToGrid w:val="0"/>
              <w:spacing w:after="0"/>
              <w:contextualSpacing/>
              <w:jc w:val="both"/>
              <w:rPr>
                <w:rFonts w:ascii="Times New Roman" w:eastAsia="DengXian" w:hAnsi="Times New Roman" w:cs="Times New Roman"/>
                <w:sz w:val="18"/>
                <w:szCs w:val="18"/>
                <w:highlight w:val="green"/>
                <w:lang w:val="en-US" w:eastAsia="zh-CN"/>
                <w14:ligatures w14:val="none"/>
              </w:rPr>
            </w:pPr>
            <w:r w:rsidRPr="001B03AE">
              <w:rPr>
                <w:rFonts w:ascii="Times New Roman" w:eastAsia="DengXian" w:hAnsi="Times New Roman" w:cs="Times New Roman"/>
                <w:sz w:val="18"/>
                <w:szCs w:val="18"/>
                <w:highlight w:val="green"/>
                <w:lang w:val="en-US" w:eastAsia="zh-CN"/>
                <w14:ligatures w14:val="none"/>
              </w:rPr>
              <w:t>Agreement (RAN 1 #120)</w:t>
            </w:r>
          </w:p>
          <w:p w14:paraId="6EA16EBD" w14:textId="77777777" w:rsidR="00FE3D63" w:rsidRPr="001B03AE" w:rsidRDefault="00FE3D63" w:rsidP="00FE3D63">
            <w:pPr>
              <w:overflowPunct w:val="0"/>
              <w:autoSpaceDE w:val="0"/>
              <w:autoSpaceDN w:val="0"/>
              <w:adjustRightInd w:val="0"/>
              <w:spacing w:after="0" w:line="240" w:lineRule="auto"/>
              <w:jc w:val="both"/>
              <w:textAlignment w:val="baseline"/>
              <w:rPr>
                <w:rFonts w:ascii="Times New Roman" w:eastAsia="Times New Roman" w:hAnsi="Times New Roman" w:cs="Times New Roman"/>
                <w:kern w:val="0"/>
                <w:sz w:val="18"/>
                <w:szCs w:val="18"/>
                <w:lang w:eastAsia="zh-CN"/>
                <w14:ligatures w14:val="none"/>
              </w:rPr>
            </w:pPr>
            <w:r w:rsidRPr="001B03AE">
              <w:rPr>
                <w:rFonts w:ascii="Times New Roman" w:eastAsia="SimSun" w:hAnsi="Times New Roman" w:cs="Times New Roman"/>
                <w:kern w:val="0"/>
                <w:sz w:val="18"/>
                <w:szCs w:val="18"/>
                <w:lang w:eastAsia="zh-CN"/>
                <w14:ligatures w14:val="none"/>
              </w:rPr>
              <w:t xml:space="preserve">For UE-side AI/ML model inference and BM-Case2, </w:t>
            </w:r>
            <w:r w:rsidRPr="001B03AE">
              <w:rPr>
                <w:rFonts w:ascii="Times New Roman" w:eastAsia="Times New Roman" w:hAnsi="Times New Roman" w:cs="Times New Roman"/>
                <w:kern w:val="0"/>
                <w:sz w:val="18"/>
                <w:szCs w:val="18"/>
                <w:lang w:eastAsia="zh-CN"/>
                <w14:ligatures w14:val="none"/>
              </w:rPr>
              <w:t>for the quantization of a RSRP value of inference results</w:t>
            </w:r>
            <w:r w:rsidRPr="001B03AE">
              <w:rPr>
                <w:rFonts w:ascii="Times New Roman" w:eastAsia="SimSun" w:hAnsi="Times New Roman" w:cs="Times New Roman"/>
                <w:kern w:val="0"/>
                <w:sz w:val="18"/>
                <w:szCs w:val="18"/>
                <w:lang w:eastAsia="zh-CN"/>
                <w14:ligatures w14:val="none"/>
              </w:rPr>
              <w:t xml:space="preserve"> in a report over multiple future time instances, </w:t>
            </w:r>
          </w:p>
          <w:p w14:paraId="42223109" w14:textId="77777777" w:rsidR="00FE3D63" w:rsidRPr="001B03AE" w:rsidRDefault="00FE3D63" w:rsidP="00FE3D63">
            <w:pPr>
              <w:numPr>
                <w:ilvl w:val="0"/>
                <w:numId w:val="191"/>
              </w:num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val="en-US" w:eastAsia="zh-CN"/>
                <w14:ligatures w14:val="none"/>
              </w:rPr>
            </w:pPr>
            <w:r w:rsidRPr="001B03AE">
              <w:rPr>
                <w:rFonts w:ascii="Times New Roman" w:eastAsia="Times New Roman" w:hAnsi="Times New Roman" w:cs="Times New Roman"/>
                <w:sz w:val="18"/>
                <w:szCs w:val="18"/>
                <w:lang w:val="en-US" w:eastAsia="zh-CN"/>
                <w14:ligatures w14:val="none"/>
              </w:rPr>
              <w:t xml:space="preserve">the largest RSRP </w:t>
            </w:r>
            <w:r w:rsidRPr="001B03AE">
              <w:rPr>
                <w:rFonts w:ascii="Times New Roman" w:eastAsia="SimSun" w:hAnsi="Times New Roman" w:cs="Times New Roman"/>
                <w:sz w:val="18"/>
                <w:szCs w:val="18"/>
                <w:lang w:val="en-US" w:eastAsia="zh-CN"/>
                <w14:ligatures w14:val="none"/>
              </w:rPr>
              <w:t>value</w:t>
            </w:r>
            <w:r w:rsidRPr="001B03AE">
              <w:rPr>
                <w:rFonts w:ascii="Times New Roman" w:eastAsia="Times New Roman" w:hAnsi="Times New Roman" w:cs="Times New Roman"/>
                <w:sz w:val="18"/>
                <w:szCs w:val="18"/>
                <w:lang w:val="en-US" w:eastAsia="zh-CN"/>
                <w14:ligatures w14:val="none"/>
              </w:rPr>
              <w:t xml:space="preserve"> based on prediction of all time instances is the reference RSRP, and differential RSRPs in the report are computed relative to the reference RSRP. </w:t>
            </w:r>
          </w:p>
          <w:p w14:paraId="34C00129" w14:textId="77777777" w:rsidR="00FE3D63" w:rsidRPr="001B03AE" w:rsidRDefault="00FE3D63" w:rsidP="00FE3D63">
            <w:pPr>
              <w:numPr>
                <w:ilvl w:val="1"/>
                <w:numId w:val="191"/>
              </w:num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val="en-US" w:eastAsia="zh-CN"/>
                <w14:ligatures w14:val="none"/>
              </w:rPr>
            </w:pPr>
            <w:r w:rsidRPr="001B03AE">
              <w:rPr>
                <w:rFonts w:ascii="Times New Roman" w:eastAsia="SimSun" w:hAnsi="Times New Roman" w:cs="Times New Roman"/>
                <w:sz w:val="18"/>
                <w:szCs w:val="18"/>
                <w:lang w:val="en-US" w:eastAsia="zh-CN"/>
                <w14:ligatures w14:val="none"/>
              </w:rPr>
              <w:t xml:space="preserve">The time instance information of the beam with the largest RSRP are additionally indicated in the report. </w:t>
            </w:r>
          </w:p>
          <w:p w14:paraId="02424D3C" w14:textId="77777777" w:rsidR="00FE3D63" w:rsidRPr="001B03AE" w:rsidRDefault="00FE3D63" w:rsidP="00FE3D63">
            <w:pPr>
              <w:spacing w:after="0" w:line="240" w:lineRule="auto"/>
              <w:rPr>
                <w:rFonts w:ascii="Times" w:eastAsia="DengXian" w:hAnsi="Times" w:cs="Times New Roman"/>
                <w:kern w:val="0"/>
                <w:sz w:val="18"/>
                <w:szCs w:val="18"/>
                <w:highlight w:val="green"/>
                <w:lang w:eastAsia="zh-CN"/>
                <w14:ligatures w14:val="none"/>
              </w:rPr>
            </w:pPr>
          </w:p>
        </w:tc>
      </w:tr>
    </w:tbl>
    <w:p w14:paraId="4E224D34" w14:textId="77777777" w:rsidR="00282BFC" w:rsidRDefault="00282BFC" w:rsidP="00FE3D63">
      <w:pPr>
        <w:spacing w:after="0"/>
        <w:jc w:val="both"/>
        <w:rPr>
          <w:rFonts w:ascii="Times New Roman" w:hAnsi="Times New Roman" w:cs="Times New Roman"/>
          <w:b/>
          <w:bCs/>
          <w:sz w:val="20"/>
          <w:szCs w:val="20"/>
          <w:lang w:eastAsia="ja-JP"/>
        </w:rPr>
      </w:pPr>
    </w:p>
    <w:p w14:paraId="296D02CC" w14:textId="77777777" w:rsidR="001C1051" w:rsidRDefault="001C1051" w:rsidP="00283461">
      <w:pPr>
        <w:spacing w:after="0"/>
        <w:jc w:val="both"/>
        <w:rPr>
          <w:rFonts w:ascii="Times New Roman" w:hAnsi="Times New Roman" w:cs="Times New Roman"/>
          <w:sz w:val="20"/>
          <w:szCs w:val="20"/>
          <w:lang w:val="en-US" w:eastAsia="ja-JP"/>
        </w:rPr>
      </w:pPr>
      <w:r w:rsidRPr="00B65F63">
        <w:rPr>
          <w:rFonts w:ascii="Times New Roman" w:hAnsi="Times New Roman" w:cs="Times New Roman"/>
          <w:sz w:val="20"/>
          <w:szCs w:val="20"/>
          <w:lang w:val="en-US" w:eastAsia="ja-JP"/>
        </w:rPr>
        <w:t>Given agreements made in RAN1#120 that clarify BM-Case2 inference report aspects such as duration values of the N time instance(s)</w:t>
      </w:r>
      <w:r>
        <w:rPr>
          <w:rFonts w:ascii="Times New Roman" w:hAnsi="Times New Roman" w:cs="Times New Roman"/>
          <w:sz w:val="20"/>
          <w:szCs w:val="20"/>
          <w:lang w:val="en-US" w:eastAsia="ja-JP"/>
        </w:rPr>
        <w:t xml:space="preserve"> </w:t>
      </w:r>
      <w:r w:rsidRPr="00B65F63">
        <w:rPr>
          <w:rFonts w:ascii="Times New Roman" w:hAnsi="Times New Roman" w:cs="Times New Roman"/>
          <w:sz w:val="20"/>
          <w:szCs w:val="20"/>
          <w:lang w:val="en-US" w:eastAsia="ja-JP"/>
        </w:rPr>
        <w:t>and how to determinate reference time for the predicted time instance(s), the</w:t>
      </w:r>
      <w:r>
        <w:rPr>
          <w:rFonts w:ascii="Times New Roman" w:hAnsi="Times New Roman" w:cs="Times New Roman"/>
          <w:sz w:val="20"/>
          <w:szCs w:val="20"/>
          <w:lang w:val="en-US" w:eastAsia="ja-JP"/>
        </w:rPr>
        <w:t xml:space="preserve"> remaining</w:t>
      </w:r>
      <w:r w:rsidRPr="00B65F63">
        <w:rPr>
          <w:rFonts w:ascii="Times New Roman" w:hAnsi="Times New Roman" w:cs="Times New Roman"/>
          <w:sz w:val="20"/>
          <w:szCs w:val="20"/>
          <w:lang w:val="en-US" w:eastAsia="ja-JP"/>
        </w:rPr>
        <w:t xml:space="preserve"> aspect to clarify for BM-Case2 is whether to support AP-CSI reporting with AP-CSI-RS</w:t>
      </w:r>
      <w:r>
        <w:rPr>
          <w:rFonts w:ascii="Times New Roman" w:hAnsi="Times New Roman" w:cs="Times New Roman"/>
          <w:sz w:val="20"/>
          <w:szCs w:val="20"/>
          <w:lang w:val="en-US" w:eastAsia="ja-JP"/>
        </w:rPr>
        <w:t xml:space="preserve">. We discuss that in Section 2.1.2. </w:t>
      </w:r>
    </w:p>
    <w:p w14:paraId="6809870A" w14:textId="2B40AE85" w:rsidR="001C1051" w:rsidRDefault="001C1051" w:rsidP="00283461">
      <w:pPr>
        <w:spacing w:after="0"/>
        <w:jc w:val="both"/>
        <w:rPr>
          <w:rFonts w:ascii="Times New Roman" w:hAnsi="Times New Roman" w:cs="Times New Roman"/>
          <w:b/>
          <w:bCs/>
          <w:sz w:val="20"/>
          <w:szCs w:val="20"/>
          <w:lang w:eastAsia="ja-JP"/>
        </w:rPr>
      </w:pPr>
      <w:r w:rsidRPr="00EC6DF1">
        <w:rPr>
          <w:rFonts w:ascii="Times New Roman" w:hAnsi="Times New Roman" w:cs="Times New Roman"/>
          <w:sz w:val="20"/>
          <w:szCs w:val="20"/>
          <w:lang w:val="en-US" w:eastAsia="ja-JP"/>
        </w:rPr>
        <w:t xml:space="preserve">In RAN1#120 was </w:t>
      </w:r>
      <w:r>
        <w:rPr>
          <w:rFonts w:ascii="Times New Roman" w:hAnsi="Times New Roman" w:cs="Times New Roman"/>
          <w:sz w:val="20"/>
          <w:szCs w:val="20"/>
          <w:lang w:val="en-US" w:eastAsia="ja-JP"/>
        </w:rPr>
        <w:t xml:space="preserve">also </w:t>
      </w:r>
      <w:r w:rsidRPr="00EC6DF1">
        <w:rPr>
          <w:rFonts w:ascii="Times New Roman" w:hAnsi="Times New Roman" w:cs="Times New Roman"/>
          <w:sz w:val="20"/>
          <w:szCs w:val="20"/>
          <w:lang w:val="en-US" w:eastAsia="ja-JP"/>
        </w:rPr>
        <w:t>agreed for the quantization of a RSRP value over multiple future time instances</w:t>
      </w:r>
      <w:r>
        <w:rPr>
          <w:rFonts w:ascii="Times New Roman" w:hAnsi="Times New Roman" w:cs="Times New Roman"/>
          <w:sz w:val="20"/>
          <w:szCs w:val="20"/>
          <w:lang w:val="en-US" w:eastAsia="ja-JP"/>
        </w:rPr>
        <w:t>. S</w:t>
      </w:r>
      <w:r w:rsidRPr="00EC6DF1">
        <w:rPr>
          <w:rFonts w:ascii="Times New Roman" w:hAnsi="Times New Roman" w:cs="Times New Roman"/>
          <w:sz w:val="20"/>
          <w:szCs w:val="20"/>
          <w:lang w:val="en-US" w:eastAsia="ja-JP"/>
        </w:rPr>
        <w:t>pecifically</w:t>
      </w:r>
      <w:r>
        <w:rPr>
          <w:rFonts w:ascii="Times New Roman" w:hAnsi="Times New Roman" w:cs="Times New Roman"/>
          <w:sz w:val="20"/>
          <w:szCs w:val="20"/>
          <w:lang w:val="en-US" w:eastAsia="ja-JP"/>
        </w:rPr>
        <w:t>,</w:t>
      </w:r>
      <w:r w:rsidRPr="00EC6DF1">
        <w:rPr>
          <w:rFonts w:ascii="Times New Roman" w:hAnsi="Times New Roman" w:cs="Times New Roman"/>
          <w:sz w:val="20"/>
          <w:szCs w:val="20"/>
          <w:lang w:val="en-US" w:eastAsia="ja-JP"/>
        </w:rPr>
        <w:t xml:space="preserve"> it was agreed to report the absolute predicted RSRP values relative to the largest predicted RSRP at different time instances. For each time instance, the differential RSRP values are reported relative to the beam with the largest predicted RSRP, and the reference time instance of the beam with the largest predicted RSRP is included in the report.</w:t>
      </w:r>
    </w:p>
    <w:p w14:paraId="1A960943" w14:textId="2A1B48FF" w:rsidR="00D47702" w:rsidRPr="006E3B37" w:rsidRDefault="00BF364A" w:rsidP="003426E5">
      <w:pPr>
        <w:spacing w:after="0"/>
        <w:jc w:val="both"/>
        <w:rPr>
          <w:lang w:val="en-US" w:eastAsia="ja-JP"/>
        </w:rPr>
      </w:pPr>
      <w:r>
        <w:rPr>
          <w:rFonts w:ascii="Times New Roman" w:hAnsi="Times New Roman" w:cs="Times New Roman"/>
          <w:sz w:val="20"/>
          <w:szCs w:val="20"/>
          <w:lang w:val="en-US" w:eastAsia="ja-JP"/>
        </w:rPr>
        <w:t xml:space="preserve"> </w:t>
      </w:r>
    </w:p>
    <w:p w14:paraId="3281A891" w14:textId="7D55551A" w:rsidR="001A7CF9" w:rsidRDefault="001A7CF9">
      <w:pPr>
        <w:pStyle w:val="Heading3"/>
      </w:pPr>
      <w:r w:rsidRPr="454BFCAB">
        <w:lastRenderedPageBreak/>
        <w:t>Configuring/</w:t>
      </w:r>
      <w:r w:rsidR="003942B0" w:rsidRPr="454BFCAB">
        <w:t>Indicating</w:t>
      </w:r>
      <w:r w:rsidRPr="454BFCAB">
        <w:t xml:space="preserve"> Set B and Set A </w:t>
      </w:r>
    </w:p>
    <w:p w14:paraId="463C3828" w14:textId="56C7C6A3" w:rsidR="00B30AA0" w:rsidRDefault="0008005C" w:rsidP="00B30AA0">
      <w:pPr>
        <w:jc w:val="both"/>
        <w:rPr>
          <w:rFonts w:ascii="Times New Roman" w:hAnsi="Times New Roman" w:cs="Times New Roman"/>
          <w:sz w:val="20"/>
          <w:szCs w:val="20"/>
          <w:lang w:eastAsia="ja-JP"/>
        </w:rPr>
      </w:pPr>
      <w:r w:rsidRPr="00452122">
        <w:rPr>
          <w:rFonts w:ascii="Times New Roman" w:hAnsi="Times New Roman" w:cs="Times New Roman"/>
          <w:sz w:val="20"/>
          <w:szCs w:val="20"/>
          <w:lang w:eastAsia="ja-JP"/>
        </w:rPr>
        <w:t>In the RAN1#11</w:t>
      </w:r>
      <w:r>
        <w:rPr>
          <w:rFonts w:ascii="Times New Roman" w:hAnsi="Times New Roman" w:cs="Times New Roman"/>
          <w:sz w:val="20"/>
          <w:szCs w:val="20"/>
          <w:lang w:eastAsia="ja-JP"/>
        </w:rPr>
        <w:t>8</w:t>
      </w:r>
      <w:r w:rsidRPr="00452122">
        <w:rPr>
          <w:rFonts w:ascii="Times New Roman" w:hAnsi="Times New Roman" w:cs="Times New Roman"/>
          <w:sz w:val="20"/>
          <w:szCs w:val="20"/>
          <w:lang w:eastAsia="ja-JP"/>
        </w:rPr>
        <w:t xml:space="preserve"> meeting</w:t>
      </w:r>
      <w:r>
        <w:rPr>
          <w:rFonts w:ascii="Times New Roman" w:hAnsi="Times New Roman" w:cs="Times New Roman"/>
          <w:sz w:val="20"/>
          <w:szCs w:val="20"/>
          <w:lang w:eastAsia="ja-JP"/>
        </w:rPr>
        <w:t xml:space="preserve"> the following agreement was made for the configuration of </w:t>
      </w:r>
      <w:r w:rsidRPr="0008005C">
        <w:rPr>
          <w:rFonts w:ascii="Times New Roman" w:hAnsi="Times New Roman" w:cs="Times New Roman"/>
          <w:sz w:val="20"/>
          <w:szCs w:val="20"/>
          <w:lang w:eastAsia="ja-JP"/>
        </w:rPr>
        <w:t>inference results report</w:t>
      </w:r>
      <w:r w:rsidR="008C3BCD">
        <w:rPr>
          <w:rFonts w:ascii="Times New Roman" w:hAnsi="Times New Roman" w:cs="Times New Roman"/>
          <w:sz w:val="20"/>
          <w:szCs w:val="20"/>
          <w:lang w:eastAsia="ja-JP"/>
        </w:rPr>
        <w:t xml:space="preserve"> </w:t>
      </w:r>
      <w:r w:rsidR="008C3BCD" w:rsidRPr="000A1227">
        <w:rPr>
          <w:rFonts w:ascii="Times" w:eastAsia="Batang" w:hAnsi="Times" w:cs="Times New Roman"/>
          <w:color w:val="001135"/>
          <w:kern w:val="24"/>
          <w:sz w:val="20"/>
          <w:szCs w:val="20"/>
          <w:lang w:eastAsia="en-US"/>
          <w14:ligatures w14:val="none"/>
        </w:rPr>
        <w:t>for BM</w:t>
      </w:r>
      <w:r w:rsidR="008C3BCD" w:rsidRPr="000A1227">
        <w:rPr>
          <w:rFonts w:ascii="Times" w:eastAsia="DengXian" w:hAnsi="Times" w:cs="Times New Roman"/>
          <w:color w:val="001135"/>
          <w:kern w:val="24"/>
          <w:sz w:val="20"/>
          <w:szCs w:val="20"/>
          <w:lang w:eastAsia="en-US"/>
          <w14:ligatures w14:val="none"/>
        </w:rPr>
        <w:t xml:space="preserve"> </w:t>
      </w:r>
      <w:r w:rsidR="008C3BCD" w:rsidRPr="000A1227">
        <w:rPr>
          <w:rFonts w:ascii="Times" w:eastAsia="Batang" w:hAnsi="Times" w:cs="Times New Roman"/>
          <w:color w:val="001135"/>
          <w:kern w:val="24"/>
          <w:sz w:val="20"/>
          <w:szCs w:val="20"/>
          <w:lang w:eastAsia="en-US"/>
          <w14:ligatures w14:val="none"/>
        </w:rPr>
        <w:t>Case-1</w:t>
      </w:r>
      <w:r w:rsidR="008C3BCD">
        <w:rPr>
          <w:rFonts w:ascii="Times" w:eastAsia="Batang" w:hAnsi="Times" w:cs="Times New Roman"/>
          <w:color w:val="001135"/>
          <w:kern w:val="24"/>
          <w:sz w:val="20"/>
          <w:szCs w:val="20"/>
          <w:lang w:eastAsia="en-US"/>
          <w14:ligatures w14:val="none"/>
        </w:rPr>
        <w:t>.</w:t>
      </w:r>
    </w:p>
    <w:tbl>
      <w:tblPr>
        <w:tblStyle w:val="TableGrid"/>
        <w:tblW w:w="0" w:type="auto"/>
        <w:tblLook w:val="04A0" w:firstRow="1" w:lastRow="0" w:firstColumn="1" w:lastColumn="0" w:noHBand="0" w:noVBand="1"/>
      </w:tblPr>
      <w:tblGrid>
        <w:gridCol w:w="9629"/>
      </w:tblGrid>
      <w:tr w:rsidR="00B30AA0" w:rsidRPr="007F156D" w14:paraId="69A2E6F4" w14:textId="77777777" w:rsidTr="00CB783C">
        <w:tc>
          <w:tcPr>
            <w:tcW w:w="9629" w:type="dxa"/>
          </w:tcPr>
          <w:p w14:paraId="0F4329EE" w14:textId="397DD316" w:rsidR="00B30AA0" w:rsidRPr="00EF789A" w:rsidRDefault="00B30AA0" w:rsidP="00FD7393">
            <w:pPr>
              <w:spacing w:after="0" w:line="240" w:lineRule="auto"/>
              <w:rPr>
                <w:rFonts w:ascii="Times" w:eastAsia="DengXian" w:hAnsi="Times" w:cs="Times New Roman"/>
                <w:kern w:val="0"/>
                <w:sz w:val="18"/>
                <w:szCs w:val="18"/>
                <w:highlight w:val="green"/>
                <w:lang w:eastAsia="zh-CN"/>
                <w14:ligatures w14:val="none"/>
              </w:rPr>
            </w:pPr>
            <w:r w:rsidRPr="00EF789A">
              <w:rPr>
                <w:rFonts w:ascii="Times" w:eastAsia="DengXian" w:hAnsi="Times" w:cs="Times New Roman"/>
                <w:kern w:val="0"/>
                <w:sz w:val="18"/>
                <w:szCs w:val="18"/>
                <w:highlight w:val="green"/>
                <w:lang w:eastAsia="zh-CN"/>
                <w14:ligatures w14:val="none"/>
              </w:rPr>
              <w:t>Agreement</w:t>
            </w:r>
            <w:r w:rsidR="00723A45" w:rsidRPr="00EF789A">
              <w:rPr>
                <w:rFonts w:ascii="Times" w:eastAsia="DengXian" w:hAnsi="Times" w:cs="Times New Roman"/>
                <w:kern w:val="0"/>
                <w:sz w:val="18"/>
                <w:szCs w:val="18"/>
                <w:highlight w:val="green"/>
                <w:lang w:eastAsia="zh-CN"/>
                <w14:ligatures w14:val="none"/>
              </w:rPr>
              <w:t xml:space="preserve"> (RAN 1 #118)</w:t>
            </w:r>
          </w:p>
          <w:p w14:paraId="67F53802" w14:textId="77777777" w:rsidR="000A1227" w:rsidRPr="00EF789A" w:rsidRDefault="000A1227" w:rsidP="002260C6">
            <w:pPr>
              <w:spacing w:after="0" w:line="240" w:lineRule="auto"/>
              <w:jc w:val="both"/>
              <w:rPr>
                <w:rFonts w:ascii="Times New Roman" w:eastAsia="Times New Roman" w:hAnsi="Times New Roman" w:cs="Times New Roman"/>
                <w:kern w:val="0"/>
                <w:sz w:val="18"/>
                <w:szCs w:val="18"/>
                <w:lang w:val="en-US" w:eastAsia="en-US"/>
                <w14:ligatures w14:val="none"/>
              </w:rPr>
            </w:pPr>
            <w:r w:rsidRPr="00EF789A">
              <w:rPr>
                <w:rFonts w:ascii="Times" w:eastAsia="Batang" w:hAnsi="Times" w:cs="Times New Roman"/>
                <w:color w:val="001135"/>
                <w:kern w:val="24"/>
                <w:sz w:val="18"/>
                <w:szCs w:val="18"/>
                <w:lang w:eastAsia="en-US"/>
                <w14:ligatures w14:val="none"/>
              </w:rPr>
              <w:t>For UE-sided model at least for BM</w:t>
            </w:r>
            <w:r w:rsidRPr="00EF789A">
              <w:rPr>
                <w:rFonts w:ascii="Times" w:eastAsia="DengXian" w:hAnsi="Times" w:cs="Times New Roman"/>
                <w:color w:val="001135"/>
                <w:kern w:val="24"/>
                <w:sz w:val="18"/>
                <w:szCs w:val="18"/>
                <w:lang w:eastAsia="en-US"/>
                <w14:ligatures w14:val="none"/>
              </w:rPr>
              <w:t xml:space="preserve"> </w:t>
            </w:r>
            <w:r w:rsidRPr="00EF789A">
              <w:rPr>
                <w:rFonts w:ascii="Times" w:eastAsia="Batang" w:hAnsi="Times" w:cs="Times New Roman"/>
                <w:color w:val="001135"/>
                <w:kern w:val="24"/>
                <w:sz w:val="18"/>
                <w:szCs w:val="18"/>
                <w:lang w:eastAsia="en-US"/>
                <w14:ligatures w14:val="none"/>
              </w:rPr>
              <w:t xml:space="preserve">Case-1, for inference results report </w:t>
            </w:r>
          </w:p>
          <w:p w14:paraId="45728010" w14:textId="77777777" w:rsidR="000A1227" w:rsidRPr="00EF789A" w:rsidRDefault="000A1227" w:rsidP="000A1227">
            <w:pPr>
              <w:numPr>
                <w:ilvl w:val="0"/>
                <w:numId w:val="139"/>
              </w:numPr>
              <w:tabs>
                <w:tab w:val="num" w:pos="720"/>
              </w:tabs>
              <w:spacing w:after="0" w:line="240" w:lineRule="auto"/>
              <w:ind w:left="1267"/>
              <w:contextualSpacing/>
              <w:jc w:val="both"/>
              <w:rPr>
                <w:rFonts w:ascii="Times New Roman" w:eastAsia="Times New Roman" w:hAnsi="Times New Roman" w:cs="Times New Roman"/>
                <w:kern w:val="0"/>
                <w:sz w:val="18"/>
                <w:szCs w:val="18"/>
                <w:lang w:val="en-US" w:eastAsia="en-US"/>
                <w14:ligatures w14:val="none"/>
              </w:rPr>
            </w:pPr>
            <w:r w:rsidRPr="00EF789A">
              <w:rPr>
                <w:rFonts w:ascii="Times" w:eastAsia="Batang" w:hAnsi="Times" w:cs="Times New Roman"/>
                <w:color w:val="001135"/>
                <w:kern w:val="24"/>
                <w:sz w:val="18"/>
                <w:szCs w:val="18"/>
                <w:lang w:eastAsia="en-US"/>
                <w14:ligatures w14:val="none"/>
              </w:rPr>
              <w:t>Two resource sets can be configured for Set A and Set B separately in the CSI report configuration for the report</w:t>
            </w:r>
          </w:p>
          <w:p w14:paraId="54A7CFC3" w14:textId="77777777" w:rsidR="000A1227" w:rsidRPr="00EF789A" w:rsidRDefault="000A1227" w:rsidP="000A1227">
            <w:pPr>
              <w:numPr>
                <w:ilvl w:val="1"/>
                <w:numId w:val="139"/>
              </w:numPr>
              <w:tabs>
                <w:tab w:val="num" w:pos="1440"/>
              </w:tabs>
              <w:spacing w:after="0" w:line="240" w:lineRule="auto"/>
              <w:ind w:left="2606"/>
              <w:contextualSpacing/>
              <w:jc w:val="both"/>
              <w:rPr>
                <w:rFonts w:ascii="Times New Roman" w:eastAsia="Times New Roman" w:hAnsi="Times New Roman" w:cs="Times New Roman"/>
                <w:kern w:val="0"/>
                <w:sz w:val="18"/>
                <w:szCs w:val="18"/>
                <w:lang w:val="en-US" w:eastAsia="en-US"/>
                <w14:ligatures w14:val="none"/>
              </w:rPr>
            </w:pPr>
            <w:bookmarkStart w:id="3" w:name="_Hlk177998807"/>
            <w:r w:rsidRPr="00EF789A">
              <w:rPr>
                <w:rFonts w:ascii="Times" w:eastAsia="Batang" w:hAnsi="Times" w:cs="Times New Roman"/>
                <w:color w:val="001135"/>
                <w:kern w:val="24"/>
                <w:sz w:val="18"/>
                <w:szCs w:val="18"/>
                <w:lang w:eastAsia="en-US"/>
                <w14:ligatures w14:val="none"/>
              </w:rPr>
              <w:t xml:space="preserve">FFS whether support only resource set for Set B </w:t>
            </w:r>
            <w:r w:rsidRPr="00EF789A">
              <w:rPr>
                <w:rFonts w:ascii="Times" w:eastAsia="DengXian" w:hAnsi="Times" w:cs="Times New Roman"/>
                <w:color w:val="001135"/>
                <w:kern w:val="24"/>
                <w:sz w:val="18"/>
                <w:szCs w:val="18"/>
                <w:lang w:eastAsia="en-US"/>
                <w14:ligatures w14:val="none"/>
              </w:rPr>
              <w:t>is configured</w:t>
            </w:r>
          </w:p>
          <w:bookmarkEnd w:id="3"/>
          <w:p w14:paraId="44DA3F89" w14:textId="77777777" w:rsidR="000A1227" w:rsidRPr="00EF789A" w:rsidRDefault="000A1227" w:rsidP="000A1227">
            <w:pPr>
              <w:numPr>
                <w:ilvl w:val="0"/>
                <w:numId w:val="139"/>
              </w:numPr>
              <w:tabs>
                <w:tab w:val="num" w:pos="720"/>
              </w:tabs>
              <w:spacing w:after="0" w:line="240" w:lineRule="auto"/>
              <w:ind w:left="1267"/>
              <w:contextualSpacing/>
              <w:jc w:val="both"/>
              <w:rPr>
                <w:rFonts w:ascii="Times New Roman" w:eastAsia="Times New Roman" w:hAnsi="Times New Roman" w:cs="Times New Roman"/>
                <w:kern w:val="0"/>
                <w:sz w:val="18"/>
                <w:szCs w:val="18"/>
                <w:lang w:val="en-US" w:eastAsia="en-US"/>
                <w14:ligatures w14:val="none"/>
              </w:rPr>
            </w:pPr>
            <w:r w:rsidRPr="00EF789A">
              <w:rPr>
                <w:rFonts w:ascii="Times" w:eastAsia="Batang" w:hAnsi="Times" w:cs="Times New Roman"/>
                <w:color w:val="001135"/>
                <w:kern w:val="24"/>
                <w:sz w:val="18"/>
                <w:szCs w:val="18"/>
                <w:lang w:eastAsia="en-US"/>
                <w14:ligatures w14:val="none"/>
              </w:rPr>
              <w:t>UE performs measurement on the resource set for Set B for inference</w:t>
            </w:r>
            <w:r w:rsidRPr="00EF789A">
              <w:rPr>
                <w:rFonts w:ascii="Times" w:eastAsia="DengXian" w:hAnsi="Times" w:cs="Times New Roman"/>
                <w:color w:val="001135"/>
                <w:kern w:val="24"/>
                <w:sz w:val="18"/>
                <w:szCs w:val="18"/>
                <w:lang w:eastAsia="en-US"/>
                <w14:ligatures w14:val="none"/>
              </w:rPr>
              <w:t xml:space="preserve">, and UE is not expected to measure resource set for Set A for inference, </w:t>
            </w:r>
          </w:p>
          <w:p w14:paraId="03C4407E" w14:textId="77777777" w:rsidR="000A1227" w:rsidRPr="00EF789A" w:rsidRDefault="000A1227" w:rsidP="000A1227">
            <w:pPr>
              <w:numPr>
                <w:ilvl w:val="0"/>
                <w:numId w:val="139"/>
              </w:numPr>
              <w:tabs>
                <w:tab w:val="num" w:pos="720"/>
                <w:tab w:val="left" w:pos="756"/>
              </w:tabs>
              <w:spacing w:after="0" w:line="240" w:lineRule="auto"/>
              <w:ind w:left="1267"/>
              <w:contextualSpacing/>
              <w:jc w:val="both"/>
              <w:rPr>
                <w:rFonts w:ascii="Times New Roman" w:eastAsia="Times New Roman" w:hAnsi="Times New Roman" w:cs="Times New Roman"/>
                <w:kern w:val="0"/>
                <w:sz w:val="18"/>
                <w:szCs w:val="18"/>
                <w:lang w:val="en-US" w:eastAsia="en-US"/>
                <w14:ligatures w14:val="none"/>
              </w:rPr>
            </w:pPr>
            <w:r w:rsidRPr="00EF789A">
              <w:rPr>
                <w:rFonts w:ascii="Times" w:eastAsia="Batang" w:hAnsi="Times" w:cs="Times New Roman"/>
                <w:color w:val="001135"/>
                <w:kern w:val="24"/>
                <w:sz w:val="18"/>
                <w:szCs w:val="18"/>
                <w:lang w:eastAsia="en-US"/>
                <w14:ligatures w14:val="none"/>
              </w:rPr>
              <w:t>The beam information in the inference report refers to the resource set for Set A</w:t>
            </w:r>
          </w:p>
          <w:p w14:paraId="5FEEDD0B" w14:textId="6DF10D55" w:rsidR="00B30AA0" w:rsidRPr="00EF789A" w:rsidRDefault="00B30AA0" w:rsidP="002260C6">
            <w:pPr>
              <w:widowControl w:val="0"/>
              <w:spacing w:after="0" w:line="240" w:lineRule="auto"/>
              <w:jc w:val="both"/>
              <w:rPr>
                <w:rFonts w:ascii="Times" w:eastAsia="Batang" w:hAnsi="Times" w:cs="Times New Roman"/>
                <w:kern w:val="0"/>
                <w:sz w:val="18"/>
                <w:szCs w:val="18"/>
                <w:lang w:eastAsia="zh-CN"/>
                <w14:ligatures w14:val="none"/>
              </w:rPr>
            </w:pPr>
            <w:r w:rsidRPr="00EF789A">
              <w:rPr>
                <w:rFonts w:ascii="Times" w:eastAsia="Batang" w:hAnsi="Times" w:cs="Times New Roman"/>
                <w:kern w:val="0"/>
                <w:sz w:val="18"/>
                <w:szCs w:val="18"/>
                <w:lang w:eastAsia="x-none"/>
                <w14:ligatures w14:val="none"/>
              </w:rPr>
              <w:t xml:space="preserve"> </w:t>
            </w:r>
          </w:p>
        </w:tc>
      </w:tr>
      <w:tr w:rsidR="00CB783C" w:rsidRPr="007F156D" w14:paraId="5D4E24FB" w14:textId="77777777" w:rsidTr="00CB783C">
        <w:tc>
          <w:tcPr>
            <w:tcW w:w="9629" w:type="dxa"/>
          </w:tcPr>
          <w:p w14:paraId="3666C09C" w14:textId="77777777" w:rsidR="00CB783C" w:rsidRPr="00EF789A" w:rsidRDefault="00CB783C" w:rsidP="00CB783C">
            <w:pPr>
              <w:spacing w:after="0" w:line="240" w:lineRule="auto"/>
              <w:rPr>
                <w:rFonts w:ascii="Times" w:eastAsia="DengXian" w:hAnsi="Times" w:cs="Times New Roman"/>
                <w:kern w:val="0"/>
                <w:sz w:val="18"/>
                <w:szCs w:val="18"/>
                <w:highlight w:val="green"/>
                <w:lang w:eastAsia="zh-CN"/>
                <w14:ligatures w14:val="none"/>
              </w:rPr>
            </w:pPr>
            <w:r w:rsidRPr="00EF789A">
              <w:rPr>
                <w:rFonts w:ascii="Times" w:eastAsia="DengXian" w:hAnsi="Times" w:cs="Times New Roman"/>
                <w:kern w:val="0"/>
                <w:sz w:val="18"/>
                <w:szCs w:val="18"/>
                <w:highlight w:val="green"/>
                <w:lang w:eastAsia="zh-CN"/>
                <w14:ligatures w14:val="none"/>
              </w:rPr>
              <w:t>Agreement (RAN 1 #118bis)</w:t>
            </w:r>
          </w:p>
          <w:p w14:paraId="1EF7E1C9" w14:textId="77777777" w:rsidR="00CB783C" w:rsidRPr="00EF789A" w:rsidRDefault="00CB783C" w:rsidP="00CB783C">
            <w:pPr>
              <w:spacing w:after="0" w:line="264" w:lineRule="auto"/>
              <w:rPr>
                <w:rFonts w:ascii="Times New Roman" w:eastAsia="SimSun" w:hAnsi="Times New Roman" w:cs="Times New Roman"/>
                <w:kern w:val="0"/>
                <w:sz w:val="18"/>
                <w:szCs w:val="18"/>
                <w:lang w:val="en-US" w:eastAsia="zh-CN"/>
                <w14:ligatures w14:val="none"/>
              </w:rPr>
            </w:pPr>
            <w:r w:rsidRPr="00EF789A">
              <w:rPr>
                <w:rFonts w:ascii="Times New Roman" w:eastAsia="SimSun" w:hAnsi="Times New Roman" w:cs="Times New Roman"/>
                <w:kern w:val="0"/>
                <w:sz w:val="18"/>
                <w:szCs w:val="18"/>
                <w:lang w:val="en-US" w:eastAsia="zh-CN"/>
                <w14:ligatures w14:val="none"/>
              </w:rPr>
              <w:t xml:space="preserve">For UE-side AI/ML model, for BM-Case1, at least for inference, at least for Set B, support the following </w:t>
            </w:r>
            <w:r w:rsidRPr="00EF789A">
              <w:rPr>
                <w:rFonts w:ascii="Times New Roman" w:eastAsia="SimSun" w:hAnsi="Times New Roman" w:cs="Times New Roman"/>
                <w:kern w:val="0"/>
                <w:sz w:val="18"/>
                <w:szCs w:val="18"/>
                <w:lang w:eastAsia="ja-JP"/>
                <w14:ligatures w14:val="none"/>
              </w:rPr>
              <w:t>CSI-RS resource types for CMR:</w:t>
            </w:r>
          </w:p>
          <w:p w14:paraId="269DAFF1" w14:textId="77777777" w:rsidR="00CB783C" w:rsidRPr="00EF789A" w:rsidRDefault="00CB783C" w:rsidP="00CB783C">
            <w:pPr>
              <w:numPr>
                <w:ilvl w:val="0"/>
                <w:numId w:val="160"/>
              </w:numPr>
              <w:spacing w:after="0" w:line="264" w:lineRule="auto"/>
              <w:rPr>
                <w:rFonts w:ascii="Times" w:eastAsia="Batang" w:hAnsi="Times" w:cs="Times New Roman"/>
                <w:kern w:val="0"/>
                <w:sz w:val="18"/>
                <w:szCs w:val="18"/>
                <w:lang w:val="en-US" w:eastAsia="en-US"/>
                <w14:ligatures w14:val="none"/>
              </w:rPr>
            </w:pPr>
            <w:r w:rsidRPr="00EF789A">
              <w:rPr>
                <w:rFonts w:ascii="Times" w:eastAsia="Batang" w:hAnsi="Times" w:cs="Times New Roman"/>
                <w:kern w:val="0"/>
                <w:sz w:val="18"/>
                <w:szCs w:val="18"/>
                <w:lang w:val="en-US" w:eastAsia="en-US"/>
                <w14:ligatures w14:val="none"/>
              </w:rPr>
              <w:t>Periodic (P) CSI-RS</w:t>
            </w:r>
          </w:p>
          <w:p w14:paraId="0A7374D0" w14:textId="77777777" w:rsidR="00CB783C" w:rsidRPr="00EF789A" w:rsidRDefault="00CB783C" w:rsidP="00CB783C">
            <w:pPr>
              <w:numPr>
                <w:ilvl w:val="0"/>
                <w:numId w:val="160"/>
              </w:numPr>
              <w:spacing w:after="0" w:line="264" w:lineRule="auto"/>
              <w:rPr>
                <w:rFonts w:ascii="Times" w:eastAsia="Batang" w:hAnsi="Times" w:cs="Times New Roman"/>
                <w:kern w:val="0"/>
                <w:sz w:val="18"/>
                <w:szCs w:val="18"/>
                <w:lang w:val="en-US" w:eastAsia="en-US"/>
                <w14:ligatures w14:val="none"/>
              </w:rPr>
            </w:pPr>
            <w:r w:rsidRPr="00EF789A">
              <w:rPr>
                <w:rFonts w:ascii="Times" w:eastAsia="Batang" w:hAnsi="Times" w:cs="Times New Roman"/>
                <w:kern w:val="0"/>
                <w:sz w:val="18"/>
                <w:szCs w:val="18"/>
                <w:lang w:val="en-US" w:eastAsia="en-US"/>
                <w14:ligatures w14:val="none"/>
              </w:rPr>
              <w:t>Semi-persistent (SP) CSI-RS</w:t>
            </w:r>
          </w:p>
          <w:p w14:paraId="0A551540" w14:textId="77777777" w:rsidR="00CB783C" w:rsidRPr="00EF789A" w:rsidRDefault="00CB783C" w:rsidP="00CB783C">
            <w:pPr>
              <w:numPr>
                <w:ilvl w:val="0"/>
                <w:numId w:val="160"/>
              </w:numPr>
              <w:spacing w:after="0" w:line="264" w:lineRule="auto"/>
              <w:rPr>
                <w:rFonts w:ascii="Times" w:eastAsia="Batang" w:hAnsi="Times" w:cs="Times New Roman"/>
                <w:kern w:val="0"/>
                <w:sz w:val="18"/>
                <w:szCs w:val="18"/>
                <w:lang w:val="en-US" w:eastAsia="en-US"/>
                <w14:ligatures w14:val="none"/>
              </w:rPr>
            </w:pPr>
            <w:r w:rsidRPr="00EF789A">
              <w:rPr>
                <w:rFonts w:ascii="Times" w:eastAsia="Batang" w:hAnsi="Times" w:cs="Times New Roman"/>
                <w:kern w:val="0"/>
                <w:sz w:val="18"/>
                <w:szCs w:val="18"/>
                <w:lang w:val="en-US" w:eastAsia="en-US"/>
                <w14:ligatures w14:val="none"/>
              </w:rPr>
              <w:t xml:space="preserve">Aperiodic (AP) CSI-RS </w:t>
            </w:r>
          </w:p>
          <w:p w14:paraId="7D1CE8E0" w14:textId="77777777" w:rsidR="00CB783C" w:rsidRPr="00EF789A" w:rsidRDefault="00CB783C" w:rsidP="00CB783C">
            <w:pPr>
              <w:spacing w:after="0" w:line="264" w:lineRule="auto"/>
              <w:rPr>
                <w:rFonts w:ascii="Times New Roman" w:eastAsia="SimSun" w:hAnsi="Times New Roman" w:cs="Times New Roman"/>
                <w:kern w:val="0"/>
                <w:sz w:val="18"/>
                <w:szCs w:val="18"/>
                <w:lang w:val="en-US" w:eastAsia="zh-CN"/>
                <w14:ligatures w14:val="none"/>
              </w:rPr>
            </w:pPr>
            <w:r w:rsidRPr="00EF789A">
              <w:rPr>
                <w:rFonts w:ascii="Times New Roman" w:eastAsia="SimSun" w:hAnsi="Times New Roman" w:cs="Times New Roman"/>
                <w:kern w:val="0"/>
                <w:sz w:val="18"/>
                <w:szCs w:val="18"/>
                <w:lang w:val="en-US" w:eastAsia="zh-CN"/>
                <w14:ligatures w14:val="none"/>
              </w:rPr>
              <w:t xml:space="preserve">For UE-side AI/ML model, for BM-Case 2, at least for inference, at least for Set B, support the following </w:t>
            </w:r>
            <w:r w:rsidRPr="00EF789A">
              <w:rPr>
                <w:rFonts w:ascii="Times New Roman" w:eastAsia="SimSun" w:hAnsi="Times New Roman" w:cs="Times New Roman"/>
                <w:kern w:val="0"/>
                <w:sz w:val="18"/>
                <w:szCs w:val="18"/>
                <w:lang w:eastAsia="ja-JP"/>
                <w14:ligatures w14:val="none"/>
              </w:rPr>
              <w:t>CSI-RS resource types</w:t>
            </w:r>
            <w:r w:rsidRPr="00EF789A">
              <w:rPr>
                <w:rFonts w:ascii="Times New Roman" w:eastAsia="SimSun" w:hAnsi="Times New Roman" w:cs="Times New Roman"/>
                <w:kern w:val="0"/>
                <w:sz w:val="18"/>
                <w:szCs w:val="18"/>
                <w:lang w:eastAsia="zh-CN"/>
                <w14:ligatures w14:val="none"/>
              </w:rPr>
              <w:t xml:space="preserve"> </w:t>
            </w:r>
            <w:r w:rsidRPr="00EF789A">
              <w:rPr>
                <w:rFonts w:ascii="Times New Roman" w:eastAsia="SimSun" w:hAnsi="Times New Roman" w:cs="Times New Roman"/>
                <w:kern w:val="0"/>
                <w:sz w:val="18"/>
                <w:szCs w:val="18"/>
                <w:lang w:eastAsia="ja-JP"/>
                <w14:ligatures w14:val="none"/>
              </w:rPr>
              <w:t>for CMR:</w:t>
            </w:r>
          </w:p>
          <w:p w14:paraId="591ED528" w14:textId="77777777" w:rsidR="00CB783C" w:rsidRPr="00EF789A" w:rsidRDefault="00CB783C" w:rsidP="00CB783C">
            <w:pPr>
              <w:numPr>
                <w:ilvl w:val="0"/>
                <w:numId w:val="160"/>
              </w:numPr>
              <w:spacing w:after="0" w:line="264" w:lineRule="auto"/>
              <w:rPr>
                <w:rFonts w:ascii="Times" w:eastAsia="Batang" w:hAnsi="Times" w:cs="Times New Roman"/>
                <w:kern w:val="0"/>
                <w:sz w:val="18"/>
                <w:szCs w:val="18"/>
                <w:lang w:val="en-US" w:eastAsia="en-US"/>
                <w14:ligatures w14:val="none"/>
              </w:rPr>
            </w:pPr>
            <w:r w:rsidRPr="00EF789A">
              <w:rPr>
                <w:rFonts w:ascii="Times" w:eastAsia="Batang" w:hAnsi="Times" w:cs="Times New Roman"/>
                <w:kern w:val="0"/>
                <w:sz w:val="18"/>
                <w:szCs w:val="18"/>
                <w:lang w:val="en-US" w:eastAsia="en-US"/>
                <w14:ligatures w14:val="none"/>
              </w:rPr>
              <w:t>Periodic (P) CSI-RS</w:t>
            </w:r>
          </w:p>
          <w:p w14:paraId="0EE43C12" w14:textId="77777777" w:rsidR="00CB783C" w:rsidRPr="00EF789A" w:rsidRDefault="00CB783C" w:rsidP="00CB783C">
            <w:pPr>
              <w:numPr>
                <w:ilvl w:val="0"/>
                <w:numId w:val="160"/>
              </w:numPr>
              <w:spacing w:after="0" w:line="264" w:lineRule="auto"/>
              <w:rPr>
                <w:rFonts w:ascii="Times" w:eastAsia="Batang" w:hAnsi="Times" w:cs="Times New Roman"/>
                <w:kern w:val="0"/>
                <w:sz w:val="18"/>
                <w:szCs w:val="18"/>
                <w:lang w:val="en-US" w:eastAsia="en-US"/>
                <w14:ligatures w14:val="none"/>
              </w:rPr>
            </w:pPr>
            <w:r w:rsidRPr="00EF789A">
              <w:rPr>
                <w:rFonts w:ascii="Times" w:eastAsia="Batang" w:hAnsi="Times" w:cs="Times New Roman"/>
                <w:kern w:val="0"/>
                <w:sz w:val="18"/>
                <w:szCs w:val="18"/>
                <w:lang w:val="en-US" w:eastAsia="en-US"/>
                <w14:ligatures w14:val="none"/>
              </w:rPr>
              <w:t>Semi-persistent (SP) CSI-RS</w:t>
            </w:r>
          </w:p>
          <w:p w14:paraId="64E13E87" w14:textId="77777777" w:rsidR="00CB783C" w:rsidRPr="00EF789A" w:rsidRDefault="00CB783C" w:rsidP="00CB783C">
            <w:pPr>
              <w:numPr>
                <w:ilvl w:val="0"/>
                <w:numId w:val="160"/>
              </w:numPr>
              <w:spacing w:after="0" w:line="240" w:lineRule="auto"/>
              <w:rPr>
                <w:rFonts w:ascii="Times New Roman" w:eastAsia="Malgun Gothic" w:hAnsi="Times New Roman" w:cs="Times New Roman"/>
                <w:kern w:val="0"/>
                <w:sz w:val="18"/>
                <w:szCs w:val="18"/>
                <w:lang w:val="en-US" w:eastAsia="ko-KR"/>
                <w14:ligatures w14:val="none"/>
              </w:rPr>
            </w:pPr>
            <w:r w:rsidRPr="00EF789A">
              <w:rPr>
                <w:rFonts w:ascii="Times New Roman" w:eastAsia="DengXian" w:hAnsi="Times New Roman" w:cs="Times New Roman"/>
                <w:kern w:val="0"/>
                <w:sz w:val="18"/>
                <w:szCs w:val="18"/>
                <w:lang w:val="en-US" w:eastAsia="zh-CN"/>
                <w14:ligatures w14:val="none"/>
              </w:rPr>
              <w:t xml:space="preserve">FFS: </w:t>
            </w:r>
            <w:r w:rsidRPr="00EF789A">
              <w:rPr>
                <w:rFonts w:ascii="Times New Roman" w:eastAsia="Malgun Gothic" w:hAnsi="Times New Roman" w:cs="Times New Roman"/>
                <w:kern w:val="0"/>
                <w:sz w:val="18"/>
                <w:szCs w:val="18"/>
                <w:lang w:val="en-US" w:eastAsia="en-US"/>
                <w14:ligatures w14:val="none"/>
              </w:rPr>
              <w:t>Aperiodic (AP) CSI-RS</w:t>
            </w:r>
          </w:p>
          <w:p w14:paraId="719ADE46" w14:textId="5FFFD815" w:rsidR="00CB783C" w:rsidRPr="00EF789A" w:rsidRDefault="00CB783C" w:rsidP="00CB783C">
            <w:pPr>
              <w:spacing w:after="0" w:line="240" w:lineRule="auto"/>
              <w:rPr>
                <w:rFonts w:ascii="Times" w:eastAsia="DengXian" w:hAnsi="Times" w:cs="Times New Roman"/>
                <w:kern w:val="0"/>
                <w:sz w:val="18"/>
                <w:szCs w:val="18"/>
                <w:highlight w:val="green"/>
                <w:lang w:eastAsia="zh-CN"/>
                <w14:ligatures w14:val="none"/>
              </w:rPr>
            </w:pPr>
            <w:r w:rsidRPr="00EF789A">
              <w:rPr>
                <w:rFonts w:ascii="Times New Roman" w:eastAsia="DengXian" w:hAnsi="Times New Roman" w:cs="Times New Roman"/>
                <w:kern w:val="0"/>
                <w:sz w:val="18"/>
                <w:szCs w:val="18"/>
                <w:lang w:val="en-US" w:eastAsia="zh-CN"/>
                <w14:ligatures w14:val="none"/>
              </w:rPr>
              <w:t>Note: above CSI-RS resource refers to that used for beam management.</w:t>
            </w:r>
          </w:p>
        </w:tc>
      </w:tr>
      <w:tr w:rsidR="00927913" w:rsidRPr="007F156D" w14:paraId="5262B9D5" w14:textId="77777777" w:rsidTr="00CB783C">
        <w:tc>
          <w:tcPr>
            <w:tcW w:w="9629" w:type="dxa"/>
          </w:tcPr>
          <w:p w14:paraId="13928D62" w14:textId="2BC6961F" w:rsidR="00927913" w:rsidRPr="00EF789A" w:rsidRDefault="00927913">
            <w:pPr>
              <w:spacing w:after="0" w:line="240" w:lineRule="auto"/>
              <w:rPr>
                <w:rFonts w:ascii="Times" w:eastAsia="DengXian" w:hAnsi="Times" w:cs="Times New Roman"/>
                <w:kern w:val="0"/>
                <w:sz w:val="18"/>
                <w:szCs w:val="18"/>
                <w:highlight w:val="green"/>
                <w:lang w:eastAsia="zh-CN"/>
                <w14:ligatures w14:val="none"/>
              </w:rPr>
            </w:pPr>
            <w:r w:rsidRPr="00EF789A">
              <w:rPr>
                <w:rFonts w:ascii="Times" w:eastAsia="DengXian" w:hAnsi="Times" w:cs="Times New Roman"/>
                <w:kern w:val="0"/>
                <w:sz w:val="18"/>
                <w:szCs w:val="18"/>
                <w:highlight w:val="green"/>
                <w:lang w:eastAsia="zh-CN"/>
                <w14:ligatures w14:val="none"/>
              </w:rPr>
              <w:t>Agreement</w:t>
            </w:r>
            <w:r w:rsidR="00A93D06" w:rsidRPr="00EF789A">
              <w:rPr>
                <w:rFonts w:ascii="Times" w:eastAsia="DengXian" w:hAnsi="Times" w:cs="Times New Roman"/>
                <w:kern w:val="0"/>
                <w:sz w:val="18"/>
                <w:szCs w:val="18"/>
                <w:highlight w:val="green"/>
                <w:lang w:eastAsia="zh-CN"/>
                <w14:ligatures w14:val="none"/>
              </w:rPr>
              <w:t xml:space="preserve"> (RAN 1 #</w:t>
            </w:r>
            <w:r w:rsidR="009075F9" w:rsidRPr="00EF789A">
              <w:rPr>
                <w:rFonts w:ascii="Times" w:eastAsia="DengXian" w:hAnsi="Times" w:cs="Times New Roman"/>
                <w:kern w:val="0"/>
                <w:sz w:val="18"/>
                <w:szCs w:val="18"/>
                <w:highlight w:val="green"/>
                <w:lang w:eastAsia="zh-CN"/>
                <w14:ligatures w14:val="none"/>
              </w:rPr>
              <w:t>119</w:t>
            </w:r>
            <w:r w:rsidR="00A93D06" w:rsidRPr="00EF789A">
              <w:rPr>
                <w:rFonts w:ascii="Times" w:eastAsia="DengXian" w:hAnsi="Times" w:cs="Times New Roman"/>
                <w:kern w:val="0"/>
                <w:sz w:val="18"/>
                <w:szCs w:val="18"/>
                <w:highlight w:val="green"/>
                <w:lang w:eastAsia="zh-CN"/>
                <w14:ligatures w14:val="none"/>
              </w:rPr>
              <w:t>)</w:t>
            </w:r>
          </w:p>
          <w:p w14:paraId="55FD896B" w14:textId="77777777" w:rsidR="00D104E9" w:rsidRPr="00EF789A" w:rsidRDefault="00D104E9" w:rsidP="006B313B">
            <w:pPr>
              <w:spacing w:after="0"/>
              <w:rPr>
                <w:rFonts w:ascii="Times New Roman" w:eastAsia="Malgun Gothic" w:hAnsi="Times New Roman" w:cs="Times New Roman"/>
                <w:kern w:val="0"/>
                <w:sz w:val="18"/>
                <w:szCs w:val="18"/>
                <w:lang w:val="en-US" w:eastAsia="ko-KR"/>
                <w14:ligatures w14:val="none"/>
              </w:rPr>
            </w:pPr>
            <w:r w:rsidRPr="00EF789A">
              <w:rPr>
                <w:rFonts w:ascii="Times New Roman" w:eastAsia="DengXian" w:hAnsi="Times New Roman" w:cs="Times New Roman"/>
                <w:kern w:val="0"/>
                <w:sz w:val="18"/>
                <w:szCs w:val="18"/>
                <w:lang w:val="en-US" w:eastAsia="zh-CN"/>
                <w14:ligatures w14:val="none"/>
              </w:rPr>
              <w:t>For both BM-Case 1 and BM-Case 2, f</w:t>
            </w:r>
            <w:r w:rsidRPr="00EF789A">
              <w:rPr>
                <w:rFonts w:ascii="Times New Roman" w:eastAsia="Malgun Gothic" w:hAnsi="Times New Roman" w:cs="Times New Roman"/>
                <w:kern w:val="0"/>
                <w:sz w:val="18"/>
                <w:szCs w:val="18"/>
                <w:lang w:val="en-US" w:eastAsia="ko-KR"/>
                <w14:ligatures w14:val="none"/>
              </w:rPr>
              <w:t xml:space="preserve">or UE-sided model for inference, </w:t>
            </w:r>
            <w:r w:rsidRPr="00EF789A">
              <w:rPr>
                <w:rFonts w:ascii="Times New Roman" w:eastAsia="DengXian" w:hAnsi="Times New Roman" w:cs="Times New Roman"/>
                <w:kern w:val="0"/>
                <w:sz w:val="18"/>
                <w:szCs w:val="18"/>
                <w:lang w:val="en-US" w:eastAsia="zh-CN"/>
                <w14:ligatures w14:val="none"/>
              </w:rPr>
              <w:t>when Set A and Set B are</w:t>
            </w:r>
            <w:r w:rsidRPr="00EF789A">
              <w:rPr>
                <w:rFonts w:ascii="Times New Roman" w:eastAsia="Malgun Gothic" w:hAnsi="Times New Roman" w:cs="Times New Roman"/>
                <w:kern w:val="0"/>
                <w:sz w:val="18"/>
                <w:szCs w:val="18"/>
                <w:lang w:val="en-US" w:eastAsia="ko-KR"/>
                <w14:ligatures w14:val="none"/>
              </w:rPr>
              <w:t xml:space="preserve"> configured</w:t>
            </w:r>
            <w:r w:rsidRPr="00EF789A">
              <w:rPr>
                <w:rFonts w:ascii="Times New Roman" w:eastAsia="DengXian" w:hAnsi="Times New Roman" w:cs="Times New Roman"/>
                <w:kern w:val="0"/>
                <w:sz w:val="18"/>
                <w:szCs w:val="18"/>
                <w:lang w:val="en-US" w:eastAsia="zh-CN"/>
                <w14:ligatures w14:val="none"/>
              </w:rPr>
              <w:t xml:space="preserve"> within CSI report configuration</w:t>
            </w:r>
            <w:r w:rsidRPr="00EF789A">
              <w:rPr>
                <w:rFonts w:ascii="Times New Roman" w:eastAsia="Malgun Gothic" w:hAnsi="Times New Roman" w:cs="Times New Roman"/>
                <w:kern w:val="0"/>
                <w:sz w:val="18"/>
                <w:szCs w:val="18"/>
                <w:lang w:val="en-US" w:eastAsia="ko-KR"/>
                <w14:ligatures w14:val="none"/>
              </w:rPr>
              <w:t xml:space="preserve">, </w:t>
            </w:r>
          </w:p>
          <w:p w14:paraId="7F574799" w14:textId="1342891F" w:rsidR="00927913" w:rsidRPr="00EF789A" w:rsidRDefault="00D104E9" w:rsidP="006B313B">
            <w:pPr>
              <w:numPr>
                <w:ilvl w:val="0"/>
                <w:numId w:val="179"/>
              </w:numPr>
              <w:spacing w:after="0" w:line="240" w:lineRule="auto"/>
              <w:rPr>
                <w:rFonts w:ascii="Times New Roman" w:eastAsia="DengXian" w:hAnsi="Times New Roman" w:cs="Times New Roman"/>
                <w:kern w:val="0"/>
                <w:sz w:val="18"/>
                <w:szCs w:val="18"/>
                <w:lang w:val="en-US" w:eastAsia="zh-CN"/>
                <w14:ligatures w14:val="none"/>
              </w:rPr>
            </w:pPr>
            <w:r w:rsidRPr="00EF789A">
              <w:rPr>
                <w:rFonts w:ascii="Times New Roman" w:eastAsia="DengXian" w:hAnsi="Times New Roman" w:cs="Times New Roman"/>
                <w:kern w:val="0"/>
                <w:sz w:val="18"/>
                <w:szCs w:val="18"/>
                <w:lang w:val="en-US" w:eastAsia="zh-CN"/>
                <w14:ligatures w14:val="none"/>
              </w:rPr>
              <w:t>T</w:t>
            </w:r>
            <w:r w:rsidRPr="00EF789A">
              <w:rPr>
                <w:rFonts w:ascii="Times New Roman" w:eastAsia="Malgun Gothic" w:hAnsi="Times New Roman" w:cs="Times New Roman"/>
                <w:kern w:val="0"/>
                <w:sz w:val="18"/>
                <w:szCs w:val="18"/>
                <w:lang w:val="en-US" w:eastAsia="ko-KR"/>
                <w14:ligatures w14:val="none"/>
              </w:rPr>
              <w:t xml:space="preserve">wo </w:t>
            </w:r>
            <w:r w:rsidRPr="00EF789A">
              <w:rPr>
                <w:rFonts w:ascii="Times New Roman" w:eastAsia="Malgun Gothic" w:hAnsi="Times New Roman" w:cs="Times New Roman"/>
                <w:i/>
                <w:kern w:val="0"/>
                <w:sz w:val="18"/>
                <w:szCs w:val="18"/>
                <w:lang w:val="en-US" w:eastAsia="ko-KR"/>
                <w14:ligatures w14:val="none"/>
              </w:rPr>
              <w:t>CSI-ResourceConfigId</w:t>
            </w:r>
            <w:r w:rsidRPr="00EF789A">
              <w:rPr>
                <w:rFonts w:ascii="Times New Roman" w:eastAsia="Malgun Gothic" w:hAnsi="Times New Roman" w:cs="Times New Roman"/>
                <w:kern w:val="0"/>
                <w:sz w:val="18"/>
                <w:szCs w:val="18"/>
                <w:lang w:val="en-US" w:eastAsia="ko-KR"/>
                <w14:ligatures w14:val="none"/>
              </w:rPr>
              <w:t xml:space="preserve"> s are configured for Set A and Set B separately</w:t>
            </w:r>
          </w:p>
        </w:tc>
      </w:tr>
      <w:tr w:rsidR="00FE7645" w:rsidRPr="007F156D" w14:paraId="4FA50F07" w14:textId="77777777" w:rsidTr="00CB783C">
        <w:tc>
          <w:tcPr>
            <w:tcW w:w="9629" w:type="dxa"/>
          </w:tcPr>
          <w:p w14:paraId="250D331B" w14:textId="557BE7B6" w:rsidR="00FE7645" w:rsidRPr="00EF789A" w:rsidRDefault="00FE7645">
            <w:pPr>
              <w:spacing w:after="0" w:line="240" w:lineRule="auto"/>
              <w:rPr>
                <w:rFonts w:ascii="Times" w:eastAsia="DengXian" w:hAnsi="Times" w:cs="Times New Roman"/>
                <w:kern w:val="0"/>
                <w:sz w:val="18"/>
                <w:szCs w:val="18"/>
                <w:lang w:eastAsia="zh-CN"/>
                <w14:ligatures w14:val="none"/>
              </w:rPr>
            </w:pPr>
            <w:r w:rsidRPr="00EF789A">
              <w:rPr>
                <w:rFonts w:ascii="Times" w:eastAsia="DengXian" w:hAnsi="Times" w:cs="Times New Roman"/>
                <w:kern w:val="0"/>
                <w:sz w:val="18"/>
                <w:szCs w:val="18"/>
                <w:lang w:eastAsia="zh-CN"/>
                <w14:ligatures w14:val="none"/>
              </w:rPr>
              <w:t>Conclusion</w:t>
            </w:r>
            <w:r w:rsidR="00085AD1" w:rsidRPr="00EF789A">
              <w:rPr>
                <w:rFonts w:ascii="Times" w:eastAsia="DengXian" w:hAnsi="Times" w:cs="Times New Roman"/>
                <w:kern w:val="0"/>
                <w:sz w:val="18"/>
                <w:szCs w:val="18"/>
                <w:lang w:eastAsia="zh-CN"/>
                <w14:ligatures w14:val="none"/>
              </w:rPr>
              <w:t xml:space="preserve"> (RAN 1 #119)</w:t>
            </w:r>
          </w:p>
          <w:p w14:paraId="066E46F6" w14:textId="77777777" w:rsidR="00FE7645" w:rsidRPr="00EF789A" w:rsidRDefault="00FE7645">
            <w:pPr>
              <w:spacing w:after="0" w:line="240" w:lineRule="auto"/>
              <w:rPr>
                <w:rFonts w:ascii="Times New Roman" w:eastAsia="DengXian" w:hAnsi="Times New Roman" w:cs="Times New Roman"/>
                <w:kern w:val="0"/>
                <w:sz w:val="18"/>
                <w:szCs w:val="18"/>
                <w:lang w:val="en-US" w:eastAsia="zh-CN"/>
                <w14:ligatures w14:val="none"/>
              </w:rPr>
            </w:pPr>
            <w:r w:rsidRPr="00EF789A">
              <w:rPr>
                <w:rFonts w:ascii="Times" w:eastAsia="DengXian" w:hAnsi="Times" w:cs="Times New Roman"/>
                <w:kern w:val="0"/>
                <w:sz w:val="18"/>
                <w:szCs w:val="18"/>
                <w:lang w:eastAsia="zh-CN"/>
                <w14:ligatures w14:val="none"/>
              </w:rPr>
              <w:t>For BM-Case 2 of UE-side model, only fixed Set B across different time instance is supported for single CSI report.</w:t>
            </w:r>
          </w:p>
        </w:tc>
      </w:tr>
    </w:tbl>
    <w:p w14:paraId="3E9388A8" w14:textId="77777777" w:rsidR="00FE7645" w:rsidRDefault="00FE7645" w:rsidP="00B30AA0">
      <w:pPr>
        <w:jc w:val="both"/>
        <w:rPr>
          <w:rFonts w:ascii="Times New Roman" w:hAnsi="Times New Roman" w:cs="Times New Roman"/>
          <w:sz w:val="20"/>
          <w:szCs w:val="20"/>
          <w:lang w:eastAsia="ja-JP"/>
        </w:rPr>
      </w:pPr>
    </w:p>
    <w:p w14:paraId="316D1F34" w14:textId="34926EA1" w:rsidR="00BC58F3" w:rsidRDefault="002D6E95" w:rsidP="003426E5">
      <w:pPr>
        <w:jc w:val="both"/>
        <w:rPr>
          <w:rFonts w:ascii="Times New Roman" w:hAnsi="Times New Roman" w:cs="Times New Roman"/>
          <w:sz w:val="20"/>
          <w:szCs w:val="20"/>
          <w:lang w:eastAsia="ja-JP"/>
        </w:rPr>
      </w:pPr>
      <w:r w:rsidRPr="008429AD">
        <w:rPr>
          <w:rFonts w:ascii="Times New Roman" w:hAnsi="Times New Roman" w:cs="Times New Roman"/>
          <w:sz w:val="20"/>
          <w:szCs w:val="20"/>
          <w:lang w:val="en-US" w:eastAsia="ja-JP"/>
        </w:rPr>
        <w:t>In RAN1#</w:t>
      </w:r>
      <w:r>
        <w:rPr>
          <w:rFonts w:ascii="Times New Roman" w:hAnsi="Times New Roman" w:cs="Times New Roman"/>
          <w:sz w:val="20"/>
          <w:szCs w:val="20"/>
          <w:lang w:val="en-US" w:eastAsia="ja-JP"/>
        </w:rPr>
        <w:t>119</w:t>
      </w:r>
      <w:r w:rsidRPr="008429AD">
        <w:rPr>
          <w:rFonts w:ascii="Times New Roman" w:hAnsi="Times New Roman" w:cs="Times New Roman"/>
          <w:sz w:val="20"/>
          <w:szCs w:val="20"/>
          <w:lang w:val="en-US" w:eastAsia="ja-JP"/>
        </w:rPr>
        <w:t xml:space="preserve"> meeting was </w:t>
      </w:r>
      <w:r>
        <w:rPr>
          <w:rFonts w:ascii="Times New Roman" w:hAnsi="Times New Roman" w:cs="Times New Roman"/>
          <w:sz w:val="20"/>
          <w:szCs w:val="20"/>
          <w:lang w:val="en-US" w:eastAsia="ja-JP"/>
        </w:rPr>
        <w:t xml:space="preserve">agreed </w:t>
      </w:r>
      <w:r w:rsidR="00D94058" w:rsidRPr="002260C6">
        <w:rPr>
          <w:rFonts w:ascii="Times New Roman" w:eastAsia="MS Mincho" w:hAnsi="Times New Roman" w:cs="Times New Roman"/>
          <w:sz w:val="20"/>
          <w:szCs w:val="20"/>
          <w:lang w:val="en-US"/>
        </w:rPr>
        <w:t xml:space="preserve">to </w:t>
      </w:r>
      <w:r w:rsidR="00692323">
        <w:rPr>
          <w:rFonts w:ascii="Times New Roman" w:eastAsia="MS Mincho" w:hAnsi="Times New Roman" w:cs="Times New Roman"/>
          <w:sz w:val="20"/>
          <w:szCs w:val="20"/>
          <w:lang w:val="en-US"/>
        </w:rPr>
        <w:t>configure</w:t>
      </w:r>
      <w:r w:rsidR="00692323" w:rsidRPr="002260C6">
        <w:rPr>
          <w:rFonts w:ascii="Times New Roman" w:eastAsia="MS Mincho" w:hAnsi="Times New Roman" w:cs="Times New Roman"/>
          <w:sz w:val="20"/>
          <w:szCs w:val="20"/>
          <w:lang w:val="en-US"/>
        </w:rPr>
        <w:t xml:space="preserve"> </w:t>
      </w:r>
      <w:r w:rsidR="007C2978">
        <w:rPr>
          <w:rFonts w:ascii="Times New Roman" w:eastAsia="MS Mincho" w:hAnsi="Times New Roman" w:cs="Times New Roman"/>
          <w:sz w:val="20"/>
          <w:szCs w:val="20"/>
          <w:lang w:val="en-US"/>
        </w:rPr>
        <w:t xml:space="preserve">two </w:t>
      </w:r>
      <w:r w:rsidR="00692323" w:rsidRPr="00692323">
        <w:rPr>
          <w:rFonts w:ascii="Times New Roman" w:eastAsia="MS Mincho" w:hAnsi="Times New Roman" w:cs="Times New Roman"/>
          <w:sz w:val="20"/>
          <w:szCs w:val="20"/>
          <w:lang w:val="en-US"/>
        </w:rPr>
        <w:t>CSI-ResourceConfigId</w:t>
      </w:r>
      <w:r w:rsidR="00692323">
        <w:rPr>
          <w:rFonts w:ascii="Times New Roman" w:eastAsia="MS Mincho" w:hAnsi="Times New Roman" w:cs="Times New Roman"/>
          <w:sz w:val="20"/>
          <w:szCs w:val="20"/>
          <w:lang w:val="en-US"/>
        </w:rPr>
        <w:t xml:space="preserve"> </w:t>
      </w:r>
      <w:r w:rsidR="00692323" w:rsidRPr="00D104E9">
        <w:rPr>
          <w:rFonts w:ascii="Times New Roman" w:eastAsia="DengXian" w:hAnsi="Times New Roman" w:cs="Times New Roman" w:hint="eastAsia"/>
          <w:kern w:val="0"/>
          <w:sz w:val="20"/>
          <w:szCs w:val="20"/>
          <w:lang w:val="en-US" w:eastAsia="zh-CN"/>
          <w14:ligatures w14:val="none"/>
        </w:rPr>
        <w:t xml:space="preserve">within </w:t>
      </w:r>
      <w:r w:rsidR="00692323">
        <w:rPr>
          <w:rFonts w:ascii="Times New Roman" w:eastAsia="DengXian" w:hAnsi="Times New Roman" w:cs="Times New Roman"/>
          <w:kern w:val="0"/>
          <w:sz w:val="20"/>
          <w:szCs w:val="20"/>
          <w:lang w:val="en-US" w:eastAsia="zh-CN"/>
          <w14:ligatures w14:val="none"/>
        </w:rPr>
        <w:t xml:space="preserve">the </w:t>
      </w:r>
      <w:r w:rsidR="00692323" w:rsidRPr="00D104E9">
        <w:rPr>
          <w:rFonts w:ascii="Times New Roman" w:eastAsia="DengXian" w:hAnsi="Times New Roman" w:cs="Times New Roman" w:hint="eastAsia"/>
          <w:kern w:val="0"/>
          <w:sz w:val="20"/>
          <w:szCs w:val="20"/>
          <w:lang w:val="en-US" w:eastAsia="zh-CN"/>
          <w14:ligatures w14:val="none"/>
        </w:rPr>
        <w:t>CSI report configuration</w:t>
      </w:r>
      <w:r w:rsidR="008F0A04">
        <w:rPr>
          <w:rFonts w:ascii="Times New Roman" w:eastAsia="DengXian" w:hAnsi="Times New Roman" w:cs="Times New Roman"/>
          <w:kern w:val="0"/>
          <w:sz w:val="20"/>
          <w:szCs w:val="20"/>
          <w:lang w:val="en-US" w:eastAsia="zh-CN"/>
          <w14:ligatures w14:val="none"/>
        </w:rPr>
        <w:t xml:space="preserve"> </w:t>
      </w:r>
      <w:r w:rsidR="00470AD8">
        <w:rPr>
          <w:rFonts w:ascii="Times New Roman" w:eastAsia="MS Mincho" w:hAnsi="Times New Roman" w:cs="Times New Roman"/>
          <w:sz w:val="20"/>
          <w:szCs w:val="20"/>
          <w:lang w:val="en-US"/>
        </w:rPr>
        <w:t xml:space="preserve">for inference. </w:t>
      </w:r>
      <w:r w:rsidR="0000630C">
        <w:rPr>
          <w:rFonts w:ascii="Times New Roman" w:eastAsia="MS Mincho" w:hAnsi="Times New Roman" w:cs="Times New Roman"/>
          <w:sz w:val="20"/>
          <w:szCs w:val="20"/>
          <w:lang w:val="en-US"/>
        </w:rPr>
        <w:t xml:space="preserve">This </w:t>
      </w:r>
      <w:r w:rsidR="00922C12">
        <w:rPr>
          <w:rFonts w:ascii="Times New Roman" w:eastAsia="MS Mincho" w:hAnsi="Times New Roman" w:cs="Times New Roman"/>
          <w:sz w:val="20"/>
          <w:szCs w:val="20"/>
          <w:lang w:val="en-US"/>
        </w:rPr>
        <w:t>would allow</w:t>
      </w:r>
      <w:r w:rsidR="00D94058" w:rsidRPr="002260C6">
        <w:rPr>
          <w:rFonts w:ascii="Times New Roman" w:eastAsia="MS Mincho" w:hAnsi="Times New Roman" w:cs="Times New Roman"/>
          <w:sz w:val="20"/>
          <w:szCs w:val="20"/>
          <w:lang w:val="en-US"/>
        </w:rPr>
        <w:t xml:space="preserve"> </w:t>
      </w:r>
      <w:r w:rsidR="00693CA7" w:rsidRPr="002260C6">
        <w:rPr>
          <w:rFonts w:ascii="Times New Roman" w:eastAsia="MS Mincho" w:hAnsi="Times New Roman" w:cs="Times New Roman"/>
          <w:sz w:val="20"/>
          <w:szCs w:val="20"/>
          <w:lang w:val="en-US"/>
        </w:rPr>
        <w:t>configuring</w:t>
      </w:r>
      <w:r w:rsidR="00FB064A">
        <w:rPr>
          <w:rFonts w:ascii="Times New Roman" w:eastAsia="MS Mincho" w:hAnsi="Times New Roman" w:cs="Times New Roman"/>
          <w:sz w:val="20"/>
          <w:szCs w:val="20"/>
          <w:lang w:val="en-US"/>
        </w:rPr>
        <w:t xml:space="preserve"> </w:t>
      </w:r>
      <w:r w:rsidR="004D2EFE">
        <w:rPr>
          <w:rFonts w:ascii="Times New Roman" w:eastAsia="MS Mincho" w:hAnsi="Times New Roman" w:cs="Times New Roman"/>
          <w:sz w:val="20"/>
          <w:szCs w:val="20"/>
          <w:lang w:val="en-US"/>
        </w:rPr>
        <w:t>a first</w:t>
      </w:r>
      <w:r w:rsidR="00D94058" w:rsidRPr="002260C6">
        <w:rPr>
          <w:rFonts w:ascii="Times New Roman" w:eastAsia="MS Mincho" w:hAnsi="Times New Roman" w:cs="Times New Roman"/>
          <w:sz w:val="20"/>
          <w:szCs w:val="20"/>
          <w:lang w:val="en-US"/>
        </w:rPr>
        <w:t xml:space="preserve"> the CSI-RS ResourceSet for RS resources to be measured (Set B) and </w:t>
      </w:r>
      <w:r w:rsidR="008F0B51">
        <w:rPr>
          <w:rFonts w:ascii="Times New Roman" w:eastAsia="MS Mincho" w:hAnsi="Times New Roman" w:cs="Times New Roman"/>
          <w:sz w:val="20"/>
          <w:szCs w:val="20"/>
          <w:lang w:val="en-US"/>
        </w:rPr>
        <w:t>a second</w:t>
      </w:r>
      <w:r w:rsidR="008F0B51" w:rsidRPr="002260C6">
        <w:rPr>
          <w:rFonts w:ascii="Times New Roman" w:eastAsia="MS Mincho" w:hAnsi="Times New Roman" w:cs="Times New Roman"/>
          <w:sz w:val="20"/>
          <w:szCs w:val="20"/>
          <w:lang w:val="en-US"/>
        </w:rPr>
        <w:t xml:space="preserve"> </w:t>
      </w:r>
      <w:r w:rsidR="00D94058" w:rsidRPr="002260C6">
        <w:rPr>
          <w:rFonts w:ascii="Times New Roman" w:eastAsia="MS Mincho" w:hAnsi="Times New Roman" w:cs="Times New Roman"/>
          <w:sz w:val="20"/>
          <w:szCs w:val="20"/>
          <w:lang w:val="en-US"/>
        </w:rPr>
        <w:t xml:space="preserve">the CSI-RS ResourceSet for RS resources not to be measured (Set A). </w:t>
      </w:r>
      <w:r w:rsidR="008800D4" w:rsidRPr="00A855A6">
        <w:rPr>
          <w:rFonts w:ascii="Times New Roman" w:hAnsi="Times New Roman" w:cs="Times New Roman"/>
          <w:sz w:val="20"/>
          <w:szCs w:val="20"/>
          <w:lang w:eastAsia="ja-JP"/>
        </w:rPr>
        <w:t xml:space="preserve">For </w:t>
      </w:r>
      <w:r w:rsidR="002D2643" w:rsidRPr="00A855A6">
        <w:rPr>
          <w:rFonts w:ascii="Times New Roman" w:hAnsi="Times New Roman" w:cs="Times New Roman"/>
          <w:sz w:val="20"/>
          <w:szCs w:val="20"/>
          <w:lang w:eastAsia="ja-JP"/>
        </w:rPr>
        <w:t>BM-Case</w:t>
      </w:r>
      <w:r w:rsidR="002D2643">
        <w:rPr>
          <w:rFonts w:ascii="Times New Roman" w:hAnsi="Times New Roman" w:cs="Times New Roman"/>
          <w:sz w:val="20"/>
          <w:szCs w:val="20"/>
          <w:lang w:eastAsia="ja-JP"/>
        </w:rPr>
        <w:t>2</w:t>
      </w:r>
      <w:r w:rsidR="00EB6CFA">
        <w:rPr>
          <w:rFonts w:ascii="Times New Roman" w:hAnsi="Times New Roman" w:cs="Times New Roman"/>
          <w:sz w:val="20"/>
          <w:szCs w:val="20"/>
          <w:lang w:eastAsia="ja-JP"/>
        </w:rPr>
        <w:t xml:space="preserve">, </w:t>
      </w:r>
      <w:r w:rsidR="00F20D72" w:rsidRPr="00D63ED0">
        <w:rPr>
          <w:rFonts w:ascii="Times New Roman" w:hAnsi="Times New Roman" w:cs="Times New Roman"/>
          <w:sz w:val="20"/>
          <w:szCs w:val="20"/>
          <w:lang w:eastAsia="ja-JP"/>
        </w:rPr>
        <w:t xml:space="preserve">the NW </w:t>
      </w:r>
      <w:r w:rsidR="00EB6CFA">
        <w:rPr>
          <w:rFonts w:ascii="Times New Roman" w:hAnsi="Times New Roman" w:cs="Times New Roman"/>
          <w:sz w:val="20"/>
          <w:szCs w:val="20"/>
          <w:lang w:eastAsia="ja-JP"/>
        </w:rPr>
        <w:t>can</w:t>
      </w:r>
      <w:r w:rsidR="00EB6CFA" w:rsidRPr="00D63ED0">
        <w:rPr>
          <w:rFonts w:ascii="Times New Roman" w:hAnsi="Times New Roman" w:cs="Times New Roman"/>
          <w:sz w:val="20"/>
          <w:szCs w:val="20"/>
          <w:lang w:eastAsia="ja-JP"/>
        </w:rPr>
        <w:t xml:space="preserve"> </w:t>
      </w:r>
      <w:r w:rsidR="00F20D72" w:rsidRPr="00D63ED0">
        <w:rPr>
          <w:rFonts w:ascii="Times New Roman" w:hAnsi="Times New Roman" w:cs="Times New Roman"/>
          <w:sz w:val="20"/>
          <w:szCs w:val="20"/>
          <w:lang w:eastAsia="ja-JP"/>
        </w:rPr>
        <w:t>configure</w:t>
      </w:r>
      <w:r w:rsidR="00D9196D">
        <w:rPr>
          <w:rFonts w:ascii="Times New Roman" w:hAnsi="Times New Roman" w:cs="Times New Roman"/>
          <w:sz w:val="20"/>
          <w:szCs w:val="20"/>
          <w:lang w:eastAsia="ja-JP"/>
        </w:rPr>
        <w:t>/indicate</w:t>
      </w:r>
      <w:r w:rsidR="00F20D72" w:rsidRPr="00D63ED0">
        <w:rPr>
          <w:rFonts w:ascii="Times New Roman" w:hAnsi="Times New Roman" w:cs="Times New Roman"/>
          <w:sz w:val="20"/>
          <w:szCs w:val="20"/>
          <w:lang w:eastAsia="ja-JP"/>
        </w:rPr>
        <w:t xml:space="preserve"> the UE </w:t>
      </w:r>
      <w:r w:rsidR="008800D4" w:rsidRPr="00D63ED0">
        <w:rPr>
          <w:rFonts w:ascii="Times New Roman" w:hAnsi="Times New Roman" w:cs="Times New Roman"/>
          <w:sz w:val="20"/>
          <w:szCs w:val="20"/>
          <w:lang w:eastAsia="ja-JP"/>
        </w:rPr>
        <w:t xml:space="preserve">with measurement </w:t>
      </w:r>
      <w:r w:rsidR="00EB6CFA">
        <w:rPr>
          <w:rFonts w:ascii="Times New Roman" w:hAnsi="Times New Roman" w:cs="Times New Roman"/>
          <w:sz w:val="20"/>
          <w:szCs w:val="20"/>
          <w:lang w:eastAsia="ja-JP"/>
        </w:rPr>
        <w:t xml:space="preserve">RS set (Set B) </w:t>
      </w:r>
      <w:r w:rsidR="00152FCC">
        <w:rPr>
          <w:rFonts w:ascii="Times New Roman" w:hAnsi="Times New Roman" w:cs="Times New Roman"/>
          <w:sz w:val="20"/>
          <w:szCs w:val="20"/>
          <w:lang w:eastAsia="ja-JP"/>
        </w:rPr>
        <w:t>to me</w:t>
      </w:r>
      <w:r w:rsidR="0096380E">
        <w:rPr>
          <w:rFonts w:ascii="Times New Roman" w:hAnsi="Times New Roman" w:cs="Times New Roman"/>
          <w:sz w:val="20"/>
          <w:szCs w:val="20"/>
          <w:lang w:eastAsia="ja-JP"/>
        </w:rPr>
        <w:t xml:space="preserve">asure </w:t>
      </w:r>
      <w:r w:rsidR="0059650E">
        <w:rPr>
          <w:rFonts w:ascii="Times New Roman" w:hAnsi="Times New Roman" w:cs="Times New Roman"/>
          <w:sz w:val="20"/>
          <w:szCs w:val="20"/>
          <w:lang w:eastAsia="ja-JP"/>
        </w:rPr>
        <w:t xml:space="preserve">at </w:t>
      </w:r>
      <w:r w:rsidR="00160E64">
        <w:rPr>
          <w:rFonts w:ascii="Times New Roman" w:hAnsi="Times New Roman" w:cs="Times New Roman"/>
          <w:sz w:val="20"/>
          <w:szCs w:val="20"/>
          <w:lang w:eastAsia="ja-JP"/>
        </w:rPr>
        <w:t>one- or multiple-time</w:t>
      </w:r>
      <w:r w:rsidR="0059650E">
        <w:rPr>
          <w:rFonts w:ascii="Times New Roman" w:hAnsi="Times New Roman" w:cs="Times New Roman"/>
          <w:sz w:val="20"/>
          <w:szCs w:val="20"/>
          <w:lang w:eastAsia="ja-JP"/>
        </w:rPr>
        <w:t xml:space="preserve"> instances</w:t>
      </w:r>
      <w:r w:rsidR="00C60069">
        <w:rPr>
          <w:rFonts w:ascii="Times New Roman" w:hAnsi="Times New Roman" w:cs="Times New Roman"/>
          <w:sz w:val="20"/>
          <w:szCs w:val="20"/>
          <w:lang w:eastAsia="ja-JP"/>
        </w:rPr>
        <w:t>, where i</w:t>
      </w:r>
      <w:r w:rsidR="00107912">
        <w:rPr>
          <w:rFonts w:ascii="Times New Roman" w:hAnsi="Times New Roman" w:cs="Times New Roman"/>
          <w:sz w:val="20"/>
          <w:szCs w:val="20"/>
          <w:lang w:eastAsia="ja-JP"/>
        </w:rPr>
        <w:t>n the latter case</w:t>
      </w:r>
      <w:r w:rsidR="00107912">
        <w:rPr>
          <w:rFonts w:ascii="Times New Roman" w:hAnsi="Times New Roman" w:cs="Times New Roman"/>
          <w:sz w:val="20"/>
          <w:szCs w:val="20"/>
          <w:lang w:val="en-US" w:eastAsia="ja-JP"/>
        </w:rPr>
        <w:t xml:space="preserve"> </w:t>
      </w:r>
      <w:r w:rsidR="005A554C">
        <w:rPr>
          <w:rFonts w:ascii="Times New Roman" w:hAnsi="Times New Roman" w:cs="Times New Roman"/>
          <w:sz w:val="20"/>
          <w:szCs w:val="20"/>
          <w:lang w:val="en-US" w:eastAsia="ja-JP"/>
        </w:rPr>
        <w:t xml:space="preserve">it </w:t>
      </w:r>
      <w:r w:rsidR="00107912" w:rsidRPr="008429AD">
        <w:rPr>
          <w:rFonts w:ascii="Times New Roman" w:hAnsi="Times New Roman" w:cs="Times New Roman"/>
          <w:sz w:val="20"/>
          <w:szCs w:val="20"/>
          <w:lang w:val="en-US" w:eastAsia="ja-JP"/>
        </w:rPr>
        <w:t xml:space="preserve">was </w:t>
      </w:r>
      <w:r w:rsidR="007C166D">
        <w:rPr>
          <w:rFonts w:ascii="Times New Roman" w:hAnsi="Times New Roman" w:cs="Times New Roman"/>
          <w:sz w:val="20"/>
          <w:szCs w:val="20"/>
          <w:lang w:val="en-US" w:eastAsia="ja-JP"/>
        </w:rPr>
        <w:t xml:space="preserve">concluded </w:t>
      </w:r>
      <w:r w:rsidR="005A554C">
        <w:rPr>
          <w:rFonts w:ascii="Times New Roman" w:hAnsi="Times New Roman" w:cs="Times New Roman"/>
          <w:sz w:val="20"/>
          <w:szCs w:val="20"/>
          <w:lang w:eastAsia="ja-JP"/>
        </w:rPr>
        <w:t xml:space="preserve">in </w:t>
      </w:r>
      <w:r w:rsidR="005A554C" w:rsidRPr="008429AD">
        <w:rPr>
          <w:rFonts w:ascii="Times New Roman" w:hAnsi="Times New Roman" w:cs="Times New Roman"/>
          <w:sz w:val="20"/>
          <w:szCs w:val="20"/>
          <w:lang w:val="en-US" w:eastAsia="ja-JP"/>
        </w:rPr>
        <w:t>RAN1#</w:t>
      </w:r>
      <w:r w:rsidR="005A554C">
        <w:rPr>
          <w:rFonts w:ascii="Times New Roman" w:hAnsi="Times New Roman" w:cs="Times New Roman"/>
          <w:sz w:val="20"/>
          <w:szCs w:val="20"/>
          <w:lang w:val="en-US" w:eastAsia="ja-JP"/>
        </w:rPr>
        <w:t>119</w:t>
      </w:r>
      <w:r w:rsidR="005A554C" w:rsidRPr="008429AD">
        <w:rPr>
          <w:rFonts w:ascii="Times New Roman" w:hAnsi="Times New Roman" w:cs="Times New Roman"/>
          <w:sz w:val="20"/>
          <w:szCs w:val="20"/>
          <w:lang w:val="en-US" w:eastAsia="ja-JP"/>
        </w:rPr>
        <w:t xml:space="preserve"> meeting </w:t>
      </w:r>
      <w:r w:rsidR="00107912">
        <w:rPr>
          <w:rFonts w:ascii="Times New Roman" w:hAnsi="Times New Roman" w:cs="Times New Roman"/>
          <w:sz w:val="20"/>
          <w:szCs w:val="20"/>
          <w:lang w:val="en-US" w:eastAsia="ja-JP"/>
        </w:rPr>
        <w:t xml:space="preserve">to use </w:t>
      </w:r>
      <w:r w:rsidR="0092132F" w:rsidRPr="00FE7645">
        <w:rPr>
          <w:rFonts w:ascii="Times" w:eastAsia="DengXian" w:hAnsi="Times" w:cs="Times New Roman"/>
          <w:kern w:val="0"/>
          <w:sz w:val="20"/>
          <w:lang w:eastAsia="zh-CN"/>
          <w14:ligatures w14:val="none"/>
        </w:rPr>
        <w:t xml:space="preserve">fixed Set B </w:t>
      </w:r>
      <w:r w:rsidR="0092132F">
        <w:rPr>
          <w:rFonts w:ascii="Times" w:eastAsia="DengXian" w:hAnsi="Times" w:cs="Times New Roman"/>
          <w:kern w:val="0"/>
          <w:sz w:val="20"/>
          <w:lang w:eastAsia="zh-CN"/>
          <w14:ligatures w14:val="none"/>
        </w:rPr>
        <w:t xml:space="preserve">for </w:t>
      </w:r>
      <w:r w:rsidR="0092132F">
        <w:rPr>
          <w:rFonts w:ascii="Times New Roman" w:hAnsi="Times New Roman" w:cs="Times New Roman"/>
          <w:sz w:val="20"/>
          <w:szCs w:val="20"/>
          <w:lang w:eastAsia="ja-JP"/>
        </w:rPr>
        <w:t>multiple-time instances</w:t>
      </w:r>
      <w:r w:rsidR="00E1733F">
        <w:rPr>
          <w:rFonts w:ascii="Times New Roman" w:hAnsi="Times New Roman" w:cs="Times New Roman"/>
          <w:sz w:val="20"/>
          <w:szCs w:val="20"/>
          <w:lang w:eastAsia="ja-JP"/>
        </w:rPr>
        <w:t xml:space="preserve">, </w:t>
      </w:r>
      <w:r w:rsidR="00532590">
        <w:rPr>
          <w:rFonts w:ascii="Times New Roman" w:hAnsi="Times New Roman" w:cs="Times New Roman"/>
          <w:sz w:val="20"/>
          <w:szCs w:val="20"/>
          <w:lang w:eastAsia="ja-JP"/>
        </w:rPr>
        <w:t>however,</w:t>
      </w:r>
      <w:r w:rsidR="00E1733F">
        <w:rPr>
          <w:rFonts w:ascii="Times New Roman" w:hAnsi="Times New Roman" w:cs="Times New Roman"/>
          <w:sz w:val="20"/>
          <w:szCs w:val="20"/>
          <w:lang w:eastAsia="ja-JP"/>
        </w:rPr>
        <w:t xml:space="preserve"> is still to be agreed </w:t>
      </w:r>
      <w:r w:rsidR="00E1733F" w:rsidRPr="00532590">
        <w:rPr>
          <w:rFonts w:ascii="Times New Roman" w:hAnsi="Times New Roman" w:cs="Times New Roman"/>
          <w:b/>
          <w:bCs/>
          <w:sz w:val="20"/>
          <w:szCs w:val="20"/>
          <w:lang w:eastAsia="ja-JP"/>
        </w:rPr>
        <w:t xml:space="preserve">how the UE is configured/indicated </w:t>
      </w:r>
      <w:r w:rsidR="00067479" w:rsidRPr="00532590">
        <w:rPr>
          <w:rFonts w:ascii="Times New Roman" w:hAnsi="Times New Roman" w:cs="Times New Roman"/>
          <w:b/>
          <w:bCs/>
          <w:sz w:val="20"/>
          <w:szCs w:val="20"/>
          <w:lang w:eastAsia="ja-JP"/>
        </w:rPr>
        <w:t>the number of measurements for Set B</w:t>
      </w:r>
      <w:r w:rsidR="00107912">
        <w:rPr>
          <w:rFonts w:ascii="Times New Roman" w:hAnsi="Times New Roman" w:cs="Times New Roman"/>
          <w:sz w:val="20"/>
          <w:szCs w:val="20"/>
          <w:lang w:eastAsia="ja-JP"/>
        </w:rPr>
        <w:t xml:space="preserve">. </w:t>
      </w:r>
    </w:p>
    <w:p w14:paraId="00D9D897" w14:textId="03DB52F2" w:rsidR="00B410F0" w:rsidRPr="00BC69E8" w:rsidRDefault="008B053A" w:rsidP="00BC69E8">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7E0589">
        <w:rPr>
          <w:rFonts w:ascii="Times New Roman" w:hAnsi="Times New Roman" w:cs="Times New Roman"/>
          <w:b/>
          <w:bCs/>
          <w:sz w:val="20"/>
          <w:szCs w:val="20"/>
          <w:lang w:val="en-US" w:eastAsia="ja-JP"/>
        </w:rPr>
        <w:t>2</w:t>
      </w:r>
      <w:r w:rsidRPr="006836BD">
        <w:rPr>
          <w:rFonts w:ascii="Times New Roman" w:hAnsi="Times New Roman" w:cs="Times New Roman"/>
          <w:b/>
          <w:bCs/>
          <w:sz w:val="20"/>
          <w:szCs w:val="20"/>
          <w:lang w:val="en-US" w:eastAsia="ja-JP"/>
        </w:rPr>
        <w:t xml:space="preserve">: </w:t>
      </w:r>
      <w:r w:rsidR="007B4C1A" w:rsidRPr="007B4C1A">
        <w:rPr>
          <w:rFonts w:ascii="Times New Roman" w:hAnsi="Times New Roman" w:cs="Times New Roman"/>
          <w:b/>
          <w:bCs/>
          <w:sz w:val="20"/>
          <w:szCs w:val="20"/>
          <w:lang w:val="en-US" w:eastAsia="ja-JP"/>
        </w:rPr>
        <w:t>For UE-sided BM Case-</w:t>
      </w:r>
      <w:r w:rsidR="007B4C1A">
        <w:rPr>
          <w:rFonts w:ascii="Times New Roman" w:hAnsi="Times New Roman" w:cs="Times New Roman"/>
          <w:b/>
          <w:bCs/>
          <w:sz w:val="20"/>
          <w:szCs w:val="20"/>
          <w:lang w:val="en-US" w:eastAsia="ja-JP"/>
        </w:rPr>
        <w:t>2</w:t>
      </w:r>
      <w:r w:rsidR="007B4C1A" w:rsidRPr="007B4C1A">
        <w:rPr>
          <w:rFonts w:ascii="Times New Roman" w:hAnsi="Times New Roman" w:cs="Times New Roman"/>
          <w:b/>
          <w:bCs/>
          <w:sz w:val="20"/>
          <w:szCs w:val="20"/>
          <w:lang w:val="en-US" w:eastAsia="ja-JP"/>
        </w:rPr>
        <w:t xml:space="preserve">, </w:t>
      </w:r>
      <w:r w:rsidR="00DD1F74">
        <w:rPr>
          <w:rFonts w:ascii="Times New Roman" w:hAnsi="Times New Roman" w:cs="Times New Roman"/>
          <w:b/>
          <w:bCs/>
          <w:sz w:val="20"/>
          <w:szCs w:val="20"/>
          <w:lang w:val="en-US" w:eastAsia="ja-JP"/>
        </w:rPr>
        <w:t xml:space="preserve">CSI report configuration </w:t>
      </w:r>
      <w:r w:rsidR="005653BA">
        <w:rPr>
          <w:rFonts w:ascii="Times New Roman" w:hAnsi="Times New Roman" w:cs="Times New Roman"/>
          <w:b/>
          <w:bCs/>
          <w:sz w:val="20"/>
          <w:szCs w:val="20"/>
          <w:lang w:val="en-US" w:eastAsia="ja-JP"/>
        </w:rPr>
        <w:t xml:space="preserve">shall </w:t>
      </w:r>
      <w:r w:rsidR="00B410F0" w:rsidRPr="00BC69E8">
        <w:rPr>
          <w:rFonts w:ascii="Times New Roman" w:hAnsi="Times New Roman" w:cs="Times New Roman"/>
          <w:b/>
          <w:bCs/>
          <w:sz w:val="20"/>
          <w:szCs w:val="20"/>
          <w:lang w:val="en-US" w:eastAsia="ja-JP"/>
        </w:rPr>
        <w:t>indicate the number of measurements</w:t>
      </w:r>
      <w:r w:rsidR="00B410F0">
        <w:rPr>
          <w:rFonts w:ascii="Times New Roman" w:hAnsi="Times New Roman" w:cs="Times New Roman"/>
          <w:b/>
          <w:sz w:val="20"/>
          <w:szCs w:val="20"/>
          <w:lang w:val="en-US" w:eastAsia="ja-JP"/>
        </w:rPr>
        <w:t xml:space="preserve"> </w:t>
      </w:r>
      <w:r w:rsidR="005653BA">
        <w:rPr>
          <w:rFonts w:ascii="Times New Roman" w:hAnsi="Times New Roman" w:cs="Times New Roman"/>
          <w:b/>
          <w:bCs/>
          <w:sz w:val="20"/>
          <w:szCs w:val="20"/>
          <w:lang w:val="en-US" w:eastAsia="ja-JP"/>
        </w:rPr>
        <w:t>(N)</w:t>
      </w:r>
      <w:r w:rsidR="00B410F0" w:rsidRPr="00BC69E8">
        <w:rPr>
          <w:rFonts w:ascii="Times New Roman" w:hAnsi="Times New Roman" w:cs="Times New Roman"/>
          <w:b/>
          <w:bCs/>
          <w:sz w:val="20"/>
          <w:szCs w:val="20"/>
          <w:lang w:val="en-US" w:eastAsia="ja-JP"/>
        </w:rPr>
        <w:t xml:space="preserve"> </w:t>
      </w:r>
      <w:r w:rsidR="00CB4F4F" w:rsidRPr="00BC69E8">
        <w:rPr>
          <w:rFonts w:ascii="Times New Roman" w:hAnsi="Times New Roman" w:cs="Times New Roman"/>
          <w:b/>
          <w:bCs/>
          <w:sz w:val="20"/>
          <w:szCs w:val="20"/>
          <w:lang w:val="en-US" w:eastAsia="ja-JP"/>
        </w:rPr>
        <w:t>for Set B</w:t>
      </w:r>
      <w:r w:rsidR="00A44BE3">
        <w:rPr>
          <w:rFonts w:ascii="Times New Roman" w:hAnsi="Times New Roman" w:cs="Times New Roman"/>
          <w:b/>
          <w:bCs/>
          <w:sz w:val="20"/>
          <w:szCs w:val="20"/>
          <w:lang w:val="en-US" w:eastAsia="ja-JP"/>
        </w:rPr>
        <w:t>.</w:t>
      </w:r>
    </w:p>
    <w:p w14:paraId="74AF27E3" w14:textId="77777777" w:rsidR="00747736" w:rsidRDefault="00747736" w:rsidP="00747736">
      <w:pPr>
        <w:pStyle w:val="ListParagraph"/>
        <w:ind w:left="0"/>
        <w:jc w:val="both"/>
        <w:rPr>
          <w:rFonts w:ascii="Times New Roman" w:hAnsi="Times New Roman" w:cs="Times New Roman"/>
          <w:sz w:val="20"/>
          <w:szCs w:val="20"/>
          <w:lang w:val="en-US" w:eastAsia="ja-JP"/>
        </w:rPr>
      </w:pPr>
    </w:p>
    <w:p w14:paraId="58F5B530" w14:textId="4C21667C" w:rsidR="00B907B2" w:rsidRPr="00A45D51" w:rsidRDefault="00512FD1" w:rsidP="003426E5">
      <w:pPr>
        <w:pStyle w:val="ListParagraph"/>
        <w:ind w:left="0"/>
        <w:jc w:val="both"/>
        <w:rPr>
          <w:rFonts w:ascii="Times New Roman" w:hAnsi="Times New Roman" w:cs="Times New Roman"/>
          <w:sz w:val="20"/>
          <w:szCs w:val="20"/>
          <w:lang w:eastAsia="ja-JP"/>
        </w:rPr>
      </w:pPr>
      <w:r>
        <w:rPr>
          <w:rFonts w:ascii="Times New Roman" w:hAnsi="Times New Roman" w:cs="Times New Roman"/>
          <w:sz w:val="20"/>
          <w:szCs w:val="20"/>
          <w:lang w:val="en-US" w:eastAsia="ja-JP"/>
        </w:rPr>
        <w:t>Back i</w:t>
      </w:r>
      <w:r w:rsidR="00064C42">
        <w:rPr>
          <w:rFonts w:ascii="Times New Roman" w:hAnsi="Times New Roman" w:cs="Times New Roman"/>
          <w:sz w:val="20"/>
          <w:szCs w:val="20"/>
          <w:lang w:val="en-US" w:eastAsia="ja-JP"/>
        </w:rPr>
        <w:t xml:space="preserve">n RAN1#118bis meeting </w:t>
      </w:r>
      <w:r w:rsidR="00417F4A">
        <w:rPr>
          <w:rFonts w:ascii="Times New Roman" w:hAnsi="Times New Roman" w:cs="Times New Roman"/>
          <w:sz w:val="20"/>
          <w:szCs w:val="20"/>
          <w:lang w:val="en-US" w:eastAsia="ja-JP"/>
        </w:rPr>
        <w:t xml:space="preserve">was discussed different </w:t>
      </w:r>
      <w:r w:rsidR="0033477C">
        <w:rPr>
          <w:rFonts w:ascii="Times New Roman" w:hAnsi="Times New Roman" w:cs="Times New Roman"/>
          <w:sz w:val="20"/>
          <w:szCs w:val="20"/>
          <w:lang w:val="en-US" w:eastAsia="ja-JP"/>
        </w:rPr>
        <w:t xml:space="preserve">types of </w:t>
      </w:r>
      <w:r w:rsidR="0033477C" w:rsidRPr="0033477C">
        <w:rPr>
          <w:rFonts w:ascii="Times New Roman" w:hAnsi="Times New Roman" w:cs="Times New Roman"/>
          <w:sz w:val="20"/>
          <w:szCs w:val="20"/>
          <w:lang w:val="en-US" w:eastAsia="ja-JP"/>
        </w:rPr>
        <w:t>CSI-RS resource</w:t>
      </w:r>
      <w:r w:rsidR="0033477C">
        <w:rPr>
          <w:rFonts w:ascii="Times New Roman" w:hAnsi="Times New Roman" w:cs="Times New Roman"/>
          <w:sz w:val="20"/>
          <w:szCs w:val="20"/>
          <w:lang w:val="en-US" w:eastAsia="ja-JP"/>
        </w:rPr>
        <w:t>s</w:t>
      </w:r>
      <w:r w:rsidR="00417F4A">
        <w:rPr>
          <w:rFonts w:ascii="Times New Roman" w:hAnsi="Times New Roman" w:cs="Times New Roman"/>
          <w:sz w:val="20"/>
          <w:szCs w:val="20"/>
          <w:lang w:val="en-US" w:eastAsia="ja-JP"/>
        </w:rPr>
        <w:t xml:space="preserve"> </w:t>
      </w:r>
      <w:r w:rsidR="00421277">
        <w:rPr>
          <w:rFonts w:ascii="Times New Roman" w:hAnsi="Times New Roman" w:cs="Times New Roman"/>
          <w:sz w:val="20"/>
          <w:szCs w:val="20"/>
          <w:lang w:val="en-US" w:eastAsia="ja-JP"/>
        </w:rPr>
        <w:t xml:space="preserve">to </w:t>
      </w:r>
      <w:r w:rsidR="00421277" w:rsidRPr="00421277">
        <w:rPr>
          <w:rFonts w:ascii="Times New Roman" w:hAnsi="Times New Roman" w:cs="Times New Roman"/>
          <w:sz w:val="20"/>
          <w:szCs w:val="20"/>
          <w:lang w:val="en-US" w:eastAsia="ja-JP"/>
        </w:rPr>
        <w:t xml:space="preserve">be supported for </w:t>
      </w:r>
      <w:r w:rsidR="007E358A" w:rsidRPr="007E358A">
        <w:rPr>
          <w:rFonts w:ascii="Times New Roman" w:hAnsi="Times New Roman" w:cs="Times New Roman"/>
          <w:sz w:val="20"/>
          <w:szCs w:val="20"/>
          <w:lang w:val="en-US" w:eastAsia="ja-JP"/>
        </w:rPr>
        <w:t>CSI Resource Config for CMR</w:t>
      </w:r>
      <w:r w:rsidR="00EB00EC">
        <w:rPr>
          <w:rFonts w:ascii="Times New Roman" w:hAnsi="Times New Roman" w:cs="Times New Roman"/>
          <w:sz w:val="20"/>
          <w:szCs w:val="20"/>
          <w:lang w:val="en-US" w:eastAsia="ja-JP"/>
        </w:rPr>
        <w:t xml:space="preserve"> of Set B</w:t>
      </w:r>
      <w:r w:rsidR="007B0991">
        <w:rPr>
          <w:rFonts w:ascii="Times New Roman" w:hAnsi="Times New Roman" w:cs="Times New Roman"/>
          <w:sz w:val="20"/>
          <w:szCs w:val="20"/>
          <w:lang w:val="en-US" w:eastAsia="ja-JP"/>
        </w:rPr>
        <w:t>.</w:t>
      </w:r>
      <w:r w:rsidR="0033477C">
        <w:rPr>
          <w:rFonts w:ascii="Times New Roman" w:hAnsi="Times New Roman" w:cs="Times New Roman"/>
          <w:sz w:val="20"/>
          <w:szCs w:val="20"/>
          <w:lang w:val="en-US" w:eastAsia="ja-JP"/>
        </w:rPr>
        <w:t xml:space="preserve"> </w:t>
      </w:r>
      <w:r w:rsidR="00B71C05">
        <w:rPr>
          <w:rFonts w:ascii="Times New Roman" w:hAnsi="Times New Roman" w:cs="Times New Roman"/>
          <w:sz w:val="20"/>
          <w:szCs w:val="20"/>
          <w:lang w:val="en-US" w:eastAsia="ja-JP"/>
        </w:rPr>
        <w:t>Based on RAN1 agreements</w:t>
      </w:r>
      <w:r w:rsidR="00747736">
        <w:rPr>
          <w:rFonts w:ascii="Times New Roman" w:hAnsi="Times New Roman" w:cs="Times New Roman"/>
          <w:sz w:val="20"/>
          <w:szCs w:val="20"/>
          <w:lang w:val="en-US" w:eastAsia="ja-JP"/>
        </w:rPr>
        <w:t>.</w:t>
      </w:r>
      <w:r w:rsidR="00747736">
        <w:rPr>
          <w:rFonts w:ascii="Times New Roman" w:hAnsi="Times New Roman" w:cs="Times New Roman"/>
          <w:sz w:val="20"/>
          <w:szCs w:val="20"/>
          <w:lang w:eastAsia="ja-JP"/>
        </w:rPr>
        <w:t xml:space="preserve"> </w:t>
      </w:r>
      <w:r w:rsidR="004B4D69" w:rsidRPr="00A45D51">
        <w:rPr>
          <w:rFonts w:ascii="Times New Roman" w:hAnsi="Times New Roman" w:cs="Times New Roman"/>
          <w:sz w:val="20"/>
          <w:szCs w:val="20"/>
          <w:lang w:eastAsia="ja-JP"/>
        </w:rPr>
        <w:t xml:space="preserve">For BM-Case1, </w:t>
      </w:r>
      <w:r w:rsidR="00F6019B" w:rsidRPr="00A45D51">
        <w:rPr>
          <w:rFonts w:ascii="Times New Roman" w:hAnsi="Times New Roman" w:cs="Times New Roman"/>
          <w:sz w:val="20"/>
          <w:szCs w:val="20"/>
          <w:lang w:eastAsia="ja-JP"/>
        </w:rPr>
        <w:t>the UE</w:t>
      </w:r>
      <w:r w:rsidR="001A3B92" w:rsidRPr="00A45D51">
        <w:rPr>
          <w:rFonts w:ascii="Times New Roman" w:hAnsi="Times New Roman" w:cs="Times New Roman"/>
          <w:sz w:val="20"/>
          <w:szCs w:val="20"/>
          <w:lang w:eastAsia="ja-JP"/>
        </w:rPr>
        <w:t>-</w:t>
      </w:r>
      <w:r w:rsidR="00F6019B" w:rsidRPr="00A45D51">
        <w:rPr>
          <w:rFonts w:ascii="Times New Roman" w:hAnsi="Times New Roman" w:cs="Times New Roman"/>
          <w:sz w:val="20"/>
          <w:szCs w:val="20"/>
          <w:lang w:eastAsia="ja-JP"/>
        </w:rPr>
        <w:t xml:space="preserve">side AI/ML model </w:t>
      </w:r>
      <w:r w:rsidR="001A3B92" w:rsidRPr="00A45D51">
        <w:rPr>
          <w:rFonts w:ascii="Times New Roman" w:hAnsi="Times New Roman" w:cs="Times New Roman"/>
          <w:sz w:val="20"/>
          <w:szCs w:val="20"/>
          <w:lang w:eastAsia="ja-JP"/>
        </w:rPr>
        <w:t>uses</w:t>
      </w:r>
      <w:r w:rsidR="00F6019B" w:rsidRPr="00A45D51">
        <w:rPr>
          <w:rFonts w:ascii="Times New Roman" w:hAnsi="Times New Roman" w:cs="Times New Roman"/>
          <w:sz w:val="20"/>
          <w:szCs w:val="20"/>
          <w:lang w:eastAsia="ja-JP"/>
        </w:rPr>
        <w:t xml:space="preserve"> measurements of Set B for </w:t>
      </w:r>
      <w:r w:rsidR="00F6019B">
        <w:rPr>
          <w:rFonts w:ascii="Times New Roman" w:hAnsi="Times New Roman" w:cs="Times New Roman"/>
          <w:sz w:val="20"/>
          <w:szCs w:val="20"/>
          <w:lang w:eastAsia="ja-JP"/>
        </w:rPr>
        <w:t xml:space="preserve">one time instance. </w:t>
      </w:r>
      <w:r w:rsidR="009B3913">
        <w:rPr>
          <w:rFonts w:ascii="Times New Roman" w:hAnsi="Times New Roman" w:cs="Times New Roman"/>
          <w:sz w:val="20"/>
          <w:szCs w:val="20"/>
          <w:lang w:eastAsia="ja-JP"/>
        </w:rPr>
        <w:t xml:space="preserve">Therefore, </w:t>
      </w:r>
      <w:r w:rsidR="00026E04" w:rsidRPr="00A45D51">
        <w:rPr>
          <w:rFonts w:ascii="Times New Roman" w:hAnsi="Times New Roman" w:cs="Times New Roman"/>
          <w:sz w:val="20"/>
          <w:szCs w:val="20"/>
          <w:lang w:eastAsia="ja-JP"/>
        </w:rPr>
        <w:t xml:space="preserve">there is </w:t>
      </w:r>
      <w:r w:rsidR="006F2591" w:rsidRPr="00A45D51">
        <w:rPr>
          <w:rFonts w:ascii="Times New Roman" w:hAnsi="Times New Roman" w:cs="Times New Roman"/>
          <w:sz w:val="20"/>
          <w:szCs w:val="20"/>
          <w:lang w:eastAsia="ja-JP"/>
        </w:rPr>
        <w:t>flexibility</w:t>
      </w:r>
      <w:r w:rsidR="00026E04">
        <w:rPr>
          <w:rFonts w:ascii="Times New Roman" w:hAnsi="Times New Roman" w:cs="Times New Roman"/>
          <w:sz w:val="20"/>
          <w:szCs w:val="20"/>
          <w:lang w:eastAsia="ja-JP"/>
        </w:rPr>
        <w:t xml:space="preserve"> </w:t>
      </w:r>
      <w:r w:rsidR="00A5507E">
        <w:rPr>
          <w:rFonts w:ascii="Times New Roman" w:hAnsi="Times New Roman" w:cs="Times New Roman"/>
          <w:sz w:val="20"/>
          <w:szCs w:val="20"/>
          <w:lang w:eastAsia="ja-JP"/>
        </w:rPr>
        <w:t xml:space="preserve">for the NW </w:t>
      </w:r>
      <w:r w:rsidR="00026E04">
        <w:rPr>
          <w:rFonts w:ascii="Times New Roman" w:hAnsi="Times New Roman" w:cs="Times New Roman"/>
          <w:sz w:val="20"/>
          <w:szCs w:val="20"/>
          <w:lang w:eastAsia="ja-JP"/>
        </w:rPr>
        <w:t>to</w:t>
      </w:r>
      <w:r w:rsidR="00C217CA" w:rsidRPr="00D63ED0">
        <w:rPr>
          <w:rFonts w:ascii="Times New Roman" w:hAnsi="Times New Roman" w:cs="Times New Roman"/>
          <w:sz w:val="20"/>
          <w:szCs w:val="20"/>
          <w:lang w:eastAsia="ja-JP"/>
        </w:rPr>
        <w:t xml:space="preserve"> configure</w:t>
      </w:r>
      <w:r w:rsidR="00C217CA">
        <w:rPr>
          <w:rFonts w:ascii="Times New Roman" w:hAnsi="Times New Roman" w:cs="Times New Roman"/>
          <w:sz w:val="20"/>
          <w:szCs w:val="20"/>
          <w:lang w:eastAsia="ja-JP"/>
        </w:rPr>
        <w:t>/indicate</w:t>
      </w:r>
      <w:r w:rsidR="00C217CA" w:rsidRPr="00D63ED0">
        <w:rPr>
          <w:rFonts w:ascii="Times New Roman" w:hAnsi="Times New Roman" w:cs="Times New Roman"/>
          <w:sz w:val="20"/>
          <w:szCs w:val="20"/>
          <w:lang w:eastAsia="ja-JP"/>
        </w:rPr>
        <w:t xml:space="preserve"> the UE with </w:t>
      </w:r>
      <w:r w:rsidR="009B3913" w:rsidRPr="00A45D51">
        <w:rPr>
          <w:rFonts w:ascii="Times New Roman" w:hAnsi="Times New Roman" w:cs="Times New Roman"/>
          <w:sz w:val="20"/>
          <w:szCs w:val="20"/>
          <w:lang w:eastAsia="ja-JP"/>
        </w:rPr>
        <w:t xml:space="preserve">P, SP </w:t>
      </w:r>
      <w:r w:rsidR="00906F75" w:rsidRPr="00A45D51">
        <w:rPr>
          <w:rFonts w:ascii="Times New Roman" w:hAnsi="Times New Roman" w:cs="Times New Roman"/>
          <w:sz w:val="20"/>
          <w:szCs w:val="20"/>
          <w:lang w:eastAsia="ja-JP"/>
        </w:rPr>
        <w:t>or</w:t>
      </w:r>
      <w:r w:rsidR="009B3913" w:rsidRPr="00A45D51">
        <w:rPr>
          <w:rFonts w:ascii="Times New Roman" w:hAnsi="Times New Roman" w:cs="Times New Roman"/>
          <w:sz w:val="20"/>
          <w:szCs w:val="20"/>
          <w:lang w:eastAsia="ja-JP"/>
        </w:rPr>
        <w:t xml:space="preserve"> AP CSI-RS</w:t>
      </w:r>
      <w:r w:rsidR="00026E04" w:rsidRPr="00A45D51">
        <w:rPr>
          <w:rFonts w:ascii="Times New Roman" w:hAnsi="Times New Roman" w:cs="Times New Roman"/>
          <w:sz w:val="20"/>
          <w:szCs w:val="20"/>
          <w:lang w:eastAsia="ja-JP"/>
        </w:rPr>
        <w:t xml:space="preserve"> </w:t>
      </w:r>
      <w:r w:rsidR="00026E04" w:rsidRPr="00D57BEE">
        <w:rPr>
          <w:rFonts w:ascii="Times New Roman" w:eastAsia="SimSun" w:hAnsi="Times New Roman" w:cs="Times New Roman"/>
          <w:kern w:val="0"/>
          <w:sz w:val="20"/>
          <w:szCs w:val="20"/>
          <w:lang w:eastAsia="ja-JP"/>
          <w14:ligatures w14:val="none"/>
        </w:rPr>
        <w:t>resource for CMR</w:t>
      </w:r>
      <w:r w:rsidR="006F2591">
        <w:rPr>
          <w:rFonts w:ascii="Times New Roman" w:eastAsia="SimSun" w:hAnsi="Times New Roman" w:cs="Times New Roman"/>
          <w:kern w:val="0"/>
          <w:sz w:val="20"/>
          <w:szCs w:val="20"/>
          <w:lang w:eastAsia="ja-JP"/>
          <w14:ligatures w14:val="none"/>
        </w:rPr>
        <w:t xml:space="preserve"> </w:t>
      </w:r>
      <w:r w:rsidR="002E084E">
        <w:rPr>
          <w:rFonts w:ascii="Times New Roman" w:eastAsia="SimSun" w:hAnsi="Times New Roman" w:cs="Times New Roman"/>
          <w:kern w:val="0"/>
          <w:sz w:val="20"/>
          <w:szCs w:val="20"/>
          <w:lang w:eastAsia="ja-JP"/>
          <w14:ligatures w14:val="none"/>
        </w:rPr>
        <w:t>as</w:t>
      </w:r>
      <w:r w:rsidR="006F2591">
        <w:rPr>
          <w:rFonts w:ascii="Times New Roman" w:eastAsia="SimSun" w:hAnsi="Times New Roman" w:cs="Times New Roman"/>
          <w:kern w:val="0"/>
          <w:sz w:val="20"/>
          <w:szCs w:val="20"/>
          <w:lang w:eastAsia="ja-JP"/>
          <w14:ligatures w14:val="none"/>
        </w:rPr>
        <w:t xml:space="preserve"> the UE </w:t>
      </w:r>
      <w:r w:rsidR="00E148B3">
        <w:rPr>
          <w:rFonts w:ascii="Times New Roman" w:eastAsia="SimSun" w:hAnsi="Times New Roman" w:cs="Times New Roman"/>
          <w:kern w:val="0"/>
          <w:sz w:val="20"/>
          <w:szCs w:val="20"/>
          <w:lang w:eastAsia="ja-JP"/>
          <w14:ligatures w14:val="none"/>
        </w:rPr>
        <w:t>may be</w:t>
      </w:r>
      <w:r w:rsidR="006F2591">
        <w:rPr>
          <w:rFonts w:ascii="Times New Roman" w:eastAsia="SimSun" w:hAnsi="Times New Roman" w:cs="Times New Roman"/>
          <w:kern w:val="0"/>
          <w:sz w:val="20"/>
          <w:szCs w:val="20"/>
          <w:lang w:eastAsia="ja-JP"/>
          <w14:ligatures w14:val="none"/>
        </w:rPr>
        <w:t xml:space="preserve"> able to use </w:t>
      </w:r>
      <w:r w:rsidR="006F2591" w:rsidRPr="00A45D51">
        <w:rPr>
          <w:rFonts w:ascii="Times New Roman" w:hAnsi="Times New Roman" w:cs="Times New Roman"/>
          <w:sz w:val="20"/>
          <w:szCs w:val="20"/>
          <w:lang w:eastAsia="ja-JP"/>
        </w:rPr>
        <w:t xml:space="preserve">AI/ML model </w:t>
      </w:r>
      <w:r w:rsidR="003D12A7" w:rsidRPr="00A45D51">
        <w:rPr>
          <w:rFonts w:ascii="Times New Roman" w:hAnsi="Times New Roman" w:cs="Times New Roman"/>
          <w:sz w:val="20"/>
          <w:szCs w:val="20"/>
          <w:lang w:eastAsia="ja-JP"/>
        </w:rPr>
        <w:t xml:space="preserve">in all the cases. </w:t>
      </w:r>
      <w:r w:rsidR="00B907B2" w:rsidRPr="00A45D51">
        <w:rPr>
          <w:rFonts w:ascii="Times New Roman" w:hAnsi="Times New Roman" w:cs="Times New Roman"/>
          <w:sz w:val="20"/>
          <w:szCs w:val="20"/>
          <w:lang w:eastAsia="ja-JP"/>
        </w:rPr>
        <w:t xml:space="preserve">Also, the NW may configure the UE with different types of reporting without any limitations compared to legacy BM report. </w:t>
      </w:r>
    </w:p>
    <w:p w14:paraId="55620E2D" w14:textId="783F8266" w:rsidR="00402160" w:rsidRDefault="006979E0" w:rsidP="00A45D51">
      <w:pPr>
        <w:spacing w:after="0"/>
        <w:jc w:val="both"/>
        <w:rPr>
          <w:rFonts w:ascii="Times New Roman" w:hAnsi="Times New Roman" w:cs="Times New Roman"/>
          <w:sz w:val="20"/>
          <w:szCs w:val="20"/>
          <w:lang w:eastAsia="ja-JP"/>
        </w:rPr>
      </w:pPr>
      <w:r>
        <w:rPr>
          <w:rFonts w:ascii="Times New Roman" w:eastAsia="SimSun" w:hAnsi="Times New Roman" w:cs="Times New Roman"/>
          <w:kern w:val="0"/>
          <w:sz w:val="20"/>
          <w:szCs w:val="20"/>
          <w:lang w:eastAsia="ja-JP"/>
          <w14:ligatures w14:val="none"/>
        </w:rPr>
        <w:t xml:space="preserve">On the other hand, for BM-Case2, the </w:t>
      </w:r>
      <w:r w:rsidRPr="00A45D51">
        <w:rPr>
          <w:rFonts w:ascii="Times New Roman" w:hAnsi="Times New Roman" w:cs="Times New Roman"/>
          <w:sz w:val="20"/>
          <w:szCs w:val="20"/>
          <w:lang w:eastAsia="ja-JP"/>
        </w:rPr>
        <w:t xml:space="preserve">UE side AI/ML model </w:t>
      </w:r>
      <w:r w:rsidR="00924036" w:rsidRPr="00A45D51">
        <w:rPr>
          <w:rFonts w:ascii="Times New Roman" w:hAnsi="Times New Roman" w:cs="Times New Roman"/>
          <w:sz w:val="20"/>
          <w:szCs w:val="20"/>
          <w:lang w:eastAsia="ja-JP"/>
        </w:rPr>
        <w:t>may use</w:t>
      </w:r>
      <w:r w:rsidRPr="00A45D51">
        <w:rPr>
          <w:rFonts w:ascii="Times New Roman" w:hAnsi="Times New Roman" w:cs="Times New Roman"/>
          <w:sz w:val="20"/>
          <w:szCs w:val="20"/>
          <w:lang w:eastAsia="ja-JP"/>
        </w:rPr>
        <w:t xml:space="preserve"> measurements of Set B for </w:t>
      </w:r>
      <w:r>
        <w:rPr>
          <w:rFonts w:ascii="Times New Roman" w:hAnsi="Times New Roman" w:cs="Times New Roman"/>
          <w:sz w:val="20"/>
          <w:szCs w:val="20"/>
          <w:lang w:eastAsia="ja-JP"/>
        </w:rPr>
        <w:t xml:space="preserve">multiple-time instances. </w:t>
      </w:r>
      <w:r w:rsidR="00FB2149">
        <w:rPr>
          <w:rFonts w:ascii="Times New Roman" w:hAnsi="Times New Roman" w:cs="Times New Roman"/>
          <w:sz w:val="20"/>
          <w:szCs w:val="20"/>
          <w:lang w:eastAsia="ja-JP"/>
        </w:rPr>
        <w:t xml:space="preserve">In this case, the NW </w:t>
      </w:r>
      <w:r w:rsidR="00CB6ACA">
        <w:rPr>
          <w:rFonts w:ascii="Times New Roman" w:hAnsi="Times New Roman" w:cs="Times New Roman"/>
          <w:sz w:val="20"/>
          <w:szCs w:val="20"/>
          <w:lang w:eastAsia="ja-JP"/>
        </w:rPr>
        <w:t>may</w:t>
      </w:r>
      <w:r w:rsidR="00FB2149" w:rsidRPr="00D63ED0">
        <w:rPr>
          <w:rFonts w:ascii="Times New Roman" w:hAnsi="Times New Roman" w:cs="Times New Roman"/>
          <w:sz w:val="20"/>
          <w:szCs w:val="20"/>
          <w:lang w:eastAsia="ja-JP"/>
        </w:rPr>
        <w:t xml:space="preserve"> configure</w:t>
      </w:r>
      <w:r w:rsidR="00FB2149">
        <w:rPr>
          <w:rFonts w:ascii="Times New Roman" w:hAnsi="Times New Roman" w:cs="Times New Roman"/>
          <w:sz w:val="20"/>
          <w:szCs w:val="20"/>
          <w:lang w:eastAsia="ja-JP"/>
        </w:rPr>
        <w:t>/indicate</w:t>
      </w:r>
      <w:r w:rsidR="00FB2149" w:rsidRPr="00D63ED0">
        <w:rPr>
          <w:rFonts w:ascii="Times New Roman" w:hAnsi="Times New Roman" w:cs="Times New Roman"/>
          <w:sz w:val="20"/>
          <w:szCs w:val="20"/>
          <w:lang w:eastAsia="ja-JP"/>
        </w:rPr>
        <w:t xml:space="preserve"> the UE with </w:t>
      </w:r>
      <w:r w:rsidR="00FB2149" w:rsidRPr="00A45D51">
        <w:rPr>
          <w:rFonts w:ascii="Times New Roman" w:hAnsi="Times New Roman" w:cs="Times New Roman"/>
          <w:sz w:val="20"/>
          <w:szCs w:val="20"/>
          <w:lang w:eastAsia="ja-JP"/>
        </w:rPr>
        <w:t>P</w:t>
      </w:r>
      <w:r w:rsidR="00CB6ACA" w:rsidRPr="00A45D51">
        <w:rPr>
          <w:rFonts w:ascii="Times New Roman" w:hAnsi="Times New Roman" w:cs="Times New Roman"/>
          <w:sz w:val="20"/>
          <w:szCs w:val="20"/>
          <w:lang w:eastAsia="ja-JP"/>
        </w:rPr>
        <w:t>/</w:t>
      </w:r>
      <w:r w:rsidR="00FB2149" w:rsidRPr="00A45D51">
        <w:rPr>
          <w:rFonts w:ascii="Times New Roman" w:hAnsi="Times New Roman" w:cs="Times New Roman"/>
          <w:sz w:val="20"/>
          <w:szCs w:val="20"/>
          <w:lang w:eastAsia="ja-JP"/>
        </w:rPr>
        <w:t xml:space="preserve">SP </w:t>
      </w:r>
      <w:r w:rsidR="00CB6ACA" w:rsidRPr="00A45D51">
        <w:rPr>
          <w:rFonts w:ascii="Times New Roman" w:hAnsi="Times New Roman" w:cs="Times New Roman"/>
          <w:sz w:val="20"/>
          <w:szCs w:val="20"/>
          <w:lang w:eastAsia="ja-JP"/>
        </w:rPr>
        <w:t xml:space="preserve">CSI-RS, so that </w:t>
      </w:r>
      <w:r w:rsidR="00CB6ACA">
        <w:rPr>
          <w:rFonts w:ascii="Times New Roman" w:eastAsia="SimSun" w:hAnsi="Times New Roman" w:cs="Times New Roman"/>
          <w:kern w:val="0"/>
          <w:sz w:val="20"/>
          <w:szCs w:val="20"/>
          <w:lang w:eastAsia="ja-JP"/>
          <w14:ligatures w14:val="none"/>
        </w:rPr>
        <w:t xml:space="preserve">the UE </w:t>
      </w:r>
      <w:r w:rsidR="006F2EBC">
        <w:rPr>
          <w:rFonts w:ascii="Times New Roman" w:eastAsia="SimSun" w:hAnsi="Times New Roman" w:cs="Times New Roman"/>
          <w:kern w:val="0"/>
          <w:sz w:val="20"/>
          <w:szCs w:val="20"/>
          <w:lang w:eastAsia="ja-JP"/>
          <w14:ligatures w14:val="none"/>
        </w:rPr>
        <w:t>may be</w:t>
      </w:r>
      <w:r w:rsidR="00CB6ACA">
        <w:rPr>
          <w:rFonts w:ascii="Times New Roman" w:eastAsia="SimSun" w:hAnsi="Times New Roman" w:cs="Times New Roman"/>
          <w:kern w:val="0"/>
          <w:sz w:val="20"/>
          <w:szCs w:val="20"/>
          <w:lang w:eastAsia="ja-JP"/>
          <w14:ligatures w14:val="none"/>
        </w:rPr>
        <w:t xml:space="preserve"> able to use </w:t>
      </w:r>
      <w:r w:rsidR="00CB6ACA" w:rsidRPr="00A45D51">
        <w:rPr>
          <w:rFonts w:ascii="Times New Roman" w:hAnsi="Times New Roman" w:cs="Times New Roman"/>
          <w:sz w:val="20"/>
          <w:szCs w:val="20"/>
          <w:lang w:eastAsia="ja-JP"/>
        </w:rPr>
        <w:t>AI/ML model</w:t>
      </w:r>
      <w:r w:rsidR="00403621" w:rsidRPr="00A45D51">
        <w:rPr>
          <w:rFonts w:ascii="Times New Roman" w:hAnsi="Times New Roman" w:cs="Times New Roman"/>
          <w:sz w:val="20"/>
          <w:szCs w:val="20"/>
          <w:lang w:eastAsia="ja-JP"/>
        </w:rPr>
        <w:t xml:space="preserve"> after measuring the Set B for multiple-time instances</w:t>
      </w:r>
      <w:r w:rsidR="003B597D" w:rsidRPr="00A45D51">
        <w:rPr>
          <w:rFonts w:ascii="Times New Roman" w:hAnsi="Times New Roman" w:cs="Times New Roman"/>
          <w:sz w:val="20"/>
          <w:szCs w:val="20"/>
          <w:lang w:eastAsia="ja-JP"/>
        </w:rPr>
        <w:t xml:space="preserve"> during the observation window</w:t>
      </w:r>
      <w:r w:rsidR="00403621" w:rsidRPr="00A45D51">
        <w:rPr>
          <w:rFonts w:ascii="Times New Roman" w:hAnsi="Times New Roman" w:cs="Times New Roman"/>
          <w:sz w:val="20"/>
          <w:szCs w:val="20"/>
          <w:lang w:eastAsia="ja-JP"/>
        </w:rPr>
        <w:t xml:space="preserve">. </w:t>
      </w:r>
      <w:r w:rsidR="009A4B6B" w:rsidRPr="00A45D51">
        <w:rPr>
          <w:rFonts w:ascii="Times New Roman" w:hAnsi="Times New Roman" w:cs="Times New Roman"/>
          <w:sz w:val="20"/>
          <w:szCs w:val="20"/>
          <w:lang w:eastAsia="ja-JP"/>
        </w:rPr>
        <w:t>For A</w:t>
      </w:r>
      <w:r w:rsidR="00935DE1">
        <w:rPr>
          <w:rFonts w:ascii="Times New Roman" w:hAnsi="Times New Roman" w:cs="Times New Roman"/>
          <w:sz w:val="20"/>
          <w:szCs w:val="20"/>
          <w:lang w:eastAsia="ja-JP"/>
        </w:rPr>
        <w:t>P</w:t>
      </w:r>
      <w:r w:rsidR="009A4B6B" w:rsidRPr="0010410A">
        <w:rPr>
          <w:rFonts w:ascii="Times New Roman" w:hAnsi="Times New Roman" w:cs="Times New Roman"/>
          <w:sz w:val="20"/>
          <w:szCs w:val="20"/>
          <w:lang w:eastAsia="ja-JP"/>
        </w:rPr>
        <w:t xml:space="preserve"> CSI-RS, </w:t>
      </w:r>
      <w:r w:rsidR="001248A8" w:rsidRPr="0010410A">
        <w:rPr>
          <w:rFonts w:ascii="Times New Roman" w:hAnsi="Times New Roman" w:cs="Times New Roman"/>
          <w:sz w:val="20"/>
          <w:szCs w:val="20"/>
          <w:lang w:eastAsia="ja-JP"/>
        </w:rPr>
        <w:t xml:space="preserve">as one </w:t>
      </w:r>
      <w:r w:rsidR="00A24405" w:rsidRPr="0010410A">
        <w:rPr>
          <w:rFonts w:ascii="Times New Roman" w:hAnsi="Times New Roman" w:cs="Times New Roman"/>
          <w:sz w:val="20"/>
          <w:szCs w:val="20"/>
          <w:lang w:eastAsia="ja-JP"/>
        </w:rPr>
        <w:t>time instan</w:t>
      </w:r>
      <w:r w:rsidR="0093194C" w:rsidRPr="0010410A">
        <w:rPr>
          <w:rFonts w:ascii="Times New Roman" w:hAnsi="Times New Roman" w:cs="Times New Roman"/>
          <w:sz w:val="20"/>
          <w:szCs w:val="20"/>
          <w:lang w:eastAsia="ja-JP"/>
        </w:rPr>
        <w:t xml:space="preserve">t of </w:t>
      </w:r>
      <w:r w:rsidR="0010757C" w:rsidRPr="0010410A">
        <w:rPr>
          <w:rFonts w:ascii="Times New Roman" w:hAnsi="Times New Roman" w:cs="Times New Roman"/>
          <w:sz w:val="20"/>
          <w:szCs w:val="20"/>
          <w:lang w:eastAsia="ja-JP"/>
        </w:rPr>
        <w:t>Set B measurements is not enough</w:t>
      </w:r>
      <w:r w:rsidR="001248A8" w:rsidRPr="0010410A">
        <w:rPr>
          <w:rFonts w:ascii="Times New Roman" w:hAnsi="Times New Roman" w:cs="Times New Roman"/>
          <w:sz w:val="20"/>
          <w:szCs w:val="20"/>
          <w:lang w:eastAsia="ja-JP"/>
        </w:rPr>
        <w:t xml:space="preserve">, </w:t>
      </w:r>
      <w:r w:rsidR="00B82B83">
        <w:rPr>
          <w:rFonts w:ascii="Times New Roman" w:hAnsi="Times New Roman" w:cs="Times New Roman"/>
          <w:sz w:val="20"/>
          <w:szCs w:val="20"/>
          <w:lang w:eastAsia="ja-JP"/>
        </w:rPr>
        <w:t xml:space="preserve">RAN1 may have to consider </w:t>
      </w:r>
      <w:r w:rsidR="00935DE1" w:rsidRPr="00664147">
        <w:rPr>
          <w:rFonts w:ascii="Times New Roman" w:hAnsi="Times New Roman" w:cs="Times New Roman"/>
          <w:b/>
          <w:bCs/>
          <w:sz w:val="20"/>
          <w:szCs w:val="20"/>
          <w:lang w:eastAsia="ja-JP"/>
        </w:rPr>
        <w:t xml:space="preserve">how to support AP CSI-RS for </w:t>
      </w:r>
      <w:r w:rsidR="00402160" w:rsidRPr="00664147">
        <w:rPr>
          <w:rFonts w:ascii="Times New Roman" w:hAnsi="Times New Roman" w:cs="Times New Roman"/>
          <w:b/>
          <w:bCs/>
          <w:sz w:val="20"/>
          <w:szCs w:val="20"/>
          <w:lang w:eastAsia="ja-JP"/>
        </w:rPr>
        <w:t>BM-Case 2</w:t>
      </w:r>
      <w:r w:rsidR="00402160">
        <w:rPr>
          <w:rFonts w:ascii="Times New Roman" w:hAnsi="Times New Roman" w:cs="Times New Roman"/>
          <w:sz w:val="20"/>
          <w:szCs w:val="20"/>
          <w:lang w:eastAsia="ja-JP"/>
        </w:rPr>
        <w:t xml:space="preserve">, </w:t>
      </w:r>
      <w:r w:rsidR="00E6243F">
        <w:rPr>
          <w:rFonts w:ascii="Times New Roman" w:hAnsi="Times New Roman" w:cs="Times New Roman"/>
          <w:sz w:val="20"/>
          <w:szCs w:val="20"/>
          <w:lang w:eastAsia="ja-JP"/>
        </w:rPr>
        <w:t xml:space="preserve">and there may be two main directions, </w:t>
      </w:r>
    </w:p>
    <w:p w14:paraId="79EE04E2" w14:textId="4CD145E6" w:rsidR="00E6243F" w:rsidRDefault="00FA4E07" w:rsidP="00E6243F">
      <w:pPr>
        <w:pStyle w:val="ListParagraph"/>
        <w:numPr>
          <w:ilvl w:val="0"/>
          <w:numId w:val="170"/>
        </w:num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Direction A: </w:t>
      </w:r>
      <w:r w:rsidR="006024AB">
        <w:rPr>
          <w:rFonts w:ascii="Times New Roman" w:hAnsi="Times New Roman" w:cs="Times New Roman"/>
          <w:sz w:val="20"/>
          <w:szCs w:val="20"/>
          <w:lang w:val="en-US" w:eastAsia="ja-JP"/>
        </w:rPr>
        <w:t>AP</w:t>
      </w:r>
      <w:r w:rsidR="00D053C5">
        <w:rPr>
          <w:rFonts w:ascii="Times New Roman" w:hAnsi="Times New Roman" w:cs="Times New Roman"/>
          <w:sz w:val="20"/>
          <w:szCs w:val="20"/>
          <w:lang w:val="en-US" w:eastAsia="ja-JP"/>
        </w:rPr>
        <w:t xml:space="preserve">-CSI-RS resource set is </w:t>
      </w:r>
      <w:r w:rsidR="00635E28">
        <w:rPr>
          <w:rFonts w:ascii="Times New Roman" w:hAnsi="Times New Roman" w:cs="Times New Roman"/>
          <w:sz w:val="20"/>
          <w:szCs w:val="20"/>
          <w:lang w:val="en-US" w:eastAsia="ja-JP"/>
        </w:rPr>
        <w:t xml:space="preserve">repeated by </w:t>
      </w:r>
      <w:r w:rsidR="00E6243F" w:rsidRPr="00A45D51">
        <w:rPr>
          <w:rFonts w:ascii="Times New Roman" w:hAnsi="Times New Roman" w:cs="Times New Roman"/>
          <w:sz w:val="20"/>
          <w:szCs w:val="20"/>
          <w:lang w:val="en-US" w:eastAsia="ja-JP"/>
        </w:rPr>
        <w:t>trigger</w:t>
      </w:r>
      <w:r w:rsidR="00F018AA">
        <w:rPr>
          <w:rFonts w:ascii="Times New Roman" w:hAnsi="Times New Roman" w:cs="Times New Roman"/>
          <w:sz w:val="20"/>
          <w:szCs w:val="20"/>
          <w:lang w:val="en-US" w:eastAsia="ja-JP"/>
        </w:rPr>
        <w:t>ing</w:t>
      </w:r>
      <w:r w:rsidR="00E6243F" w:rsidRPr="00A45D51">
        <w:rPr>
          <w:rFonts w:ascii="Times New Roman" w:hAnsi="Times New Roman" w:cs="Times New Roman"/>
          <w:sz w:val="20"/>
          <w:szCs w:val="20"/>
          <w:lang w:val="en-US" w:eastAsia="ja-JP"/>
        </w:rPr>
        <w:t xml:space="preserve"> </w:t>
      </w:r>
      <w:r w:rsidR="00F018AA">
        <w:rPr>
          <w:rFonts w:ascii="Times New Roman" w:hAnsi="Times New Roman" w:cs="Times New Roman"/>
          <w:sz w:val="20"/>
          <w:szCs w:val="20"/>
          <w:lang w:val="en-US" w:eastAsia="ja-JP"/>
        </w:rPr>
        <w:t>the same</w:t>
      </w:r>
      <w:r w:rsidR="00E6243F" w:rsidRPr="00A45D51">
        <w:rPr>
          <w:rFonts w:ascii="Times New Roman" w:hAnsi="Times New Roman" w:cs="Times New Roman"/>
          <w:sz w:val="20"/>
          <w:szCs w:val="20"/>
          <w:lang w:val="en-US" w:eastAsia="ja-JP"/>
        </w:rPr>
        <w:t xml:space="preserve"> AP CSI-RS</w:t>
      </w:r>
      <w:r w:rsidR="00F018AA">
        <w:rPr>
          <w:rFonts w:ascii="Times New Roman" w:hAnsi="Times New Roman" w:cs="Times New Roman"/>
          <w:sz w:val="20"/>
          <w:szCs w:val="20"/>
          <w:lang w:val="en-US" w:eastAsia="ja-JP"/>
        </w:rPr>
        <w:t xml:space="preserve"> resource set in</w:t>
      </w:r>
      <w:r w:rsidR="00E6243F">
        <w:rPr>
          <w:rFonts w:ascii="Times New Roman" w:hAnsi="Times New Roman" w:cs="Times New Roman"/>
          <w:sz w:val="20"/>
          <w:szCs w:val="20"/>
          <w:lang w:val="en-US" w:eastAsia="ja-JP"/>
        </w:rPr>
        <w:t xml:space="preserve"> multiple </w:t>
      </w:r>
      <w:r w:rsidR="00F018AA">
        <w:rPr>
          <w:rFonts w:ascii="Times New Roman" w:hAnsi="Times New Roman" w:cs="Times New Roman"/>
          <w:sz w:val="20"/>
          <w:szCs w:val="20"/>
          <w:lang w:val="en-US" w:eastAsia="ja-JP"/>
        </w:rPr>
        <w:t>DCIs</w:t>
      </w:r>
      <w:r w:rsidR="00E6243F" w:rsidRPr="00A45D51">
        <w:rPr>
          <w:rFonts w:ascii="Times New Roman" w:hAnsi="Times New Roman" w:cs="Times New Roman"/>
          <w:sz w:val="20"/>
          <w:szCs w:val="20"/>
          <w:lang w:val="en-US" w:eastAsia="ja-JP"/>
        </w:rPr>
        <w:t>, e.g. through multiple DCI transmissions</w:t>
      </w:r>
    </w:p>
    <w:p w14:paraId="48EBD0A2" w14:textId="38222F94" w:rsidR="00B87AEA" w:rsidRDefault="00B87AEA" w:rsidP="00E6243F">
      <w:pPr>
        <w:pStyle w:val="ListParagraph"/>
        <w:numPr>
          <w:ilvl w:val="0"/>
          <w:numId w:val="170"/>
        </w:num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Direction B: AP-CSI-RS resource set is </w:t>
      </w:r>
      <w:r w:rsidR="00D428DC">
        <w:rPr>
          <w:rFonts w:ascii="Times New Roman" w:hAnsi="Times New Roman" w:cs="Times New Roman"/>
          <w:sz w:val="20"/>
          <w:szCs w:val="20"/>
          <w:lang w:val="en-US" w:eastAsia="ja-JP"/>
        </w:rPr>
        <w:t>repeated</w:t>
      </w:r>
      <w:r>
        <w:rPr>
          <w:rFonts w:ascii="Times New Roman" w:hAnsi="Times New Roman" w:cs="Times New Roman"/>
          <w:sz w:val="20"/>
          <w:szCs w:val="20"/>
          <w:lang w:val="en-US" w:eastAsia="ja-JP"/>
        </w:rPr>
        <w:t xml:space="preserve"> </w:t>
      </w:r>
      <w:r w:rsidR="00D428DC">
        <w:rPr>
          <w:rFonts w:ascii="Times New Roman" w:hAnsi="Times New Roman" w:cs="Times New Roman"/>
          <w:sz w:val="20"/>
          <w:szCs w:val="20"/>
          <w:lang w:val="en-US" w:eastAsia="ja-JP"/>
        </w:rPr>
        <w:t xml:space="preserve">based on single DCI </w:t>
      </w:r>
      <w:r w:rsidR="001E2E72">
        <w:rPr>
          <w:rFonts w:ascii="Times New Roman" w:hAnsi="Times New Roman" w:cs="Times New Roman"/>
          <w:sz w:val="20"/>
          <w:szCs w:val="20"/>
          <w:lang w:val="en-US" w:eastAsia="ja-JP"/>
        </w:rPr>
        <w:t xml:space="preserve">trigger where AP-CSI-RS resource set repetition is also indicated </w:t>
      </w:r>
      <w:r w:rsidR="00DD2465">
        <w:rPr>
          <w:rFonts w:ascii="Times New Roman" w:hAnsi="Times New Roman" w:cs="Times New Roman"/>
          <w:sz w:val="20"/>
          <w:szCs w:val="20"/>
          <w:lang w:val="en-US" w:eastAsia="ja-JP"/>
        </w:rPr>
        <w:t xml:space="preserve">(e.g., </w:t>
      </w:r>
      <w:r w:rsidR="00A31359">
        <w:rPr>
          <w:rFonts w:ascii="Times New Roman" w:hAnsi="Times New Roman" w:cs="Times New Roman"/>
          <w:sz w:val="20"/>
          <w:szCs w:val="20"/>
          <w:lang w:val="en-US" w:eastAsia="ja-JP"/>
        </w:rPr>
        <w:t>in the AP-CSI-RS resource set</w:t>
      </w:r>
      <w:r w:rsidR="00DD2465">
        <w:rPr>
          <w:rFonts w:ascii="Times New Roman" w:hAnsi="Times New Roman" w:cs="Times New Roman"/>
          <w:sz w:val="20"/>
          <w:szCs w:val="20"/>
          <w:lang w:val="en-US" w:eastAsia="ja-JP"/>
        </w:rPr>
        <w:t>)</w:t>
      </w:r>
      <w:r>
        <w:rPr>
          <w:rFonts w:ascii="Times New Roman" w:hAnsi="Times New Roman" w:cs="Times New Roman"/>
          <w:sz w:val="20"/>
          <w:szCs w:val="20"/>
          <w:lang w:val="en-US" w:eastAsia="ja-JP"/>
        </w:rPr>
        <w:t xml:space="preserve"> </w:t>
      </w:r>
    </w:p>
    <w:p w14:paraId="77D44B31" w14:textId="77777777" w:rsidR="001324E5" w:rsidRDefault="00455498" w:rsidP="008F2FE9">
      <w:pPr>
        <w:spacing w:after="0"/>
        <w:jc w:val="both"/>
        <w:rPr>
          <w:rFonts w:ascii="Times New Roman" w:hAnsi="Times New Roman" w:cs="Times New Roman"/>
          <w:sz w:val="20"/>
          <w:szCs w:val="20"/>
          <w:lang w:eastAsia="ja-JP"/>
        </w:rPr>
      </w:pPr>
      <w:r>
        <w:rPr>
          <w:rFonts w:ascii="Times New Roman" w:hAnsi="Times New Roman" w:cs="Times New Roman"/>
          <w:sz w:val="20"/>
          <w:szCs w:val="20"/>
          <w:lang w:eastAsia="ja-JP"/>
        </w:rPr>
        <w:lastRenderedPageBreak/>
        <w:t>For Direction A</w:t>
      </w:r>
      <w:r w:rsidR="00A94563">
        <w:rPr>
          <w:rFonts w:ascii="Times New Roman" w:hAnsi="Times New Roman" w:cs="Times New Roman"/>
          <w:sz w:val="20"/>
          <w:szCs w:val="20"/>
          <w:lang w:eastAsia="ja-JP"/>
        </w:rPr>
        <w:t xml:space="preserve"> (triggering AP-CSI-RS via multiple DCIs)</w:t>
      </w:r>
      <w:r>
        <w:rPr>
          <w:rFonts w:ascii="Times New Roman" w:hAnsi="Times New Roman" w:cs="Times New Roman"/>
          <w:sz w:val="20"/>
          <w:szCs w:val="20"/>
          <w:lang w:eastAsia="ja-JP"/>
        </w:rPr>
        <w:t>,</w:t>
      </w:r>
      <w:r w:rsidR="002C10C8">
        <w:rPr>
          <w:rFonts w:ascii="Times New Roman" w:hAnsi="Times New Roman" w:cs="Times New Roman"/>
          <w:sz w:val="20"/>
          <w:szCs w:val="20"/>
          <w:lang w:eastAsia="ja-JP"/>
        </w:rPr>
        <w:t xml:space="preserve"> </w:t>
      </w:r>
      <w:r w:rsidR="000E6133">
        <w:rPr>
          <w:rFonts w:ascii="Times New Roman" w:hAnsi="Times New Roman" w:cs="Times New Roman"/>
          <w:sz w:val="20"/>
          <w:szCs w:val="20"/>
          <w:lang w:eastAsia="ja-JP"/>
        </w:rPr>
        <w:t>e</w:t>
      </w:r>
      <w:r w:rsidR="000E6133" w:rsidRPr="000E6133">
        <w:rPr>
          <w:rFonts w:ascii="Times New Roman" w:hAnsi="Times New Roman" w:cs="Times New Roman"/>
          <w:sz w:val="20"/>
          <w:szCs w:val="20"/>
          <w:lang w:eastAsia="ja-JP"/>
        </w:rPr>
        <w:t xml:space="preserve">nsuring </w:t>
      </w:r>
      <w:r w:rsidR="007B6515">
        <w:rPr>
          <w:rFonts w:ascii="Times New Roman" w:hAnsi="Times New Roman" w:cs="Times New Roman"/>
          <w:sz w:val="20"/>
          <w:szCs w:val="20"/>
          <w:lang w:eastAsia="ja-JP"/>
        </w:rPr>
        <w:t xml:space="preserve">the same time gap </w:t>
      </w:r>
      <w:r w:rsidR="000E6133" w:rsidRPr="000E6133">
        <w:rPr>
          <w:rFonts w:ascii="Times New Roman" w:hAnsi="Times New Roman" w:cs="Times New Roman"/>
          <w:sz w:val="20"/>
          <w:szCs w:val="20"/>
          <w:lang w:eastAsia="ja-JP"/>
        </w:rPr>
        <w:t>between multiple AP CSI-RS transmissions and their corresponding measurements can be complex. Any misalignment</w:t>
      </w:r>
      <w:r w:rsidR="007B6515">
        <w:rPr>
          <w:rFonts w:ascii="Times New Roman" w:hAnsi="Times New Roman" w:cs="Times New Roman"/>
          <w:sz w:val="20"/>
          <w:szCs w:val="20"/>
          <w:lang w:eastAsia="ja-JP"/>
        </w:rPr>
        <w:t xml:space="preserve"> with</w:t>
      </w:r>
      <w:r w:rsidR="00324360">
        <w:rPr>
          <w:rFonts w:ascii="Times New Roman" w:hAnsi="Times New Roman" w:cs="Times New Roman"/>
          <w:sz w:val="20"/>
          <w:szCs w:val="20"/>
          <w:lang w:eastAsia="ja-JP"/>
        </w:rPr>
        <w:t>in</w:t>
      </w:r>
      <w:r w:rsidR="007B6515">
        <w:rPr>
          <w:rFonts w:ascii="Times New Roman" w:hAnsi="Times New Roman" w:cs="Times New Roman"/>
          <w:sz w:val="20"/>
          <w:szCs w:val="20"/>
          <w:lang w:eastAsia="ja-JP"/>
        </w:rPr>
        <w:t xml:space="preserve"> the observation window</w:t>
      </w:r>
      <w:r w:rsidR="000E6133" w:rsidRPr="000E6133">
        <w:rPr>
          <w:rFonts w:ascii="Times New Roman" w:hAnsi="Times New Roman" w:cs="Times New Roman"/>
          <w:sz w:val="20"/>
          <w:szCs w:val="20"/>
          <w:lang w:eastAsia="ja-JP"/>
        </w:rPr>
        <w:t xml:space="preserve"> </w:t>
      </w:r>
      <w:r w:rsidR="007B6515">
        <w:rPr>
          <w:rFonts w:ascii="Times New Roman" w:hAnsi="Times New Roman" w:cs="Times New Roman"/>
          <w:sz w:val="20"/>
          <w:szCs w:val="20"/>
          <w:lang w:eastAsia="ja-JP"/>
        </w:rPr>
        <w:t xml:space="preserve">can potentially impact the </w:t>
      </w:r>
      <w:r w:rsidR="000E6133" w:rsidRPr="000E6133">
        <w:rPr>
          <w:rFonts w:ascii="Times New Roman" w:hAnsi="Times New Roman" w:cs="Times New Roman"/>
          <w:sz w:val="20"/>
          <w:szCs w:val="20"/>
          <w:lang w:eastAsia="ja-JP"/>
        </w:rPr>
        <w:t>performance of AI/ML model</w:t>
      </w:r>
      <w:r w:rsidR="003218C8">
        <w:rPr>
          <w:rFonts w:ascii="Times New Roman" w:hAnsi="Times New Roman" w:cs="Times New Roman"/>
          <w:sz w:val="20"/>
          <w:szCs w:val="20"/>
          <w:lang w:eastAsia="ja-JP"/>
        </w:rPr>
        <w:t xml:space="preserve">s, making </w:t>
      </w:r>
      <w:r w:rsidR="003218C8" w:rsidRPr="00A45D51">
        <w:rPr>
          <w:rFonts w:ascii="Times New Roman" w:hAnsi="Times New Roman" w:cs="Times New Roman"/>
          <w:sz w:val="20"/>
          <w:szCs w:val="20"/>
          <w:lang w:eastAsia="ja-JP"/>
        </w:rPr>
        <w:t>A</w:t>
      </w:r>
      <w:r w:rsidRPr="00A45D51">
        <w:rPr>
          <w:rFonts w:ascii="Times New Roman" w:hAnsi="Times New Roman" w:cs="Times New Roman"/>
          <w:sz w:val="20"/>
          <w:szCs w:val="20"/>
          <w:lang w:eastAsia="ja-JP"/>
        </w:rPr>
        <w:t>P</w:t>
      </w:r>
      <w:r w:rsidR="003218C8" w:rsidRPr="00A45D51">
        <w:rPr>
          <w:rFonts w:ascii="Times New Roman" w:hAnsi="Times New Roman" w:cs="Times New Roman"/>
          <w:sz w:val="20"/>
          <w:szCs w:val="20"/>
          <w:lang w:eastAsia="ja-JP"/>
        </w:rPr>
        <w:t xml:space="preserve"> CSI-RS less reliable</w:t>
      </w:r>
      <w:r w:rsidR="007B6515">
        <w:rPr>
          <w:rFonts w:ascii="Times New Roman" w:hAnsi="Times New Roman" w:cs="Times New Roman"/>
          <w:sz w:val="20"/>
          <w:szCs w:val="20"/>
          <w:lang w:eastAsia="ja-JP"/>
        </w:rPr>
        <w:t>.</w:t>
      </w:r>
      <w:r w:rsidR="00A26E5C">
        <w:rPr>
          <w:rFonts w:ascii="Times New Roman" w:hAnsi="Times New Roman" w:cs="Times New Roman"/>
          <w:sz w:val="20"/>
          <w:szCs w:val="20"/>
          <w:lang w:eastAsia="ja-JP"/>
        </w:rPr>
        <w:t xml:space="preserve"> </w:t>
      </w:r>
    </w:p>
    <w:p w14:paraId="70A30AD1" w14:textId="77777777" w:rsidR="001324E5" w:rsidRDefault="001324E5" w:rsidP="008F2FE9">
      <w:pPr>
        <w:spacing w:after="0"/>
        <w:jc w:val="both"/>
        <w:rPr>
          <w:rFonts w:ascii="Times New Roman" w:hAnsi="Times New Roman" w:cs="Times New Roman"/>
          <w:sz w:val="20"/>
          <w:szCs w:val="20"/>
          <w:lang w:eastAsia="ja-JP"/>
        </w:rPr>
      </w:pPr>
    </w:p>
    <w:p w14:paraId="64BC6625" w14:textId="1448C280" w:rsidR="00FE5BE0" w:rsidRDefault="00455498" w:rsidP="000A0809">
      <w:pPr>
        <w:jc w:val="both"/>
        <w:rPr>
          <w:rFonts w:ascii="Times New Roman" w:hAnsi="Times New Roman" w:cs="Times New Roman"/>
          <w:sz w:val="20"/>
          <w:szCs w:val="20"/>
          <w:lang w:eastAsia="ja-JP"/>
        </w:rPr>
      </w:pPr>
      <w:r>
        <w:rPr>
          <w:rFonts w:ascii="Times New Roman" w:hAnsi="Times New Roman" w:cs="Times New Roman"/>
          <w:sz w:val="20"/>
          <w:szCs w:val="20"/>
          <w:lang w:eastAsia="ja-JP"/>
        </w:rPr>
        <w:t>For Direction B</w:t>
      </w:r>
      <w:r w:rsidR="00990C90">
        <w:rPr>
          <w:rFonts w:ascii="Times New Roman" w:hAnsi="Times New Roman" w:cs="Times New Roman"/>
          <w:sz w:val="20"/>
          <w:szCs w:val="20"/>
          <w:lang w:eastAsia="ja-JP"/>
        </w:rPr>
        <w:t xml:space="preserve"> (triggering AP-CSI-RS burst via single DCI)</w:t>
      </w:r>
      <w:r>
        <w:rPr>
          <w:rFonts w:ascii="Times New Roman" w:hAnsi="Times New Roman" w:cs="Times New Roman"/>
          <w:sz w:val="20"/>
          <w:szCs w:val="20"/>
          <w:lang w:eastAsia="ja-JP"/>
        </w:rPr>
        <w:t xml:space="preserve">, </w:t>
      </w:r>
      <w:r w:rsidR="00702AC2">
        <w:rPr>
          <w:rFonts w:ascii="Times New Roman" w:hAnsi="Times New Roman" w:cs="Times New Roman"/>
          <w:sz w:val="20"/>
          <w:szCs w:val="20"/>
          <w:lang w:eastAsia="ja-JP"/>
        </w:rPr>
        <w:t xml:space="preserve">the approach </w:t>
      </w:r>
      <w:r w:rsidR="0069646F">
        <w:rPr>
          <w:rFonts w:ascii="Times New Roman" w:hAnsi="Times New Roman" w:cs="Times New Roman"/>
          <w:sz w:val="20"/>
          <w:szCs w:val="20"/>
          <w:lang w:eastAsia="ja-JP"/>
        </w:rPr>
        <w:t>of</w:t>
      </w:r>
      <w:r w:rsidR="00702AC2">
        <w:rPr>
          <w:rFonts w:ascii="Times New Roman" w:hAnsi="Times New Roman" w:cs="Times New Roman"/>
          <w:sz w:val="20"/>
          <w:szCs w:val="20"/>
          <w:lang w:eastAsia="ja-JP"/>
        </w:rPr>
        <w:t xml:space="preserve"> using a single DCI </w:t>
      </w:r>
      <w:r w:rsidR="00B500B2">
        <w:rPr>
          <w:rFonts w:ascii="Times New Roman" w:hAnsi="Times New Roman" w:cs="Times New Roman"/>
          <w:sz w:val="20"/>
          <w:szCs w:val="20"/>
          <w:lang w:eastAsia="ja-JP"/>
        </w:rPr>
        <w:t xml:space="preserve">for measuring </w:t>
      </w:r>
      <w:r w:rsidR="00B500B2" w:rsidRPr="00B500B2">
        <w:rPr>
          <w:rFonts w:ascii="Times New Roman" w:hAnsi="Times New Roman" w:cs="Times New Roman"/>
          <w:sz w:val="20"/>
          <w:szCs w:val="20"/>
          <w:lang w:eastAsia="ja-JP"/>
        </w:rPr>
        <w:t xml:space="preserve">multiple time instances within the observation window, execute the AI/ML model inference, and </w:t>
      </w:r>
      <w:r w:rsidR="00B500B2">
        <w:rPr>
          <w:rFonts w:ascii="Times New Roman" w:hAnsi="Times New Roman" w:cs="Times New Roman"/>
          <w:sz w:val="20"/>
          <w:szCs w:val="20"/>
          <w:lang w:eastAsia="ja-JP"/>
        </w:rPr>
        <w:t>report the inference over PUSCH may be not feasible due to larger delay between triggering time and reported time</w:t>
      </w:r>
      <w:r w:rsidR="00B500B2" w:rsidRPr="00B500B2">
        <w:rPr>
          <w:rFonts w:ascii="Times New Roman" w:hAnsi="Times New Roman" w:cs="Times New Roman"/>
          <w:sz w:val="20"/>
          <w:szCs w:val="20"/>
          <w:lang w:eastAsia="ja-JP"/>
        </w:rPr>
        <w:t>.</w:t>
      </w:r>
      <w:r w:rsidR="00B500B2">
        <w:rPr>
          <w:rFonts w:ascii="Times New Roman" w:hAnsi="Times New Roman" w:cs="Times New Roman"/>
          <w:sz w:val="20"/>
          <w:szCs w:val="20"/>
          <w:lang w:eastAsia="ja-JP"/>
        </w:rPr>
        <w:t xml:space="preserve"> </w:t>
      </w:r>
      <w:r w:rsidR="005C1E77">
        <w:rPr>
          <w:rFonts w:ascii="Times New Roman" w:hAnsi="Times New Roman" w:cs="Times New Roman"/>
          <w:sz w:val="20"/>
          <w:szCs w:val="20"/>
          <w:lang w:eastAsia="ja-JP"/>
        </w:rPr>
        <w:t>Thus, t</w:t>
      </w:r>
      <w:r w:rsidR="00746AE5" w:rsidRPr="00746AE5">
        <w:rPr>
          <w:rFonts w:ascii="Times New Roman" w:hAnsi="Times New Roman" w:cs="Times New Roman"/>
          <w:sz w:val="20"/>
          <w:szCs w:val="20"/>
          <w:lang w:eastAsia="ja-JP"/>
        </w:rPr>
        <w:t xml:space="preserve">he existing framework for DCI and PUSCH report configurations may need enhancements. </w:t>
      </w:r>
      <w:r w:rsidR="00472D85">
        <w:rPr>
          <w:rFonts w:ascii="Times New Roman" w:hAnsi="Times New Roman" w:cs="Times New Roman"/>
          <w:sz w:val="20"/>
          <w:szCs w:val="20"/>
          <w:lang w:eastAsia="ja-JP"/>
        </w:rPr>
        <w:t>I</w:t>
      </w:r>
      <w:r w:rsidR="00741FA5">
        <w:rPr>
          <w:rFonts w:ascii="Times New Roman" w:hAnsi="Times New Roman" w:cs="Times New Roman"/>
          <w:sz w:val="20"/>
          <w:szCs w:val="20"/>
          <w:lang w:eastAsia="ja-JP"/>
        </w:rPr>
        <w:t xml:space="preserve">t could be useful to </w:t>
      </w:r>
      <w:r w:rsidR="00982E4E">
        <w:rPr>
          <w:rFonts w:ascii="Times New Roman" w:hAnsi="Times New Roman" w:cs="Times New Roman"/>
          <w:sz w:val="20"/>
          <w:szCs w:val="20"/>
          <w:lang w:eastAsia="ja-JP"/>
        </w:rPr>
        <w:t xml:space="preserve">decouple measurements and </w:t>
      </w:r>
      <w:r w:rsidR="00360CC1">
        <w:rPr>
          <w:rFonts w:ascii="Times New Roman" w:hAnsi="Times New Roman" w:cs="Times New Roman"/>
          <w:sz w:val="20"/>
          <w:szCs w:val="20"/>
          <w:lang w:eastAsia="ja-JP"/>
        </w:rPr>
        <w:t xml:space="preserve">inference </w:t>
      </w:r>
      <w:r w:rsidR="00982E4E">
        <w:rPr>
          <w:rFonts w:ascii="Times New Roman" w:hAnsi="Times New Roman" w:cs="Times New Roman"/>
          <w:sz w:val="20"/>
          <w:szCs w:val="20"/>
          <w:lang w:eastAsia="ja-JP"/>
        </w:rPr>
        <w:t xml:space="preserve">report. For instance, </w:t>
      </w:r>
      <w:r w:rsidR="002240FF">
        <w:rPr>
          <w:rFonts w:ascii="Times New Roman" w:hAnsi="Times New Roman" w:cs="Times New Roman"/>
          <w:sz w:val="20"/>
          <w:szCs w:val="20"/>
          <w:lang w:eastAsia="ja-JP"/>
        </w:rPr>
        <w:t xml:space="preserve">it may be useful to define </w:t>
      </w:r>
      <w:r w:rsidR="00741FA5" w:rsidRPr="00664147">
        <w:rPr>
          <w:rFonts w:ascii="Times New Roman" w:hAnsi="Times New Roman" w:cs="Times New Roman"/>
          <w:b/>
          <w:bCs/>
          <w:sz w:val="20"/>
          <w:szCs w:val="20"/>
          <w:lang w:eastAsia="ja-JP"/>
        </w:rPr>
        <w:t>a</w:t>
      </w:r>
      <w:r w:rsidR="0069646F" w:rsidRPr="00664147">
        <w:rPr>
          <w:rFonts w:ascii="Times New Roman" w:hAnsi="Times New Roman" w:cs="Times New Roman"/>
          <w:b/>
          <w:bCs/>
          <w:sz w:val="20"/>
          <w:szCs w:val="20"/>
          <w:lang w:eastAsia="ja-JP"/>
        </w:rPr>
        <w:t xml:space="preserve"> first </w:t>
      </w:r>
      <w:r w:rsidR="00741FA5" w:rsidRPr="00664147">
        <w:rPr>
          <w:rFonts w:ascii="Times New Roman" w:hAnsi="Times New Roman" w:cs="Times New Roman"/>
          <w:b/>
          <w:bCs/>
          <w:sz w:val="20"/>
          <w:szCs w:val="20"/>
          <w:lang w:eastAsia="ja-JP"/>
        </w:rPr>
        <w:t xml:space="preserve">trigger that </w:t>
      </w:r>
      <w:r w:rsidR="0069646F" w:rsidRPr="00664147">
        <w:rPr>
          <w:rFonts w:ascii="Times New Roman" w:hAnsi="Times New Roman" w:cs="Times New Roman"/>
          <w:b/>
          <w:bCs/>
          <w:sz w:val="20"/>
          <w:szCs w:val="20"/>
          <w:lang w:eastAsia="ja-JP"/>
        </w:rPr>
        <w:t>activate</w:t>
      </w:r>
      <w:r w:rsidR="002E0D30" w:rsidRPr="00664147">
        <w:rPr>
          <w:rFonts w:ascii="Times New Roman" w:hAnsi="Times New Roman" w:cs="Times New Roman"/>
          <w:b/>
          <w:bCs/>
          <w:sz w:val="20"/>
          <w:szCs w:val="20"/>
          <w:lang w:eastAsia="ja-JP"/>
        </w:rPr>
        <w:t>s</w:t>
      </w:r>
      <w:r w:rsidR="0069646F" w:rsidRPr="00664147">
        <w:rPr>
          <w:rFonts w:ascii="Times New Roman" w:hAnsi="Times New Roman" w:cs="Times New Roman"/>
          <w:b/>
          <w:bCs/>
          <w:sz w:val="20"/>
          <w:szCs w:val="20"/>
          <w:lang w:eastAsia="ja-JP"/>
        </w:rPr>
        <w:t xml:space="preserve"> </w:t>
      </w:r>
      <w:r w:rsidR="002E0D30" w:rsidRPr="00664147">
        <w:rPr>
          <w:rFonts w:ascii="Times New Roman" w:hAnsi="Times New Roman" w:cs="Times New Roman"/>
          <w:b/>
          <w:bCs/>
          <w:sz w:val="20"/>
          <w:szCs w:val="20"/>
          <w:lang w:eastAsia="ja-JP"/>
        </w:rPr>
        <w:t>the Set B</w:t>
      </w:r>
      <w:r w:rsidR="00D4794F" w:rsidRPr="00664147">
        <w:rPr>
          <w:rFonts w:ascii="Times New Roman" w:hAnsi="Times New Roman" w:cs="Times New Roman"/>
          <w:b/>
          <w:bCs/>
          <w:sz w:val="20"/>
          <w:szCs w:val="20"/>
          <w:lang w:eastAsia="ja-JP"/>
        </w:rPr>
        <w:t xml:space="preserve"> measurements</w:t>
      </w:r>
      <w:r w:rsidR="00D4794F">
        <w:rPr>
          <w:rFonts w:ascii="Times New Roman" w:hAnsi="Times New Roman" w:cs="Times New Roman"/>
          <w:sz w:val="20"/>
          <w:szCs w:val="20"/>
          <w:lang w:eastAsia="ja-JP"/>
        </w:rPr>
        <w:t xml:space="preserve"> for </w:t>
      </w:r>
      <w:r w:rsidR="00FA4790" w:rsidRPr="00FA4790">
        <w:rPr>
          <w:rFonts w:ascii="Times New Roman" w:hAnsi="Times New Roman" w:cs="Times New Roman"/>
          <w:sz w:val="20"/>
          <w:szCs w:val="20"/>
          <w:lang w:eastAsia="ja-JP"/>
        </w:rPr>
        <w:t>the observation window</w:t>
      </w:r>
      <w:r w:rsidR="00F244D7">
        <w:rPr>
          <w:rFonts w:ascii="Times New Roman" w:hAnsi="Times New Roman" w:cs="Times New Roman"/>
          <w:sz w:val="20"/>
          <w:szCs w:val="20"/>
          <w:lang w:eastAsia="ja-JP"/>
        </w:rPr>
        <w:t xml:space="preserve"> without reporting</w:t>
      </w:r>
      <w:r w:rsidR="00BE2F3D">
        <w:rPr>
          <w:rFonts w:ascii="Times New Roman" w:hAnsi="Times New Roman" w:cs="Times New Roman"/>
          <w:sz w:val="20"/>
          <w:szCs w:val="20"/>
          <w:lang w:eastAsia="ja-JP"/>
        </w:rPr>
        <w:t xml:space="preserve"> (</w:t>
      </w:r>
      <w:r w:rsidR="00F244D7">
        <w:rPr>
          <w:rFonts w:ascii="Times New Roman" w:hAnsi="Times New Roman" w:cs="Times New Roman"/>
          <w:sz w:val="20"/>
          <w:szCs w:val="20"/>
          <w:lang w:eastAsia="ja-JP"/>
        </w:rPr>
        <w:t>e.g. by considering report quantity set to “None”</w:t>
      </w:r>
      <w:r w:rsidR="00BE2F3D">
        <w:rPr>
          <w:rFonts w:ascii="Times New Roman" w:hAnsi="Times New Roman" w:cs="Times New Roman"/>
          <w:sz w:val="20"/>
          <w:szCs w:val="20"/>
          <w:lang w:eastAsia="ja-JP"/>
        </w:rPr>
        <w:t>)</w:t>
      </w:r>
      <w:r w:rsidR="00FA4790">
        <w:rPr>
          <w:rFonts w:ascii="Times New Roman" w:hAnsi="Times New Roman" w:cs="Times New Roman"/>
          <w:sz w:val="20"/>
          <w:szCs w:val="20"/>
          <w:lang w:eastAsia="ja-JP"/>
        </w:rPr>
        <w:t xml:space="preserve"> </w:t>
      </w:r>
      <w:r w:rsidR="00F244D7">
        <w:rPr>
          <w:rFonts w:ascii="Times New Roman" w:hAnsi="Times New Roman" w:cs="Times New Roman"/>
          <w:sz w:val="20"/>
          <w:szCs w:val="20"/>
          <w:lang w:eastAsia="ja-JP"/>
        </w:rPr>
        <w:t xml:space="preserve">and </w:t>
      </w:r>
      <w:r w:rsidR="00F244D7" w:rsidRPr="00664147">
        <w:rPr>
          <w:rFonts w:ascii="Times New Roman" w:hAnsi="Times New Roman" w:cs="Times New Roman"/>
          <w:b/>
          <w:bCs/>
          <w:sz w:val="20"/>
          <w:szCs w:val="20"/>
          <w:lang w:eastAsia="ja-JP"/>
        </w:rPr>
        <w:t>a second trigger that is dedicat</w:t>
      </w:r>
      <w:r w:rsidR="008234FF" w:rsidRPr="00664147">
        <w:rPr>
          <w:rFonts w:ascii="Times New Roman" w:hAnsi="Times New Roman" w:cs="Times New Roman"/>
          <w:b/>
          <w:bCs/>
          <w:sz w:val="20"/>
          <w:szCs w:val="20"/>
          <w:lang w:eastAsia="ja-JP"/>
        </w:rPr>
        <w:t xml:space="preserve">ed to the report of inference </w:t>
      </w:r>
      <w:r w:rsidR="004F5797" w:rsidRPr="00664147">
        <w:rPr>
          <w:rFonts w:ascii="Times New Roman" w:hAnsi="Times New Roman" w:cs="Times New Roman"/>
          <w:b/>
          <w:bCs/>
          <w:sz w:val="20"/>
          <w:szCs w:val="20"/>
          <w:lang w:eastAsia="ja-JP"/>
        </w:rPr>
        <w:t>results</w:t>
      </w:r>
      <w:r w:rsidR="004F5797">
        <w:rPr>
          <w:rFonts w:ascii="Times New Roman" w:hAnsi="Times New Roman" w:cs="Times New Roman"/>
          <w:sz w:val="20"/>
          <w:szCs w:val="20"/>
          <w:lang w:eastAsia="ja-JP"/>
        </w:rPr>
        <w:t>.</w:t>
      </w:r>
      <w:r w:rsidR="008234FF">
        <w:rPr>
          <w:rFonts w:ascii="Times New Roman" w:hAnsi="Times New Roman" w:cs="Times New Roman"/>
          <w:sz w:val="20"/>
          <w:szCs w:val="20"/>
          <w:lang w:eastAsia="ja-JP"/>
        </w:rPr>
        <w:t xml:space="preserve"> </w:t>
      </w:r>
      <w:r w:rsidR="00DD4853" w:rsidRPr="00DD4853">
        <w:rPr>
          <w:rFonts w:ascii="Times New Roman" w:hAnsi="Times New Roman" w:cs="Times New Roman"/>
          <w:sz w:val="20"/>
          <w:szCs w:val="20"/>
          <w:lang w:eastAsia="ja-JP"/>
        </w:rPr>
        <w:t>These enhancements should address the timing dependency by allowing</w:t>
      </w:r>
      <w:r w:rsidR="00067A31">
        <w:rPr>
          <w:rFonts w:ascii="Times New Roman" w:hAnsi="Times New Roman" w:cs="Times New Roman"/>
          <w:sz w:val="20"/>
          <w:szCs w:val="20"/>
          <w:lang w:eastAsia="ja-JP"/>
        </w:rPr>
        <w:t xml:space="preserve"> flexibility to </w:t>
      </w:r>
      <w:r w:rsidR="00067A31" w:rsidRPr="00067A31">
        <w:rPr>
          <w:rFonts w:ascii="Times New Roman" w:hAnsi="Times New Roman" w:cs="Times New Roman"/>
          <w:sz w:val="20"/>
          <w:szCs w:val="20"/>
          <w:lang w:eastAsia="ja-JP"/>
        </w:rPr>
        <w:t xml:space="preserve">inference report preparation without </w:t>
      </w:r>
      <w:r w:rsidR="00885ACD">
        <w:rPr>
          <w:rFonts w:ascii="Times New Roman" w:hAnsi="Times New Roman" w:cs="Times New Roman"/>
          <w:sz w:val="20"/>
          <w:szCs w:val="20"/>
          <w:lang w:eastAsia="ja-JP"/>
        </w:rPr>
        <w:t xml:space="preserve">impacting on legacy </w:t>
      </w:r>
      <w:r w:rsidR="00885ACD" w:rsidRPr="00885ACD">
        <w:rPr>
          <w:rFonts w:ascii="Times New Roman" w:hAnsi="Times New Roman" w:cs="Times New Roman"/>
          <w:sz w:val="20"/>
          <w:szCs w:val="20"/>
          <w:lang w:eastAsia="ja-JP"/>
        </w:rPr>
        <w:t>timing of the UL CSI report transmission after the DCI</w:t>
      </w:r>
      <w:r w:rsidR="004F5797">
        <w:rPr>
          <w:rFonts w:ascii="Times New Roman" w:hAnsi="Times New Roman" w:cs="Times New Roman"/>
          <w:sz w:val="20"/>
          <w:szCs w:val="20"/>
          <w:lang w:eastAsia="ja-JP"/>
        </w:rPr>
        <w:t xml:space="preserve">. Is to clarify </w:t>
      </w:r>
      <w:r w:rsidR="00FC3601">
        <w:rPr>
          <w:rFonts w:ascii="Times New Roman" w:hAnsi="Times New Roman" w:cs="Times New Roman"/>
          <w:sz w:val="20"/>
          <w:szCs w:val="20"/>
          <w:lang w:eastAsia="ja-JP"/>
        </w:rPr>
        <w:t>how the</w:t>
      </w:r>
      <w:r w:rsidR="00885ACD">
        <w:rPr>
          <w:rFonts w:ascii="Times New Roman" w:hAnsi="Times New Roman" w:cs="Times New Roman"/>
          <w:sz w:val="20"/>
          <w:szCs w:val="20"/>
          <w:lang w:eastAsia="ja-JP"/>
        </w:rPr>
        <w:t xml:space="preserve"> </w:t>
      </w:r>
      <w:r w:rsidR="00FC3601">
        <w:rPr>
          <w:rFonts w:ascii="Times New Roman" w:hAnsi="Times New Roman" w:cs="Times New Roman"/>
          <w:sz w:val="20"/>
          <w:szCs w:val="20"/>
          <w:lang w:eastAsia="ja-JP"/>
        </w:rPr>
        <w:t xml:space="preserve">UE </w:t>
      </w:r>
      <w:r w:rsidR="00885ACD">
        <w:rPr>
          <w:rFonts w:ascii="Times New Roman" w:hAnsi="Times New Roman" w:cs="Times New Roman"/>
          <w:sz w:val="20"/>
          <w:szCs w:val="20"/>
          <w:lang w:eastAsia="ja-JP"/>
        </w:rPr>
        <w:t>can</w:t>
      </w:r>
      <w:r w:rsidR="004F5797">
        <w:rPr>
          <w:rFonts w:ascii="Times New Roman" w:hAnsi="Times New Roman" w:cs="Times New Roman"/>
          <w:sz w:val="20"/>
          <w:szCs w:val="20"/>
          <w:lang w:eastAsia="ja-JP"/>
        </w:rPr>
        <w:t xml:space="preserve"> relate </w:t>
      </w:r>
      <w:r w:rsidR="00FC3601">
        <w:rPr>
          <w:rFonts w:ascii="Times New Roman" w:hAnsi="Times New Roman" w:cs="Times New Roman"/>
          <w:sz w:val="20"/>
          <w:szCs w:val="20"/>
          <w:lang w:eastAsia="ja-JP"/>
        </w:rPr>
        <w:t xml:space="preserve">the inference report to the </w:t>
      </w:r>
      <w:r w:rsidR="00C4057D">
        <w:rPr>
          <w:rFonts w:ascii="Times New Roman" w:hAnsi="Times New Roman" w:cs="Times New Roman"/>
          <w:sz w:val="20"/>
          <w:szCs w:val="20"/>
          <w:lang w:eastAsia="ja-JP"/>
        </w:rPr>
        <w:t xml:space="preserve">measurements of the </w:t>
      </w:r>
      <w:r w:rsidR="00C4057D" w:rsidRPr="00FA4790">
        <w:rPr>
          <w:rFonts w:ascii="Times New Roman" w:hAnsi="Times New Roman" w:cs="Times New Roman"/>
          <w:sz w:val="20"/>
          <w:szCs w:val="20"/>
          <w:lang w:eastAsia="ja-JP"/>
        </w:rPr>
        <w:t>observation window</w:t>
      </w:r>
      <w:r w:rsidR="00C4057D">
        <w:rPr>
          <w:rFonts w:ascii="Times New Roman" w:hAnsi="Times New Roman" w:cs="Times New Roman"/>
          <w:sz w:val="20"/>
          <w:szCs w:val="20"/>
          <w:lang w:eastAsia="ja-JP"/>
        </w:rPr>
        <w:t xml:space="preserve">. </w:t>
      </w:r>
    </w:p>
    <w:p w14:paraId="252EDFD5" w14:textId="0BD51564" w:rsidR="00295A1E" w:rsidRDefault="008F2FE9" w:rsidP="006B406C">
      <w:pPr>
        <w:spacing w:after="0"/>
        <w:jc w:val="both"/>
        <w:rPr>
          <w:rFonts w:ascii="Times New Roman" w:hAnsi="Times New Roman" w:cs="Times New Roman"/>
          <w:b/>
          <w:bCs/>
          <w:sz w:val="20"/>
          <w:szCs w:val="20"/>
          <w:lang w:val="en-US" w:eastAsia="ja-JP"/>
        </w:rPr>
      </w:pPr>
      <w:r w:rsidRPr="006B406C">
        <w:rPr>
          <w:rFonts w:ascii="Times New Roman" w:hAnsi="Times New Roman" w:cs="Times New Roman"/>
          <w:b/>
          <w:bCs/>
          <w:sz w:val="20"/>
          <w:szCs w:val="20"/>
          <w:lang w:val="en-US" w:eastAsia="ja-JP"/>
        </w:rPr>
        <w:t xml:space="preserve">Proposal </w:t>
      </w:r>
      <w:r w:rsidR="007E0589">
        <w:rPr>
          <w:rFonts w:ascii="Times New Roman" w:hAnsi="Times New Roman" w:cs="Times New Roman"/>
          <w:b/>
          <w:bCs/>
          <w:sz w:val="20"/>
          <w:szCs w:val="20"/>
          <w:lang w:val="en-US" w:eastAsia="ja-JP"/>
        </w:rPr>
        <w:t>3</w:t>
      </w:r>
      <w:r w:rsidRPr="006B406C">
        <w:rPr>
          <w:rFonts w:ascii="Times New Roman" w:hAnsi="Times New Roman" w:cs="Times New Roman"/>
          <w:b/>
          <w:bCs/>
          <w:sz w:val="20"/>
          <w:szCs w:val="20"/>
          <w:lang w:val="en-US" w:eastAsia="ja-JP"/>
        </w:rPr>
        <w:t xml:space="preserve">: </w:t>
      </w:r>
      <w:r w:rsidR="005F3C48" w:rsidRPr="006B406C">
        <w:rPr>
          <w:rFonts w:ascii="Times New Roman" w:hAnsi="Times New Roman" w:cs="Times New Roman"/>
          <w:b/>
          <w:bCs/>
          <w:sz w:val="20"/>
          <w:szCs w:val="20"/>
          <w:lang w:val="en-US" w:eastAsia="ja-JP"/>
        </w:rPr>
        <w:t>For UE-side</w:t>
      </w:r>
      <w:r w:rsidR="00664147" w:rsidRPr="006B406C">
        <w:rPr>
          <w:rFonts w:ascii="Times New Roman" w:hAnsi="Times New Roman" w:cs="Times New Roman"/>
          <w:b/>
          <w:bCs/>
          <w:sz w:val="20"/>
          <w:szCs w:val="20"/>
          <w:lang w:val="en-US" w:eastAsia="ja-JP"/>
        </w:rPr>
        <w:t>d</w:t>
      </w:r>
      <w:r w:rsidR="005F3C48" w:rsidRPr="006B406C">
        <w:rPr>
          <w:rFonts w:ascii="Times New Roman" w:hAnsi="Times New Roman" w:cs="Times New Roman"/>
          <w:b/>
          <w:bCs/>
          <w:sz w:val="20"/>
          <w:szCs w:val="20"/>
          <w:lang w:val="en-US" w:eastAsia="ja-JP"/>
        </w:rPr>
        <w:t xml:space="preserve"> BM-Case 2, at least for inference, </w:t>
      </w:r>
    </w:p>
    <w:p w14:paraId="1CCD107E" w14:textId="7F148458" w:rsidR="004155E2" w:rsidRDefault="004155E2" w:rsidP="005E1335">
      <w:pPr>
        <w:pStyle w:val="ListParagraph"/>
        <w:numPr>
          <w:ilvl w:val="0"/>
          <w:numId w:val="188"/>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Support AP-CSI reporting with AP CSI-RS (for Set B)</w:t>
      </w:r>
    </w:p>
    <w:p w14:paraId="6C2755C6" w14:textId="028C9BFA" w:rsidR="002632E0" w:rsidRDefault="002632E0" w:rsidP="005E1335">
      <w:pPr>
        <w:pStyle w:val="ListParagraph"/>
        <w:numPr>
          <w:ilvl w:val="0"/>
          <w:numId w:val="188"/>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S</w:t>
      </w:r>
      <w:r w:rsidRPr="006B406C">
        <w:rPr>
          <w:rFonts w:ascii="Times New Roman" w:hAnsi="Times New Roman" w:cs="Times New Roman"/>
          <w:b/>
          <w:bCs/>
          <w:sz w:val="20"/>
          <w:szCs w:val="20"/>
          <w:lang w:val="en-US" w:eastAsia="ja-JP"/>
        </w:rPr>
        <w:t xml:space="preserve">upport </w:t>
      </w:r>
      <w:r>
        <w:rPr>
          <w:rFonts w:ascii="Times New Roman" w:hAnsi="Times New Roman" w:cs="Times New Roman"/>
          <w:b/>
          <w:bCs/>
          <w:sz w:val="20"/>
          <w:szCs w:val="20"/>
          <w:lang w:val="en-US" w:eastAsia="ja-JP"/>
        </w:rPr>
        <w:t>repetition of</w:t>
      </w:r>
      <w:r w:rsidRPr="006B406C">
        <w:rPr>
          <w:rFonts w:ascii="Times New Roman" w:hAnsi="Times New Roman" w:cs="Times New Roman"/>
          <w:b/>
          <w:bCs/>
          <w:sz w:val="20"/>
          <w:szCs w:val="20"/>
          <w:lang w:val="en-US" w:eastAsia="ja-JP"/>
        </w:rPr>
        <w:t xml:space="preserve"> Aperiodic (AP) CSI-RS resource set </w:t>
      </w:r>
      <w:r>
        <w:rPr>
          <w:rFonts w:ascii="Times New Roman" w:hAnsi="Times New Roman" w:cs="Times New Roman"/>
          <w:b/>
          <w:bCs/>
          <w:sz w:val="20"/>
          <w:szCs w:val="20"/>
          <w:lang w:val="en-US" w:eastAsia="ja-JP"/>
        </w:rPr>
        <w:t>(</w:t>
      </w:r>
      <w:r w:rsidRPr="006B406C">
        <w:rPr>
          <w:rFonts w:ascii="Times New Roman" w:hAnsi="Times New Roman" w:cs="Times New Roman"/>
          <w:b/>
          <w:bCs/>
          <w:sz w:val="20"/>
          <w:szCs w:val="20"/>
          <w:lang w:val="en-US" w:eastAsia="ja-JP"/>
        </w:rPr>
        <w:t>for Set B</w:t>
      </w:r>
      <w:r>
        <w:rPr>
          <w:rFonts w:ascii="Times New Roman" w:hAnsi="Times New Roman" w:cs="Times New Roman"/>
          <w:b/>
          <w:bCs/>
          <w:sz w:val="20"/>
          <w:szCs w:val="20"/>
          <w:lang w:val="en-US" w:eastAsia="ja-JP"/>
        </w:rPr>
        <w:t>)</w:t>
      </w:r>
      <w:r w:rsidRPr="006B406C">
        <w:rPr>
          <w:rFonts w:ascii="Times New Roman" w:hAnsi="Times New Roman" w:cs="Times New Roman"/>
          <w:b/>
          <w:bCs/>
          <w:sz w:val="20"/>
          <w:szCs w:val="20"/>
          <w:lang w:val="en-US" w:eastAsia="ja-JP"/>
        </w:rPr>
        <w:t xml:space="preserve"> with a dedicated Trigger State (</w:t>
      </w:r>
      <w:r>
        <w:rPr>
          <w:rFonts w:ascii="Times New Roman" w:hAnsi="Times New Roman" w:cs="Times New Roman"/>
          <w:b/>
          <w:bCs/>
          <w:sz w:val="20"/>
          <w:szCs w:val="20"/>
          <w:lang w:val="en-US" w:eastAsia="ja-JP"/>
        </w:rPr>
        <w:t>DCI carrying this</w:t>
      </w:r>
      <w:r w:rsidRPr="006B406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only triggers</w:t>
      </w:r>
      <w:r w:rsidRPr="006B406C">
        <w:rPr>
          <w:rFonts w:ascii="Times New Roman" w:hAnsi="Times New Roman" w:cs="Times New Roman"/>
          <w:b/>
          <w:bCs/>
          <w:sz w:val="20"/>
          <w:szCs w:val="20"/>
          <w:lang w:val="en-US" w:eastAsia="ja-JP"/>
        </w:rPr>
        <w:t xml:space="preserve"> the Set B measurements</w:t>
      </w:r>
      <w:r>
        <w:rPr>
          <w:rFonts w:ascii="Times New Roman" w:hAnsi="Times New Roman" w:cs="Times New Roman"/>
          <w:b/>
          <w:bCs/>
          <w:sz w:val="20"/>
          <w:szCs w:val="20"/>
          <w:lang w:val="en-US" w:eastAsia="ja-JP"/>
        </w:rPr>
        <w:t xml:space="preserve"> for a corresponding AP-CSI Report</w:t>
      </w:r>
      <w:r w:rsidRPr="006B406C">
        <w:rPr>
          <w:rFonts w:ascii="Times New Roman" w:hAnsi="Times New Roman" w:cs="Times New Roman"/>
          <w:b/>
          <w:bCs/>
          <w:sz w:val="20"/>
          <w:szCs w:val="20"/>
          <w:lang w:val="en-US" w:eastAsia="ja-JP"/>
        </w:rPr>
        <w:t xml:space="preserve">) and </w:t>
      </w:r>
      <w:r>
        <w:rPr>
          <w:rFonts w:ascii="Times New Roman" w:hAnsi="Times New Roman" w:cs="Times New Roman"/>
          <w:b/>
          <w:bCs/>
          <w:sz w:val="20"/>
          <w:szCs w:val="20"/>
          <w:lang w:val="en-US" w:eastAsia="ja-JP"/>
        </w:rPr>
        <w:t xml:space="preserve">the </w:t>
      </w:r>
      <w:r w:rsidRPr="006B406C">
        <w:rPr>
          <w:rFonts w:ascii="Times New Roman" w:hAnsi="Times New Roman" w:cs="Times New Roman"/>
          <w:b/>
          <w:bCs/>
          <w:sz w:val="20"/>
          <w:szCs w:val="20"/>
          <w:lang w:val="en-US" w:eastAsia="ja-JP"/>
        </w:rPr>
        <w:t>AP-CSI report may be triggered separately</w:t>
      </w:r>
      <w:r>
        <w:rPr>
          <w:rFonts w:ascii="Times New Roman" w:hAnsi="Times New Roman" w:cs="Times New Roman"/>
          <w:b/>
          <w:bCs/>
          <w:sz w:val="20"/>
          <w:szCs w:val="20"/>
          <w:lang w:val="en-US" w:eastAsia="ja-JP"/>
        </w:rPr>
        <w:t xml:space="preserve"> (second DCI to get the AP-CSI-Report in PUSCH)</w:t>
      </w:r>
      <w:r w:rsidRPr="006B406C">
        <w:rPr>
          <w:rFonts w:ascii="Times New Roman" w:hAnsi="Times New Roman" w:cs="Times New Roman"/>
          <w:b/>
          <w:bCs/>
          <w:sz w:val="20"/>
          <w:szCs w:val="20"/>
          <w:lang w:val="en-US" w:eastAsia="ja-JP"/>
        </w:rPr>
        <w:t>.</w:t>
      </w:r>
    </w:p>
    <w:p w14:paraId="63A7C35B" w14:textId="7CB73DDC" w:rsidR="008F2FE9" w:rsidRPr="005E1335" w:rsidRDefault="00583B9D" w:rsidP="005E1335">
      <w:pPr>
        <w:pStyle w:val="ListParagraph"/>
        <w:numPr>
          <w:ilvl w:val="0"/>
          <w:numId w:val="188"/>
        </w:numPr>
        <w:spacing w:after="0"/>
        <w:jc w:val="both"/>
        <w:rPr>
          <w:rFonts w:ascii="Times New Roman" w:hAnsi="Times New Roman" w:cs="Times New Roman"/>
          <w:b/>
          <w:bCs/>
          <w:sz w:val="20"/>
          <w:szCs w:val="20"/>
          <w:lang w:val="en-US" w:eastAsia="ja-JP"/>
        </w:rPr>
      </w:pPr>
      <w:r w:rsidRPr="005E1335">
        <w:rPr>
          <w:rFonts w:ascii="Times New Roman" w:hAnsi="Times New Roman" w:cs="Times New Roman"/>
          <w:b/>
          <w:bCs/>
          <w:sz w:val="20"/>
          <w:szCs w:val="20"/>
          <w:lang w:val="en-US" w:eastAsia="ja-JP"/>
        </w:rPr>
        <w:t xml:space="preserve">FFS: </w:t>
      </w:r>
      <w:r w:rsidR="005C1F3D">
        <w:rPr>
          <w:rFonts w:ascii="Times New Roman" w:hAnsi="Times New Roman" w:cs="Times New Roman"/>
          <w:b/>
          <w:bCs/>
          <w:sz w:val="20"/>
          <w:szCs w:val="20"/>
          <w:lang w:val="en-US" w:eastAsia="ja-JP"/>
        </w:rPr>
        <w:t xml:space="preserve">further details on </w:t>
      </w:r>
      <w:r w:rsidR="007D441B">
        <w:rPr>
          <w:rFonts w:ascii="Times New Roman" w:hAnsi="Times New Roman" w:cs="Times New Roman"/>
          <w:b/>
          <w:bCs/>
          <w:sz w:val="20"/>
          <w:szCs w:val="20"/>
          <w:lang w:val="en-US" w:eastAsia="ja-JP"/>
        </w:rPr>
        <w:t xml:space="preserve">triggering AP-CSI-RS </w:t>
      </w:r>
      <w:r w:rsidR="00ED55AC">
        <w:rPr>
          <w:rFonts w:ascii="Times New Roman" w:hAnsi="Times New Roman" w:cs="Times New Roman"/>
          <w:b/>
          <w:bCs/>
          <w:sz w:val="20"/>
          <w:szCs w:val="20"/>
          <w:lang w:val="en-US" w:eastAsia="ja-JP"/>
        </w:rPr>
        <w:t xml:space="preserve">repetition for Set B and linking to </w:t>
      </w:r>
      <w:r w:rsidR="0044463A">
        <w:rPr>
          <w:rFonts w:ascii="Times New Roman" w:hAnsi="Times New Roman" w:cs="Times New Roman"/>
          <w:b/>
          <w:bCs/>
          <w:sz w:val="20"/>
          <w:szCs w:val="20"/>
          <w:lang w:val="en-US" w:eastAsia="ja-JP"/>
        </w:rPr>
        <w:t xml:space="preserve">the </w:t>
      </w:r>
      <w:r w:rsidR="007D441B">
        <w:rPr>
          <w:rFonts w:ascii="Times New Roman" w:hAnsi="Times New Roman" w:cs="Times New Roman"/>
          <w:b/>
          <w:bCs/>
          <w:sz w:val="20"/>
          <w:szCs w:val="20"/>
          <w:lang w:val="en-US" w:eastAsia="ja-JP"/>
        </w:rPr>
        <w:t xml:space="preserve">corresponding </w:t>
      </w:r>
      <w:r w:rsidR="00B37961">
        <w:rPr>
          <w:rFonts w:ascii="Times New Roman" w:hAnsi="Times New Roman" w:cs="Times New Roman"/>
          <w:b/>
          <w:bCs/>
          <w:sz w:val="20"/>
          <w:szCs w:val="20"/>
          <w:lang w:val="en-US" w:eastAsia="ja-JP"/>
        </w:rPr>
        <w:t>report</w:t>
      </w:r>
      <w:r w:rsidR="008F2FE9" w:rsidRPr="005E1335">
        <w:rPr>
          <w:rFonts w:ascii="Times New Roman" w:hAnsi="Times New Roman" w:cs="Times New Roman"/>
          <w:b/>
          <w:bCs/>
          <w:sz w:val="20"/>
          <w:szCs w:val="20"/>
          <w:lang w:val="en-US" w:eastAsia="ja-JP"/>
        </w:rPr>
        <w:t>.</w:t>
      </w:r>
    </w:p>
    <w:p w14:paraId="079F494E" w14:textId="77777777" w:rsidR="008B2735" w:rsidRDefault="001528CA" w:rsidP="00124D00">
      <w:pPr>
        <w:pStyle w:val="Heading2"/>
      </w:pPr>
      <w:r>
        <w:t>Performance monitoring</w:t>
      </w:r>
    </w:p>
    <w:p w14:paraId="60D0A8B6" w14:textId="3B49A07A" w:rsidR="00C9250D" w:rsidRDefault="00BD5796" w:rsidP="001528CA">
      <w:pPr>
        <w:jc w:val="both"/>
        <w:rPr>
          <w:rFonts w:ascii="Times New Roman" w:hAnsi="Times New Roman"/>
          <w:sz w:val="20"/>
          <w:lang w:val="en-US"/>
        </w:rPr>
      </w:pPr>
      <w:r w:rsidRPr="00155D57">
        <w:rPr>
          <w:rFonts w:ascii="Times New Roman" w:hAnsi="Times New Roman" w:cs="Times New Roman"/>
          <w:sz w:val="20"/>
          <w:szCs w:val="20"/>
          <w:lang w:val="en-US" w:eastAsia="ja-JP"/>
        </w:rPr>
        <w:t xml:space="preserve">Performance monitoring </w:t>
      </w:r>
      <w:r>
        <w:rPr>
          <w:rFonts w:ascii="Times New Roman" w:hAnsi="Times New Roman" w:cs="Times New Roman"/>
          <w:sz w:val="20"/>
          <w:szCs w:val="20"/>
          <w:lang w:val="en-US" w:eastAsia="ja-JP"/>
        </w:rPr>
        <w:t xml:space="preserve">is the next main aspect considered for </w:t>
      </w:r>
      <w:r w:rsidRPr="00155D57">
        <w:rPr>
          <w:rFonts w:ascii="Times New Roman" w:hAnsi="Times New Roman" w:cs="Times New Roman"/>
          <w:sz w:val="20"/>
          <w:szCs w:val="20"/>
          <w:lang w:val="en-US" w:eastAsia="ja-JP"/>
        </w:rPr>
        <w:t>potential specification impact</w:t>
      </w:r>
      <w:r>
        <w:rPr>
          <w:rFonts w:ascii="Times New Roman" w:hAnsi="Times New Roman" w:cs="Times New Roman"/>
          <w:sz w:val="20"/>
          <w:szCs w:val="20"/>
          <w:lang w:val="en-US" w:eastAsia="ja-JP"/>
        </w:rPr>
        <w:t xml:space="preserve">. </w:t>
      </w:r>
      <w:r w:rsidR="00972F24" w:rsidRPr="00972F24">
        <w:rPr>
          <w:rFonts w:ascii="Times New Roman" w:hAnsi="Times New Roman" w:cs="Times New Roman"/>
          <w:sz w:val="20"/>
          <w:szCs w:val="20"/>
          <w:lang w:val="en-US" w:eastAsia="ja-JP"/>
        </w:rPr>
        <w:t>RAN1 agreed in RAN1 #11</w:t>
      </w:r>
      <w:r w:rsidR="00972F24">
        <w:rPr>
          <w:rFonts w:ascii="Times New Roman" w:hAnsi="Times New Roman" w:cs="Times New Roman"/>
          <w:sz w:val="20"/>
          <w:szCs w:val="20"/>
          <w:lang w:val="en-US" w:eastAsia="ja-JP"/>
        </w:rPr>
        <w:t>7</w:t>
      </w:r>
      <w:r w:rsidR="00972F24" w:rsidRPr="00972F24">
        <w:rPr>
          <w:rFonts w:ascii="Times New Roman" w:hAnsi="Times New Roman" w:cs="Times New Roman"/>
          <w:sz w:val="20"/>
          <w:szCs w:val="20"/>
          <w:lang w:val="en-US" w:eastAsia="ja-JP"/>
        </w:rPr>
        <w:t xml:space="preserve"> meeting on different options </w:t>
      </w:r>
      <w:r w:rsidRPr="00CB0F56">
        <w:rPr>
          <w:rFonts w:ascii="Times New Roman" w:hAnsi="Times New Roman"/>
          <w:sz w:val="20"/>
          <w:lang w:val="en-US"/>
        </w:rPr>
        <w:t xml:space="preserve">to </w:t>
      </w:r>
      <w:r w:rsidR="00964721">
        <w:rPr>
          <w:rFonts w:ascii="Times New Roman" w:hAnsi="Times New Roman"/>
          <w:sz w:val="20"/>
          <w:lang w:val="en-US"/>
        </w:rPr>
        <w:t>support</w:t>
      </w:r>
      <w:r w:rsidR="00964721" w:rsidRPr="00CB0F56">
        <w:rPr>
          <w:rFonts w:ascii="Times New Roman" w:hAnsi="Times New Roman"/>
          <w:sz w:val="20"/>
          <w:lang w:val="en-US"/>
        </w:rPr>
        <w:t xml:space="preserve"> </w:t>
      </w:r>
      <w:r w:rsidRPr="00CB0F56">
        <w:rPr>
          <w:rFonts w:ascii="Times New Roman" w:hAnsi="Times New Roman"/>
          <w:sz w:val="20"/>
          <w:lang w:val="en-US"/>
        </w:rPr>
        <w:t xml:space="preserve">performance monitoring </w:t>
      </w:r>
      <w:r>
        <w:rPr>
          <w:rFonts w:ascii="Times New Roman" w:hAnsi="Times New Roman"/>
          <w:sz w:val="20"/>
          <w:lang w:val="en-US"/>
        </w:rPr>
        <w:t xml:space="preserve">for the beam prediction functionality </w:t>
      </w:r>
      <w:r w:rsidR="003378A1">
        <w:rPr>
          <w:rFonts w:ascii="Times New Roman" w:hAnsi="Times New Roman"/>
          <w:sz w:val="20"/>
          <w:lang w:val="en-US"/>
        </w:rPr>
        <w:t>(i.e., ML-enabled CSI report</w:t>
      </w:r>
      <w:r w:rsidR="00682C4E">
        <w:rPr>
          <w:rFonts w:ascii="Times New Roman" w:hAnsi="Times New Roman"/>
          <w:sz w:val="20"/>
          <w:lang w:val="en-US"/>
        </w:rPr>
        <w:t>)</w:t>
      </w:r>
      <w:r>
        <w:rPr>
          <w:rFonts w:ascii="Times New Roman" w:hAnsi="Times New Roman"/>
          <w:sz w:val="20"/>
          <w:lang w:val="en-US"/>
        </w:rPr>
        <w:t xml:space="preserve"> running </w:t>
      </w:r>
      <w:r w:rsidR="00881EE6">
        <w:rPr>
          <w:rFonts w:ascii="Times New Roman" w:hAnsi="Times New Roman"/>
          <w:sz w:val="20"/>
          <w:lang w:val="en-US"/>
        </w:rPr>
        <w:t>on</w:t>
      </w:r>
      <w:r>
        <w:rPr>
          <w:rFonts w:ascii="Times New Roman" w:hAnsi="Times New Roman"/>
          <w:sz w:val="20"/>
          <w:lang w:val="en-US"/>
        </w:rPr>
        <w:t xml:space="preserve"> the UE side. </w:t>
      </w:r>
    </w:p>
    <w:tbl>
      <w:tblPr>
        <w:tblStyle w:val="TableGrid"/>
        <w:tblW w:w="0" w:type="auto"/>
        <w:tblLook w:val="04A0" w:firstRow="1" w:lastRow="0" w:firstColumn="1" w:lastColumn="0" w:noHBand="0" w:noVBand="1"/>
      </w:tblPr>
      <w:tblGrid>
        <w:gridCol w:w="9629"/>
      </w:tblGrid>
      <w:tr w:rsidR="00C9250D" w:rsidRPr="007F156D" w14:paraId="20A3A91B" w14:textId="77777777" w:rsidTr="00756A2B">
        <w:tc>
          <w:tcPr>
            <w:tcW w:w="9629" w:type="dxa"/>
          </w:tcPr>
          <w:p w14:paraId="6A0F6568" w14:textId="2BEE7414" w:rsidR="00C9250D" w:rsidRPr="00EF789A" w:rsidRDefault="00C9250D" w:rsidP="00257E96">
            <w:pPr>
              <w:keepNext/>
              <w:spacing w:after="0" w:line="240" w:lineRule="auto"/>
              <w:rPr>
                <w:rFonts w:ascii="Times New Roman" w:eastAsia="DengXian" w:hAnsi="Times New Roman" w:cs="Times New Roman"/>
                <w:kern w:val="24"/>
                <w:sz w:val="18"/>
                <w:szCs w:val="18"/>
                <w:highlight w:val="green"/>
                <w:lang w:val="en-US" w:eastAsia="en-US"/>
                <w14:ligatures w14:val="none"/>
              </w:rPr>
            </w:pPr>
            <w:r w:rsidRPr="00EF789A">
              <w:rPr>
                <w:rFonts w:ascii="Times New Roman" w:eastAsia="DengXian" w:hAnsi="Times New Roman" w:cs="Times New Roman"/>
                <w:kern w:val="24"/>
                <w:sz w:val="18"/>
                <w:szCs w:val="18"/>
                <w:highlight w:val="green"/>
                <w:lang w:val="en-US" w:eastAsia="en-US"/>
                <w14:ligatures w14:val="none"/>
              </w:rPr>
              <w:t>Agreement</w:t>
            </w:r>
            <w:r w:rsidR="00756A2B" w:rsidRPr="00EF789A">
              <w:rPr>
                <w:rFonts w:ascii="Times New Roman" w:eastAsia="DengXian" w:hAnsi="Times New Roman" w:cs="Times New Roman"/>
                <w:kern w:val="24"/>
                <w:sz w:val="18"/>
                <w:szCs w:val="18"/>
                <w:highlight w:val="green"/>
                <w:lang w:val="en-US" w:eastAsia="en-US"/>
                <w14:ligatures w14:val="none"/>
              </w:rPr>
              <w:t xml:space="preserve"> (RAN 1 #117)</w:t>
            </w:r>
          </w:p>
          <w:p w14:paraId="1EEFABA9" w14:textId="77777777" w:rsidR="00972F24" w:rsidRPr="00EF789A" w:rsidRDefault="00972F24" w:rsidP="00257E96">
            <w:pPr>
              <w:keepNext/>
              <w:spacing w:after="0" w:line="240" w:lineRule="auto"/>
              <w:contextualSpacing/>
              <w:rPr>
                <w:rFonts w:ascii="Times New Roman" w:eastAsia="Times New Roman" w:hAnsi="Times New Roman" w:cs="Times New Roman"/>
                <w:kern w:val="0"/>
                <w:sz w:val="18"/>
                <w:szCs w:val="18"/>
                <w:lang w:val="en-US" w:eastAsia="zh-CN"/>
                <w14:ligatures w14:val="none"/>
              </w:rPr>
            </w:pPr>
            <w:r w:rsidRPr="00EF789A">
              <w:rPr>
                <w:rFonts w:ascii="Times New Roman" w:eastAsia="Times New Roman" w:hAnsi="Times New Roman" w:cs="Times New Roman"/>
                <w:kern w:val="0"/>
                <w:sz w:val="18"/>
                <w:szCs w:val="18"/>
                <w:lang w:eastAsia="zh-CN"/>
                <w14:ligatures w14:val="none"/>
              </w:rPr>
              <w:t>For BM-Case1 and BM-Case2 with a UE-side AI/ML model:</w:t>
            </w:r>
          </w:p>
          <w:p w14:paraId="6B99341B" w14:textId="77777777" w:rsidR="00972F24" w:rsidRPr="00EF789A" w:rsidRDefault="00972F24" w:rsidP="00257E96">
            <w:pPr>
              <w:keepNext/>
              <w:numPr>
                <w:ilvl w:val="0"/>
                <w:numId w:val="135"/>
              </w:numPr>
              <w:spacing w:after="0" w:line="240" w:lineRule="auto"/>
              <w:contextualSpacing/>
              <w:rPr>
                <w:rFonts w:ascii="Times New Roman" w:eastAsia="Times New Roman" w:hAnsi="Times New Roman" w:cs="Times New Roman"/>
                <w:kern w:val="0"/>
                <w:sz w:val="18"/>
                <w:szCs w:val="18"/>
                <w:lang w:val="en-US" w:eastAsia="zh-CN"/>
                <w14:ligatures w14:val="none"/>
              </w:rPr>
            </w:pPr>
            <w:r w:rsidRPr="00EF789A">
              <w:rPr>
                <w:rFonts w:ascii="Times New Roman" w:eastAsia="Times New Roman" w:hAnsi="Times New Roman" w:cs="Times New Roman"/>
                <w:kern w:val="0"/>
                <w:sz w:val="18"/>
                <w:szCs w:val="18"/>
                <w:lang w:eastAsia="zh-CN"/>
                <w14:ligatures w14:val="none"/>
              </w:rPr>
              <w:t xml:space="preserve">Support Type 1 performance monitoring, including the following two options: </w:t>
            </w:r>
          </w:p>
          <w:p w14:paraId="6F70D51C" w14:textId="77777777" w:rsidR="00972F24" w:rsidRPr="00EF789A" w:rsidRDefault="00972F24" w:rsidP="00257E96">
            <w:pPr>
              <w:keepNext/>
              <w:numPr>
                <w:ilvl w:val="1"/>
                <w:numId w:val="135"/>
              </w:numPr>
              <w:spacing w:after="0" w:line="240" w:lineRule="auto"/>
              <w:contextualSpacing/>
              <w:rPr>
                <w:rFonts w:ascii="Times New Roman" w:eastAsia="Times New Roman" w:hAnsi="Times New Roman" w:cs="Times New Roman"/>
                <w:kern w:val="0"/>
                <w:sz w:val="18"/>
                <w:szCs w:val="18"/>
                <w:lang w:val="en-US" w:eastAsia="zh-CN"/>
                <w14:ligatures w14:val="none"/>
              </w:rPr>
            </w:pPr>
            <w:r w:rsidRPr="00EF789A">
              <w:rPr>
                <w:rFonts w:ascii="Times New Roman" w:eastAsia="Times New Roman" w:hAnsi="Times New Roman" w:cs="Times New Roman"/>
                <w:kern w:val="0"/>
                <w:sz w:val="18"/>
                <w:szCs w:val="18"/>
                <w:lang w:eastAsia="zh-CN"/>
                <w14:ligatures w14:val="none"/>
              </w:rPr>
              <w:t xml:space="preserve">Option 1 (NW-side performance monitoring): </w:t>
            </w:r>
          </w:p>
          <w:p w14:paraId="56AC8330" w14:textId="77777777" w:rsidR="00972F24" w:rsidRPr="00EF789A" w:rsidRDefault="00972F24" w:rsidP="00257E96">
            <w:pPr>
              <w:keepNext/>
              <w:numPr>
                <w:ilvl w:val="2"/>
                <w:numId w:val="135"/>
              </w:numPr>
              <w:spacing w:after="0" w:line="240" w:lineRule="auto"/>
              <w:contextualSpacing/>
              <w:rPr>
                <w:rFonts w:ascii="Times New Roman" w:eastAsia="Times New Roman" w:hAnsi="Times New Roman" w:cs="Times New Roman"/>
                <w:kern w:val="0"/>
                <w:sz w:val="18"/>
                <w:szCs w:val="18"/>
                <w:lang w:val="en-US" w:eastAsia="zh-CN"/>
                <w14:ligatures w14:val="none"/>
              </w:rPr>
            </w:pPr>
            <w:r w:rsidRPr="00EF789A">
              <w:rPr>
                <w:rFonts w:ascii="Times New Roman" w:eastAsia="Times New Roman" w:hAnsi="Times New Roman" w:cs="Times New Roman"/>
                <w:kern w:val="0"/>
                <w:sz w:val="18"/>
                <w:szCs w:val="18"/>
                <w:lang w:eastAsia="zh-CN"/>
                <w14:ligatures w14:val="none"/>
              </w:rPr>
              <w:t xml:space="preserve">UE sends a report to NW (for the calculation of performance metric at NW) </w:t>
            </w:r>
          </w:p>
          <w:p w14:paraId="3331B78F" w14:textId="77777777" w:rsidR="00972F24" w:rsidRPr="00EF789A" w:rsidRDefault="00972F24" w:rsidP="00257E96">
            <w:pPr>
              <w:keepNext/>
              <w:numPr>
                <w:ilvl w:val="3"/>
                <w:numId w:val="135"/>
              </w:numPr>
              <w:spacing w:after="0" w:line="240" w:lineRule="auto"/>
              <w:contextualSpacing/>
              <w:rPr>
                <w:rFonts w:ascii="Times New Roman" w:eastAsia="Times New Roman" w:hAnsi="Times New Roman" w:cs="Times New Roman"/>
                <w:kern w:val="0"/>
                <w:sz w:val="18"/>
                <w:szCs w:val="18"/>
                <w:lang w:val="en-US" w:eastAsia="zh-CN"/>
                <w14:ligatures w14:val="none"/>
              </w:rPr>
            </w:pPr>
            <w:r w:rsidRPr="00EF789A">
              <w:rPr>
                <w:rFonts w:ascii="Times New Roman" w:eastAsia="Times New Roman" w:hAnsi="Times New Roman" w:cs="Times New Roman"/>
                <w:kern w:val="0"/>
                <w:sz w:val="18"/>
                <w:szCs w:val="18"/>
                <w:lang w:eastAsia="zh-CN"/>
                <w14:ligatures w14:val="none"/>
              </w:rPr>
              <w:t>Measurement results from resource set for monitoring, e.g., L1-RSRP and/or RS index is supported as the content of the report</w:t>
            </w:r>
          </w:p>
          <w:p w14:paraId="155BAABD" w14:textId="77777777" w:rsidR="00972F24" w:rsidRPr="00EF789A" w:rsidRDefault="00972F24" w:rsidP="00257E96">
            <w:pPr>
              <w:keepNext/>
              <w:numPr>
                <w:ilvl w:val="3"/>
                <w:numId w:val="135"/>
              </w:numPr>
              <w:spacing w:after="0" w:line="240" w:lineRule="auto"/>
              <w:contextualSpacing/>
              <w:rPr>
                <w:rFonts w:ascii="Times New Roman" w:eastAsia="Times New Roman" w:hAnsi="Times New Roman" w:cs="Times New Roman"/>
                <w:kern w:val="0"/>
                <w:sz w:val="18"/>
                <w:szCs w:val="18"/>
                <w:lang w:val="en-US" w:eastAsia="zh-CN"/>
                <w14:ligatures w14:val="none"/>
              </w:rPr>
            </w:pPr>
            <w:r w:rsidRPr="00EF789A">
              <w:rPr>
                <w:rFonts w:ascii="Times New Roman" w:eastAsia="Times New Roman" w:hAnsi="Times New Roman" w:cs="Times New Roman"/>
                <w:kern w:val="0"/>
                <w:sz w:val="18"/>
                <w:szCs w:val="18"/>
                <w:lang w:eastAsia="zh-CN"/>
                <w14:ligatures w14:val="none"/>
              </w:rPr>
              <w:t xml:space="preserve">FFS on other contents </w:t>
            </w:r>
          </w:p>
          <w:p w14:paraId="78B1DA91" w14:textId="77777777" w:rsidR="00972F24" w:rsidRPr="00EF789A" w:rsidRDefault="00972F24" w:rsidP="00257E96">
            <w:pPr>
              <w:keepNext/>
              <w:numPr>
                <w:ilvl w:val="2"/>
                <w:numId w:val="135"/>
              </w:numPr>
              <w:spacing w:after="0" w:line="240" w:lineRule="auto"/>
              <w:contextualSpacing/>
              <w:rPr>
                <w:rFonts w:ascii="Times New Roman" w:eastAsia="Times New Roman" w:hAnsi="Times New Roman" w:cs="Times New Roman"/>
                <w:kern w:val="0"/>
                <w:sz w:val="18"/>
                <w:szCs w:val="18"/>
                <w:lang w:val="en-US" w:eastAsia="zh-CN"/>
                <w14:ligatures w14:val="none"/>
              </w:rPr>
            </w:pPr>
            <w:r w:rsidRPr="00EF789A">
              <w:rPr>
                <w:rFonts w:ascii="Times New Roman" w:eastAsia="Times New Roman" w:hAnsi="Times New Roman" w:cs="Times New Roman"/>
                <w:kern w:val="0"/>
                <w:sz w:val="18"/>
                <w:szCs w:val="18"/>
                <w:lang w:eastAsia="zh-CN"/>
                <w14:ligatures w14:val="none"/>
              </w:rPr>
              <w:t>The report is at least configured/triggered by NW</w:t>
            </w:r>
          </w:p>
          <w:p w14:paraId="5A1AD892" w14:textId="77777777" w:rsidR="00972F24" w:rsidRPr="00EF789A" w:rsidRDefault="00972F24" w:rsidP="00257E96">
            <w:pPr>
              <w:keepNext/>
              <w:numPr>
                <w:ilvl w:val="2"/>
                <w:numId w:val="135"/>
              </w:numPr>
              <w:spacing w:after="0" w:line="240" w:lineRule="auto"/>
              <w:contextualSpacing/>
              <w:rPr>
                <w:rFonts w:ascii="Times New Roman" w:eastAsia="Times New Roman" w:hAnsi="Times New Roman" w:cs="Times New Roman"/>
                <w:kern w:val="0"/>
                <w:sz w:val="18"/>
                <w:szCs w:val="18"/>
                <w:lang w:val="en-US" w:eastAsia="zh-CN"/>
                <w14:ligatures w14:val="none"/>
              </w:rPr>
            </w:pPr>
            <w:r w:rsidRPr="00EF789A">
              <w:rPr>
                <w:rFonts w:ascii="Times New Roman" w:eastAsia="Times New Roman" w:hAnsi="Times New Roman" w:cs="Times New Roman"/>
                <w:kern w:val="0"/>
                <w:sz w:val="18"/>
                <w:szCs w:val="18"/>
                <w:lang w:eastAsia="zh-CN"/>
                <w14:ligatures w14:val="none"/>
              </w:rPr>
              <w:t>Note: this may or may not have additional spec impact</w:t>
            </w:r>
          </w:p>
          <w:p w14:paraId="52F34875" w14:textId="77777777" w:rsidR="00972F24" w:rsidRPr="00EF789A" w:rsidRDefault="00972F24" w:rsidP="00257E96">
            <w:pPr>
              <w:keepNext/>
              <w:numPr>
                <w:ilvl w:val="1"/>
                <w:numId w:val="135"/>
              </w:numPr>
              <w:spacing w:after="0" w:line="240" w:lineRule="auto"/>
              <w:contextualSpacing/>
              <w:rPr>
                <w:rFonts w:ascii="Times New Roman" w:eastAsia="Times New Roman" w:hAnsi="Times New Roman" w:cs="Times New Roman"/>
                <w:kern w:val="0"/>
                <w:sz w:val="18"/>
                <w:szCs w:val="18"/>
                <w:lang w:val="en-US" w:eastAsia="zh-CN"/>
                <w14:ligatures w14:val="none"/>
              </w:rPr>
            </w:pPr>
            <w:r w:rsidRPr="00EF789A">
              <w:rPr>
                <w:rFonts w:ascii="Times New Roman" w:eastAsia="Times New Roman" w:hAnsi="Times New Roman" w:cs="Times New Roman"/>
                <w:kern w:val="0"/>
                <w:sz w:val="18"/>
                <w:szCs w:val="18"/>
                <w:lang w:eastAsia="zh-CN"/>
                <w14:ligatures w14:val="none"/>
              </w:rPr>
              <w:t xml:space="preserve">Option 2 (UE-assisted performance monitoring): </w:t>
            </w:r>
          </w:p>
          <w:p w14:paraId="5A2F8E2A" w14:textId="77777777" w:rsidR="00972F24" w:rsidRPr="00EF789A" w:rsidRDefault="00972F24" w:rsidP="00257E96">
            <w:pPr>
              <w:keepNext/>
              <w:numPr>
                <w:ilvl w:val="2"/>
                <w:numId w:val="135"/>
              </w:numPr>
              <w:spacing w:after="0" w:line="240" w:lineRule="auto"/>
              <w:contextualSpacing/>
              <w:rPr>
                <w:rFonts w:ascii="Times New Roman" w:eastAsia="Times New Roman" w:hAnsi="Times New Roman" w:cs="Times New Roman"/>
                <w:kern w:val="0"/>
                <w:sz w:val="18"/>
                <w:szCs w:val="18"/>
                <w:lang w:val="en-US" w:eastAsia="zh-CN"/>
                <w14:ligatures w14:val="none"/>
              </w:rPr>
            </w:pPr>
            <w:r w:rsidRPr="00EF789A">
              <w:rPr>
                <w:rFonts w:ascii="Times New Roman" w:eastAsia="Times New Roman" w:hAnsi="Times New Roman" w:cs="Times New Roman"/>
                <w:kern w:val="0"/>
                <w:sz w:val="18"/>
                <w:szCs w:val="18"/>
                <w:lang w:eastAsia="zh-CN"/>
                <w14:ligatures w14:val="none"/>
              </w:rPr>
              <w:t xml:space="preserve">UE calculates performance metric(s) </w:t>
            </w:r>
          </w:p>
          <w:p w14:paraId="6D6DBD0B" w14:textId="77777777" w:rsidR="00972F24" w:rsidRPr="00EF789A" w:rsidRDefault="00972F24" w:rsidP="00257E96">
            <w:pPr>
              <w:keepNext/>
              <w:numPr>
                <w:ilvl w:val="3"/>
                <w:numId w:val="135"/>
              </w:numPr>
              <w:spacing w:after="0" w:line="240" w:lineRule="auto"/>
              <w:contextualSpacing/>
              <w:rPr>
                <w:rFonts w:ascii="Times New Roman" w:eastAsia="Times New Roman" w:hAnsi="Times New Roman" w:cs="Times New Roman"/>
                <w:kern w:val="0"/>
                <w:sz w:val="18"/>
                <w:szCs w:val="18"/>
                <w:lang w:val="en-US" w:eastAsia="zh-CN"/>
                <w14:ligatures w14:val="none"/>
              </w:rPr>
            </w:pPr>
            <w:r w:rsidRPr="00EF789A">
              <w:rPr>
                <w:rFonts w:ascii="Times New Roman" w:eastAsia="Times New Roman" w:hAnsi="Times New Roman" w:cs="Times New Roman"/>
                <w:kern w:val="0"/>
                <w:sz w:val="18"/>
                <w:szCs w:val="18"/>
                <w:lang w:eastAsia="zh-CN"/>
                <w14:ligatures w14:val="none"/>
              </w:rPr>
              <w:t xml:space="preserve">FFS how to report and what to report </w:t>
            </w:r>
          </w:p>
          <w:p w14:paraId="25FA3C65" w14:textId="77777777" w:rsidR="00972F24" w:rsidRPr="00EF789A" w:rsidRDefault="00972F24" w:rsidP="00257E96">
            <w:pPr>
              <w:keepNext/>
              <w:numPr>
                <w:ilvl w:val="1"/>
                <w:numId w:val="135"/>
              </w:numPr>
              <w:spacing w:after="0" w:line="240" w:lineRule="auto"/>
              <w:contextualSpacing/>
              <w:rPr>
                <w:rFonts w:ascii="Times New Roman" w:eastAsia="Times New Roman" w:hAnsi="Times New Roman" w:cs="Times New Roman"/>
                <w:kern w:val="0"/>
                <w:sz w:val="18"/>
                <w:szCs w:val="18"/>
                <w:lang w:val="en-US" w:eastAsia="zh-CN"/>
                <w14:ligatures w14:val="none"/>
              </w:rPr>
            </w:pPr>
            <w:r w:rsidRPr="00EF789A">
              <w:rPr>
                <w:rFonts w:ascii="Times New Roman" w:eastAsia="Times New Roman" w:hAnsi="Times New Roman" w:cs="Times New Roman"/>
                <w:kern w:val="0"/>
                <w:sz w:val="18"/>
                <w:szCs w:val="18"/>
                <w:lang w:eastAsia="zh-CN"/>
                <w14:ligatures w14:val="none"/>
              </w:rPr>
              <w:t>FFS whether to trigger the report based on event(s) for Option 1 and/or Option 2</w:t>
            </w:r>
          </w:p>
          <w:p w14:paraId="79B49ACD" w14:textId="6D28AF4C" w:rsidR="00C9250D" w:rsidRPr="00EF789A" w:rsidRDefault="00972F24" w:rsidP="00257E96">
            <w:pPr>
              <w:keepNext/>
              <w:numPr>
                <w:ilvl w:val="0"/>
                <w:numId w:val="135"/>
              </w:numPr>
              <w:spacing w:after="0" w:line="240" w:lineRule="auto"/>
              <w:contextualSpacing/>
              <w:rPr>
                <w:rFonts w:ascii="Times New Roman" w:eastAsia="Times New Roman" w:hAnsi="Times New Roman" w:cs="Times New Roman"/>
                <w:kern w:val="0"/>
                <w:sz w:val="18"/>
                <w:szCs w:val="18"/>
                <w:lang w:val="en-US" w:eastAsia="zh-CN"/>
                <w14:ligatures w14:val="none"/>
              </w:rPr>
            </w:pPr>
            <w:r w:rsidRPr="00EF789A">
              <w:rPr>
                <w:rFonts w:ascii="Times New Roman" w:eastAsia="Times New Roman" w:hAnsi="Times New Roman" w:cs="Times New Roman"/>
                <w:kern w:val="0"/>
                <w:sz w:val="18"/>
                <w:szCs w:val="18"/>
                <w:lang w:eastAsia="zh-CN"/>
                <w14:ligatures w14:val="none"/>
              </w:rPr>
              <w:t>FFS Type 2 performance monitoring</w:t>
            </w:r>
          </w:p>
        </w:tc>
      </w:tr>
    </w:tbl>
    <w:p w14:paraId="70CC4A71" w14:textId="454AA722" w:rsidR="000372F6" w:rsidRDefault="00BD5796" w:rsidP="001528CA">
      <w:pPr>
        <w:jc w:val="both"/>
        <w:rPr>
          <w:rFonts w:asciiTheme="majorBidi" w:hAnsiTheme="majorBidi" w:cstheme="majorBidi"/>
          <w:sz w:val="20"/>
          <w:szCs w:val="20"/>
        </w:rPr>
      </w:pPr>
      <w:r w:rsidRPr="00155D57">
        <w:rPr>
          <w:rFonts w:ascii="Times New Roman" w:hAnsi="Times New Roman"/>
          <w:sz w:val="20"/>
          <w:lang w:val="en-US"/>
        </w:rPr>
        <w:t>Type 1 performance monitoring</w:t>
      </w:r>
      <w:r>
        <w:rPr>
          <w:rFonts w:ascii="Times New Roman" w:hAnsi="Times New Roman"/>
          <w:sz w:val="20"/>
          <w:lang w:val="en-US"/>
        </w:rPr>
        <w:t xml:space="preserve"> includes both </w:t>
      </w:r>
      <w:r w:rsidRPr="00155D57">
        <w:rPr>
          <w:rFonts w:ascii="Times New Roman" w:hAnsi="Times New Roman"/>
          <w:sz w:val="20"/>
          <w:lang w:val="en-US"/>
        </w:rPr>
        <w:t>NW-side performance monitoring</w:t>
      </w:r>
      <w:r>
        <w:rPr>
          <w:rFonts w:ascii="Times New Roman" w:hAnsi="Times New Roman"/>
          <w:sz w:val="20"/>
          <w:lang w:val="en-US"/>
        </w:rPr>
        <w:t xml:space="preserve"> (</w:t>
      </w:r>
      <w:r w:rsidRPr="00155D57">
        <w:rPr>
          <w:rFonts w:ascii="Times New Roman" w:hAnsi="Times New Roman"/>
          <w:sz w:val="20"/>
          <w:lang w:val="en-US"/>
        </w:rPr>
        <w:t>Option 1</w:t>
      </w:r>
      <w:r>
        <w:rPr>
          <w:rFonts w:ascii="Times New Roman" w:hAnsi="Times New Roman"/>
          <w:sz w:val="20"/>
          <w:lang w:val="en-US"/>
        </w:rPr>
        <w:t xml:space="preserve">) and </w:t>
      </w:r>
      <w:r w:rsidRPr="00155D57">
        <w:rPr>
          <w:rFonts w:ascii="Times New Roman" w:hAnsi="Times New Roman"/>
          <w:sz w:val="20"/>
          <w:lang w:val="en-US"/>
        </w:rPr>
        <w:t>UE-assisted performance monitoring</w:t>
      </w:r>
      <w:r>
        <w:rPr>
          <w:rFonts w:ascii="Times New Roman" w:hAnsi="Times New Roman"/>
          <w:sz w:val="20"/>
          <w:lang w:val="en-US"/>
        </w:rPr>
        <w:t xml:space="preserve"> (</w:t>
      </w:r>
      <w:r w:rsidRPr="00155D57">
        <w:rPr>
          <w:rFonts w:ascii="Times New Roman" w:hAnsi="Times New Roman"/>
          <w:sz w:val="20"/>
          <w:lang w:val="en-US"/>
        </w:rPr>
        <w:t xml:space="preserve">Option </w:t>
      </w:r>
      <w:r>
        <w:rPr>
          <w:rFonts w:ascii="Times New Roman" w:hAnsi="Times New Roman"/>
          <w:sz w:val="20"/>
          <w:lang w:val="en-US"/>
        </w:rPr>
        <w:t xml:space="preserve">2). On the other hand, </w:t>
      </w:r>
      <w:r w:rsidRPr="007F77EC">
        <w:rPr>
          <w:rFonts w:ascii="Times New Roman" w:hAnsi="Times New Roman"/>
          <w:sz w:val="20"/>
          <w:lang w:val="en-US"/>
        </w:rPr>
        <w:t>Type 2 performance monitoring</w:t>
      </w:r>
      <w:r>
        <w:rPr>
          <w:rFonts w:ascii="Times New Roman" w:hAnsi="Times New Roman"/>
          <w:sz w:val="20"/>
          <w:lang w:val="en-US"/>
        </w:rPr>
        <w:t xml:space="preserve"> considers UE-side </w:t>
      </w:r>
      <w:r w:rsidRPr="00155D57">
        <w:rPr>
          <w:rFonts w:ascii="Times New Roman" w:hAnsi="Times New Roman"/>
          <w:sz w:val="20"/>
          <w:lang w:val="en-US"/>
        </w:rPr>
        <w:t>performance monitoring</w:t>
      </w:r>
      <w:r>
        <w:rPr>
          <w:rFonts w:ascii="Times New Roman" w:hAnsi="Times New Roman"/>
          <w:sz w:val="20"/>
          <w:lang w:val="en-US"/>
        </w:rPr>
        <w:t xml:space="preserve">. In this section, we discuss our views on </w:t>
      </w:r>
      <w:r w:rsidR="00544B79">
        <w:rPr>
          <w:rFonts w:ascii="Times New Roman" w:hAnsi="Times New Roman"/>
          <w:sz w:val="20"/>
          <w:lang w:val="en-US"/>
        </w:rPr>
        <w:t xml:space="preserve">the </w:t>
      </w:r>
      <w:r w:rsidR="007F1F37">
        <w:rPr>
          <w:rFonts w:ascii="Times New Roman" w:hAnsi="Times New Roman"/>
          <w:sz w:val="20"/>
          <w:lang w:val="en-US"/>
        </w:rPr>
        <w:t>different</w:t>
      </w:r>
      <w:r>
        <w:rPr>
          <w:rFonts w:ascii="Times New Roman" w:hAnsi="Times New Roman"/>
          <w:sz w:val="20"/>
          <w:lang w:val="en-US"/>
        </w:rPr>
        <w:t xml:space="preserve"> performance monitoring </w:t>
      </w:r>
      <w:r w:rsidR="009A21E8">
        <w:rPr>
          <w:rFonts w:ascii="Times New Roman" w:hAnsi="Times New Roman"/>
          <w:sz w:val="20"/>
          <w:lang w:val="en-US"/>
        </w:rPr>
        <w:t>approaches</w:t>
      </w:r>
      <w:r>
        <w:rPr>
          <w:rFonts w:ascii="Times New Roman" w:hAnsi="Times New Roman"/>
          <w:sz w:val="20"/>
          <w:lang w:val="en-US"/>
        </w:rPr>
        <w:t xml:space="preserve">. </w:t>
      </w:r>
    </w:p>
    <w:p w14:paraId="3E4839EB" w14:textId="6B99F66B" w:rsidR="00D646E1" w:rsidRPr="00CA3A49" w:rsidRDefault="00D646E1" w:rsidP="00CA3A49">
      <w:pPr>
        <w:pStyle w:val="Heading3"/>
        <w:ind w:hanging="862"/>
      </w:pPr>
      <w:bookmarkStart w:id="4" w:name="_Ref158828004"/>
      <w:r w:rsidRPr="00D646E1">
        <w:t>NW-</w:t>
      </w:r>
      <w:r w:rsidRPr="00CA3A49">
        <w:t>side</w:t>
      </w:r>
      <w:r w:rsidR="00FC6DE0" w:rsidRPr="00CA3A49">
        <w:t>d</w:t>
      </w:r>
      <w:r w:rsidRPr="00CA3A49">
        <w:t xml:space="preserve"> performance monitoring</w:t>
      </w:r>
      <w:bookmarkEnd w:id="4"/>
    </w:p>
    <w:p w14:paraId="16E4A778" w14:textId="3B8783D6" w:rsidR="000E7E39" w:rsidRPr="001A1025" w:rsidRDefault="00BA77C2" w:rsidP="001A1025">
      <w:pPr>
        <w:spacing w:after="0"/>
        <w:jc w:val="both"/>
        <w:rPr>
          <w:rFonts w:ascii="Times New Roman" w:hAnsi="Times New Roman" w:cs="Times New Roman"/>
          <w:sz w:val="20"/>
          <w:szCs w:val="20"/>
          <w:lang w:val="en-US" w:eastAsia="ja-JP"/>
        </w:rPr>
      </w:pPr>
      <w:bookmarkStart w:id="5" w:name="_Hlk157526243"/>
      <w:r w:rsidRPr="00EF789A">
        <w:rPr>
          <w:rFonts w:ascii="Times New Roman" w:hAnsi="Times New Roman" w:cs="Times New Roman"/>
          <w:sz w:val="20"/>
          <w:szCs w:val="20"/>
          <w:lang w:val="en-US" w:eastAsia="ja-JP"/>
        </w:rPr>
        <w:t xml:space="preserve">For </w:t>
      </w:r>
      <w:r w:rsidR="00D5118D" w:rsidRPr="00EF789A">
        <w:rPr>
          <w:rFonts w:ascii="Times New Roman" w:hAnsi="Times New Roman" w:cs="Times New Roman"/>
          <w:sz w:val="20"/>
          <w:szCs w:val="20"/>
          <w:lang w:val="en-US" w:eastAsia="ja-JP"/>
        </w:rPr>
        <w:t>NW-sided performance monitoring</w:t>
      </w:r>
      <w:r w:rsidR="006E68AA" w:rsidRPr="00EF789A">
        <w:rPr>
          <w:rFonts w:ascii="Times New Roman" w:hAnsi="Times New Roman" w:cs="Times New Roman"/>
          <w:sz w:val="20"/>
          <w:szCs w:val="20"/>
          <w:lang w:val="en-US" w:eastAsia="ja-JP"/>
        </w:rPr>
        <w:t xml:space="preserve"> of a</w:t>
      </w:r>
      <w:r w:rsidRPr="00EF789A">
        <w:rPr>
          <w:rFonts w:ascii="Times New Roman" w:hAnsi="Times New Roman" w:cs="Times New Roman"/>
          <w:sz w:val="20"/>
          <w:szCs w:val="20"/>
          <w:lang w:val="en-US" w:eastAsia="ja-JP"/>
        </w:rPr>
        <w:t xml:space="preserve"> beam prediction</w:t>
      </w:r>
      <w:r w:rsidR="006E68AA" w:rsidRPr="00EF789A">
        <w:rPr>
          <w:rFonts w:ascii="Times New Roman" w:hAnsi="Times New Roman" w:cs="Times New Roman"/>
          <w:sz w:val="20"/>
          <w:szCs w:val="20"/>
          <w:lang w:val="en-US" w:eastAsia="ja-JP"/>
        </w:rPr>
        <w:t xml:space="preserve"> related CSI report</w:t>
      </w:r>
      <w:r w:rsidR="00D5118D" w:rsidRPr="00EF789A">
        <w:rPr>
          <w:rFonts w:ascii="Times New Roman" w:hAnsi="Times New Roman" w:cs="Times New Roman"/>
          <w:sz w:val="20"/>
          <w:szCs w:val="20"/>
          <w:lang w:val="en-US" w:eastAsia="ja-JP"/>
        </w:rPr>
        <w:t xml:space="preserve">, the UE </w:t>
      </w:r>
      <w:r w:rsidR="00165EB7" w:rsidRPr="00EF789A">
        <w:rPr>
          <w:rFonts w:ascii="Times New Roman" w:hAnsi="Times New Roman" w:cs="Times New Roman"/>
          <w:sz w:val="20"/>
          <w:szCs w:val="20"/>
          <w:lang w:val="en-US" w:eastAsia="ja-JP"/>
        </w:rPr>
        <w:t>may need to measure</w:t>
      </w:r>
      <w:r w:rsidR="006E68AA" w:rsidRPr="00EF789A">
        <w:rPr>
          <w:rFonts w:ascii="Times New Roman" w:hAnsi="Times New Roman" w:cs="Times New Roman"/>
          <w:sz w:val="20"/>
          <w:szCs w:val="20"/>
          <w:lang w:val="en-US" w:eastAsia="ja-JP"/>
        </w:rPr>
        <w:t xml:space="preserve"> Set A or subset of Set A </w:t>
      </w:r>
      <w:r w:rsidR="00F013B7" w:rsidRPr="00EF789A">
        <w:rPr>
          <w:rFonts w:ascii="Times New Roman" w:hAnsi="Times New Roman" w:cs="Times New Roman"/>
          <w:sz w:val="20"/>
          <w:szCs w:val="20"/>
          <w:lang w:val="en-US" w:eastAsia="ja-JP"/>
        </w:rPr>
        <w:t xml:space="preserve">and report the measured </w:t>
      </w:r>
      <w:r w:rsidR="00ED1BE7" w:rsidRPr="00EF789A">
        <w:rPr>
          <w:rFonts w:ascii="Times New Roman" w:hAnsi="Times New Roman" w:cs="Times New Roman"/>
          <w:sz w:val="20"/>
          <w:szCs w:val="20"/>
          <w:lang w:val="en-US" w:eastAsia="ja-JP"/>
        </w:rPr>
        <w:t>beams (</w:t>
      </w:r>
      <w:r w:rsidR="001B5A34" w:rsidRPr="00EF789A">
        <w:rPr>
          <w:rFonts w:ascii="Times New Roman" w:hAnsi="Times New Roman" w:cs="Times New Roman"/>
          <w:sz w:val="20"/>
          <w:szCs w:val="20"/>
          <w:lang w:val="en-US" w:eastAsia="ja-JP"/>
        </w:rPr>
        <w:t xml:space="preserve">e.g., </w:t>
      </w:r>
      <w:proofErr w:type="gramStart"/>
      <w:r w:rsidR="001B5A34" w:rsidRPr="00EF789A">
        <w:rPr>
          <w:rFonts w:ascii="Times New Roman" w:hAnsi="Times New Roman" w:cs="Times New Roman"/>
          <w:sz w:val="20"/>
          <w:szCs w:val="20"/>
          <w:lang w:val="en-US" w:eastAsia="ja-JP"/>
        </w:rPr>
        <w:t>Top-1</w:t>
      </w:r>
      <w:proofErr w:type="gramEnd"/>
      <w:r w:rsidR="001B5A34" w:rsidRPr="00EF789A">
        <w:rPr>
          <w:rFonts w:ascii="Times New Roman" w:hAnsi="Times New Roman" w:cs="Times New Roman"/>
          <w:sz w:val="20"/>
          <w:szCs w:val="20"/>
          <w:lang w:val="en-US" w:eastAsia="ja-JP"/>
        </w:rPr>
        <w:t>/</w:t>
      </w:r>
      <w:r w:rsidR="00B650C6" w:rsidRPr="00EF789A">
        <w:rPr>
          <w:rFonts w:ascii="Times New Roman" w:hAnsi="Times New Roman" w:cs="Times New Roman"/>
          <w:sz w:val="20"/>
          <w:szCs w:val="20"/>
          <w:lang w:val="en-US" w:eastAsia="ja-JP"/>
        </w:rPr>
        <w:t xml:space="preserve">4 strongest beams) </w:t>
      </w:r>
      <w:r w:rsidR="004801BB" w:rsidRPr="00EF789A">
        <w:rPr>
          <w:rFonts w:ascii="Times New Roman" w:hAnsi="Times New Roman" w:cs="Times New Roman"/>
          <w:sz w:val="20"/>
          <w:szCs w:val="20"/>
          <w:lang w:val="en-US" w:eastAsia="ja-JP"/>
        </w:rPr>
        <w:t xml:space="preserve">to the NW. </w:t>
      </w:r>
      <w:r w:rsidR="007B120C" w:rsidRPr="00EF789A">
        <w:rPr>
          <w:rFonts w:ascii="Times New Roman" w:hAnsi="Times New Roman" w:cs="Times New Roman"/>
          <w:sz w:val="20"/>
          <w:szCs w:val="20"/>
          <w:lang w:val="en-US" w:eastAsia="ja-JP"/>
        </w:rPr>
        <w:t xml:space="preserve">The </w:t>
      </w:r>
      <w:r w:rsidR="0073386D" w:rsidRPr="00EF789A">
        <w:rPr>
          <w:rFonts w:ascii="Times New Roman" w:hAnsi="Times New Roman" w:cs="Times New Roman"/>
          <w:sz w:val="20"/>
          <w:szCs w:val="20"/>
          <w:lang w:val="en-US" w:eastAsia="ja-JP"/>
        </w:rPr>
        <w:t xml:space="preserve">NW can use a different CSI report </w:t>
      </w:r>
      <w:r w:rsidR="00C2638B" w:rsidRPr="00EF789A">
        <w:rPr>
          <w:rFonts w:ascii="Times New Roman" w:hAnsi="Times New Roman" w:cs="Times New Roman"/>
          <w:sz w:val="20"/>
          <w:szCs w:val="20"/>
          <w:lang w:val="en-US" w:eastAsia="ja-JP"/>
        </w:rPr>
        <w:t xml:space="preserve">to </w:t>
      </w:r>
      <w:r w:rsidR="008F65F8" w:rsidRPr="00EF789A">
        <w:rPr>
          <w:rFonts w:ascii="Times New Roman" w:hAnsi="Times New Roman" w:cs="Times New Roman"/>
          <w:sz w:val="20"/>
          <w:szCs w:val="20"/>
          <w:lang w:val="en-US" w:eastAsia="ja-JP"/>
        </w:rPr>
        <w:t>get such beam measurements within the legacy CSI reporting framework</w:t>
      </w:r>
      <w:r w:rsidR="00053571" w:rsidRPr="00EF789A">
        <w:rPr>
          <w:rFonts w:ascii="Times New Roman" w:hAnsi="Times New Roman" w:cs="Times New Roman"/>
          <w:sz w:val="20"/>
          <w:szCs w:val="20"/>
          <w:lang w:val="en-US" w:eastAsia="ja-JP"/>
        </w:rPr>
        <w:t xml:space="preserve">. </w:t>
      </w:r>
      <w:bookmarkEnd w:id="5"/>
      <w:r w:rsidR="000E7E39">
        <w:rPr>
          <w:rFonts w:ascii="Times New Roman" w:hAnsi="Times New Roman" w:cs="Times New Roman"/>
          <w:sz w:val="20"/>
          <w:szCs w:val="20"/>
          <w:lang w:val="en-US" w:eastAsia="ja-JP"/>
        </w:rPr>
        <w:t xml:space="preserve">It should be noted that </w:t>
      </w:r>
      <w:r w:rsidR="004017AC">
        <w:rPr>
          <w:rFonts w:ascii="Times New Roman" w:hAnsi="Times New Roman" w:cs="Times New Roman"/>
          <w:sz w:val="20"/>
          <w:szCs w:val="20"/>
          <w:lang w:val="en-US" w:eastAsia="ja-JP"/>
        </w:rPr>
        <w:t xml:space="preserve">reporting quantities that </w:t>
      </w:r>
      <w:r w:rsidR="00D747D4">
        <w:rPr>
          <w:rFonts w:ascii="Times New Roman" w:hAnsi="Times New Roman" w:cs="Times New Roman"/>
          <w:sz w:val="20"/>
          <w:szCs w:val="20"/>
          <w:lang w:val="en-US" w:eastAsia="ja-JP"/>
        </w:rPr>
        <w:t>required to be</w:t>
      </w:r>
      <w:r w:rsidR="004017AC">
        <w:rPr>
          <w:rFonts w:ascii="Times New Roman" w:hAnsi="Times New Roman" w:cs="Times New Roman"/>
          <w:sz w:val="20"/>
          <w:szCs w:val="20"/>
          <w:lang w:val="en-US" w:eastAsia="ja-JP"/>
        </w:rPr>
        <w:t xml:space="preserve"> report</w:t>
      </w:r>
      <w:r w:rsidR="00162A6E">
        <w:rPr>
          <w:rFonts w:ascii="Times New Roman" w:hAnsi="Times New Roman" w:cs="Times New Roman"/>
          <w:sz w:val="20"/>
          <w:szCs w:val="20"/>
          <w:lang w:val="en-US" w:eastAsia="ja-JP"/>
        </w:rPr>
        <w:t>ed</w:t>
      </w:r>
      <w:r w:rsidR="004017AC">
        <w:rPr>
          <w:rFonts w:ascii="Times New Roman" w:hAnsi="Times New Roman" w:cs="Times New Roman"/>
          <w:sz w:val="20"/>
          <w:szCs w:val="20"/>
          <w:lang w:val="en-US" w:eastAsia="ja-JP"/>
        </w:rPr>
        <w:t xml:space="preserve"> in BM-Case1 and BM-Case2 can be different</w:t>
      </w:r>
      <w:r w:rsidR="00B840EE">
        <w:rPr>
          <w:rFonts w:ascii="Times New Roman" w:hAnsi="Times New Roman" w:cs="Times New Roman"/>
          <w:sz w:val="20"/>
          <w:szCs w:val="20"/>
          <w:lang w:val="en-US" w:eastAsia="ja-JP"/>
        </w:rPr>
        <w:t>,</w:t>
      </w:r>
      <w:r w:rsidR="004017AC">
        <w:rPr>
          <w:rFonts w:ascii="Times New Roman" w:hAnsi="Times New Roman" w:cs="Times New Roman"/>
          <w:sz w:val="20"/>
          <w:szCs w:val="20"/>
          <w:lang w:val="en-US" w:eastAsia="ja-JP"/>
        </w:rPr>
        <w:t xml:space="preserve"> as BM-Case2 may require </w:t>
      </w:r>
      <w:r w:rsidR="00B840EE">
        <w:rPr>
          <w:rFonts w:ascii="Times New Roman" w:hAnsi="Times New Roman" w:cs="Times New Roman"/>
          <w:sz w:val="20"/>
          <w:szCs w:val="20"/>
          <w:lang w:val="en-US" w:eastAsia="ja-JP"/>
        </w:rPr>
        <w:t xml:space="preserve">the </w:t>
      </w:r>
      <w:r w:rsidR="004017AC">
        <w:rPr>
          <w:rFonts w:ascii="Times New Roman" w:hAnsi="Times New Roman" w:cs="Times New Roman"/>
          <w:sz w:val="20"/>
          <w:szCs w:val="20"/>
          <w:lang w:val="en-US" w:eastAsia="ja-JP"/>
        </w:rPr>
        <w:t xml:space="preserve">best measured beams for multiple time instances. </w:t>
      </w:r>
    </w:p>
    <w:p w14:paraId="702AFB68" w14:textId="77777777" w:rsidR="00EE7B54" w:rsidRPr="001A1025" w:rsidRDefault="00EE7B54" w:rsidP="001A1025">
      <w:pPr>
        <w:pStyle w:val="ListParagraph"/>
        <w:spacing w:after="0"/>
        <w:jc w:val="both"/>
        <w:rPr>
          <w:rFonts w:ascii="Times New Roman" w:hAnsi="Times New Roman" w:cs="Times New Roman"/>
          <w:sz w:val="20"/>
          <w:szCs w:val="20"/>
          <w:lang w:val="en-US" w:eastAsia="ja-JP"/>
        </w:rPr>
      </w:pPr>
    </w:p>
    <w:p w14:paraId="7401053E" w14:textId="7A5B8A0F" w:rsidR="00BF02F0" w:rsidRDefault="00BF02F0" w:rsidP="00BF02F0">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7E0589">
        <w:rPr>
          <w:rFonts w:ascii="Times New Roman" w:hAnsi="Times New Roman" w:cs="Times New Roman"/>
          <w:b/>
          <w:bCs/>
          <w:sz w:val="20"/>
          <w:szCs w:val="20"/>
          <w:lang w:val="en-US" w:eastAsia="ja-JP"/>
        </w:rPr>
        <w:t>4</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and BM-Case2,</w:t>
      </w:r>
      <w:r w:rsidRPr="00CD301C">
        <w:rPr>
          <w:rFonts w:ascii="Times New Roman" w:hAnsi="Times New Roman" w:cs="Times New Roman"/>
          <w:b/>
          <w:bCs/>
          <w:sz w:val="20"/>
          <w:szCs w:val="20"/>
          <w:lang w:val="en-US" w:eastAsia="ja-JP"/>
        </w:rPr>
        <w:t xml:space="preserve"> </w:t>
      </w:r>
      <w:r w:rsidR="002F29CC">
        <w:rPr>
          <w:rFonts w:ascii="Times New Roman" w:hAnsi="Times New Roman" w:cs="Times New Roman"/>
          <w:b/>
          <w:bCs/>
          <w:sz w:val="20"/>
          <w:szCs w:val="20"/>
          <w:lang w:val="en-US" w:eastAsia="ja-JP"/>
        </w:rPr>
        <w:t xml:space="preserve">considering </w:t>
      </w:r>
      <w:r>
        <w:rPr>
          <w:rFonts w:ascii="Times New Roman" w:hAnsi="Times New Roman" w:cs="Times New Roman"/>
          <w:b/>
          <w:bCs/>
          <w:sz w:val="20"/>
          <w:szCs w:val="20"/>
          <w:lang w:val="en-US" w:eastAsia="ja-JP"/>
        </w:rPr>
        <w:t xml:space="preserve">NW-sided performance monitoring </w:t>
      </w:r>
      <w:r w:rsidR="00CC26D2">
        <w:rPr>
          <w:rFonts w:ascii="Times New Roman" w:hAnsi="Times New Roman" w:cs="Times New Roman"/>
          <w:b/>
          <w:bCs/>
          <w:sz w:val="20"/>
          <w:szCs w:val="20"/>
          <w:lang w:val="en-US" w:eastAsia="ja-JP"/>
        </w:rPr>
        <w:t>for</w:t>
      </w:r>
      <w:r>
        <w:rPr>
          <w:rFonts w:ascii="Times New Roman" w:hAnsi="Times New Roman" w:cs="Times New Roman"/>
          <w:b/>
          <w:bCs/>
          <w:sz w:val="20"/>
          <w:szCs w:val="20"/>
          <w:lang w:val="en-US" w:eastAsia="ja-JP"/>
        </w:rPr>
        <w:t xml:space="preserve"> beam prediction related CSI report</w:t>
      </w:r>
      <w:r w:rsidR="00CC26D2">
        <w:rPr>
          <w:rFonts w:ascii="Times New Roman" w:hAnsi="Times New Roman" w:cs="Times New Roman"/>
          <w:b/>
          <w:bCs/>
          <w:sz w:val="20"/>
          <w:szCs w:val="20"/>
          <w:lang w:val="en-US" w:eastAsia="ja-JP"/>
        </w:rPr>
        <w:t>ing</w:t>
      </w:r>
      <w:r>
        <w:rPr>
          <w:rFonts w:ascii="Times New Roman" w:hAnsi="Times New Roman" w:cs="Times New Roman"/>
          <w:b/>
          <w:bCs/>
          <w:sz w:val="20"/>
          <w:szCs w:val="20"/>
          <w:lang w:val="en-US" w:eastAsia="ja-JP"/>
        </w:rPr>
        <w:t xml:space="preserve">, </w:t>
      </w:r>
      <w:r w:rsidR="0070744F">
        <w:rPr>
          <w:rFonts w:ascii="Times New Roman" w:hAnsi="Times New Roman" w:cs="Times New Roman"/>
          <w:b/>
          <w:bCs/>
          <w:sz w:val="20"/>
          <w:szCs w:val="20"/>
          <w:lang w:val="en-US" w:eastAsia="ja-JP"/>
        </w:rPr>
        <w:t>conclude</w:t>
      </w:r>
      <w:r w:rsidR="00AC19F6">
        <w:rPr>
          <w:rFonts w:ascii="Times New Roman" w:hAnsi="Times New Roman" w:cs="Times New Roman"/>
          <w:b/>
          <w:bCs/>
          <w:sz w:val="20"/>
          <w:szCs w:val="20"/>
          <w:lang w:val="en-US" w:eastAsia="ja-JP"/>
        </w:rPr>
        <w:t xml:space="preserve"> the following</w:t>
      </w:r>
      <w:r w:rsidR="00DA70C0">
        <w:rPr>
          <w:rFonts w:ascii="Times New Roman" w:hAnsi="Times New Roman" w:cs="Times New Roman"/>
          <w:b/>
          <w:bCs/>
          <w:sz w:val="20"/>
          <w:szCs w:val="20"/>
          <w:lang w:val="en-US" w:eastAsia="ja-JP"/>
        </w:rPr>
        <w:t xml:space="preserve">, </w:t>
      </w:r>
      <w:r w:rsidR="00BA3980">
        <w:rPr>
          <w:rFonts w:ascii="Times New Roman" w:hAnsi="Times New Roman" w:cs="Times New Roman"/>
          <w:b/>
          <w:bCs/>
          <w:sz w:val="20"/>
          <w:szCs w:val="20"/>
          <w:lang w:val="en-US" w:eastAsia="ja-JP"/>
        </w:rPr>
        <w:t xml:space="preserve"> </w:t>
      </w:r>
    </w:p>
    <w:p w14:paraId="20D4507A" w14:textId="0874A16E" w:rsidR="009B1676" w:rsidRPr="001A1025" w:rsidRDefault="00A63AFF" w:rsidP="00E41B59">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A</w:t>
      </w:r>
      <w:r w:rsidRPr="00BA3980">
        <w:rPr>
          <w:rFonts w:ascii="Times New Roman" w:hAnsi="Times New Roman" w:cs="Times New Roman"/>
          <w:b/>
          <w:bCs/>
          <w:sz w:val="20"/>
          <w:szCs w:val="20"/>
          <w:lang w:val="en-US" w:eastAsia="ja-JP"/>
        </w:rPr>
        <w:t xml:space="preserve"> different CSI report </w:t>
      </w:r>
      <w:r w:rsidR="00DA70C0">
        <w:rPr>
          <w:rFonts w:ascii="Times New Roman" w:hAnsi="Times New Roman" w:cs="Times New Roman"/>
          <w:b/>
          <w:bCs/>
          <w:sz w:val="20"/>
          <w:szCs w:val="20"/>
          <w:lang w:val="en-US" w:eastAsia="ja-JP"/>
        </w:rPr>
        <w:t xml:space="preserve">can be </w:t>
      </w:r>
      <w:r>
        <w:rPr>
          <w:rFonts w:ascii="Times New Roman" w:hAnsi="Times New Roman" w:cs="Times New Roman"/>
          <w:b/>
          <w:bCs/>
          <w:sz w:val="20"/>
          <w:szCs w:val="20"/>
          <w:lang w:val="en-US" w:eastAsia="ja-JP"/>
        </w:rPr>
        <w:t>used</w:t>
      </w:r>
      <w:r w:rsidR="006C1479">
        <w:rPr>
          <w:rFonts w:ascii="Times New Roman" w:hAnsi="Times New Roman" w:cs="Times New Roman"/>
          <w:b/>
          <w:bCs/>
          <w:sz w:val="20"/>
          <w:szCs w:val="20"/>
          <w:lang w:val="en-US" w:eastAsia="ja-JP"/>
        </w:rPr>
        <w:t xml:space="preserve"> </w:t>
      </w:r>
      <w:r w:rsidR="009B1676">
        <w:rPr>
          <w:rFonts w:ascii="Times New Roman" w:hAnsi="Times New Roman" w:cs="Times New Roman"/>
          <w:b/>
          <w:bCs/>
          <w:sz w:val="20"/>
          <w:szCs w:val="20"/>
          <w:lang w:val="en-US" w:eastAsia="ja-JP"/>
        </w:rPr>
        <w:t xml:space="preserve">to support NW-sided performance monitoring. </w:t>
      </w:r>
    </w:p>
    <w:p w14:paraId="7F21B196" w14:textId="7906D1E7" w:rsidR="006C1479" w:rsidRPr="006F7C6B" w:rsidRDefault="00C7775B" w:rsidP="001A1025">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lastRenderedPageBreak/>
        <w:t xml:space="preserve">RS resource set: </w:t>
      </w:r>
      <w:r w:rsidR="004719DE">
        <w:rPr>
          <w:rFonts w:ascii="Times New Roman" w:hAnsi="Times New Roman" w:cs="Times New Roman"/>
          <w:b/>
          <w:bCs/>
          <w:sz w:val="20"/>
          <w:szCs w:val="20"/>
          <w:lang w:val="en-US" w:eastAsia="ja-JP"/>
        </w:rPr>
        <w:t>The</w:t>
      </w:r>
      <w:r w:rsidR="00BA3980" w:rsidRPr="00BA3980">
        <w:rPr>
          <w:rFonts w:ascii="Times New Roman" w:hAnsi="Times New Roman" w:cs="Times New Roman"/>
          <w:b/>
          <w:bCs/>
          <w:sz w:val="20"/>
          <w:szCs w:val="20"/>
          <w:lang w:val="en-US" w:eastAsia="ja-JP"/>
        </w:rPr>
        <w:t xml:space="preserve"> NW can use a different CSI report to get beam measurements</w:t>
      </w:r>
      <w:r w:rsidR="00E64908">
        <w:rPr>
          <w:rFonts w:ascii="Times New Roman" w:hAnsi="Times New Roman" w:cs="Times New Roman"/>
          <w:b/>
          <w:bCs/>
          <w:sz w:val="20"/>
          <w:szCs w:val="20"/>
          <w:lang w:val="en-US" w:eastAsia="ja-JP"/>
        </w:rPr>
        <w:t>/reporting</w:t>
      </w:r>
      <w:r w:rsidR="00BA3980" w:rsidRPr="00BA3980">
        <w:rPr>
          <w:rFonts w:ascii="Times New Roman" w:hAnsi="Times New Roman" w:cs="Times New Roman"/>
          <w:b/>
          <w:bCs/>
          <w:sz w:val="20"/>
          <w:szCs w:val="20"/>
          <w:lang w:val="en-US" w:eastAsia="ja-JP"/>
        </w:rPr>
        <w:t xml:space="preserve"> </w:t>
      </w:r>
      <w:r w:rsidR="00277C6E">
        <w:rPr>
          <w:rFonts w:ascii="Times New Roman" w:hAnsi="Times New Roman" w:cs="Times New Roman"/>
          <w:b/>
          <w:bCs/>
          <w:sz w:val="20"/>
          <w:szCs w:val="20"/>
          <w:lang w:val="en-US" w:eastAsia="ja-JP"/>
        </w:rPr>
        <w:t xml:space="preserve">for </w:t>
      </w:r>
      <w:r w:rsidR="00BA3980">
        <w:rPr>
          <w:rFonts w:ascii="Times New Roman" w:hAnsi="Times New Roman" w:cs="Times New Roman"/>
          <w:b/>
          <w:bCs/>
          <w:sz w:val="20"/>
          <w:szCs w:val="20"/>
          <w:lang w:val="en-US" w:eastAsia="ja-JP"/>
        </w:rPr>
        <w:t xml:space="preserve">a monitoring RS resource set </w:t>
      </w:r>
      <w:r w:rsidR="00C3400B">
        <w:rPr>
          <w:rFonts w:ascii="Times New Roman" w:hAnsi="Times New Roman" w:cs="Times New Roman"/>
          <w:b/>
          <w:bCs/>
          <w:sz w:val="20"/>
          <w:szCs w:val="20"/>
          <w:lang w:val="en-US" w:eastAsia="ja-JP"/>
        </w:rPr>
        <w:t xml:space="preserve">(as </w:t>
      </w:r>
      <w:r w:rsidR="00580EC5">
        <w:rPr>
          <w:rFonts w:ascii="Times New Roman" w:hAnsi="Times New Roman" w:cs="Times New Roman"/>
          <w:b/>
          <w:bCs/>
          <w:sz w:val="20"/>
          <w:szCs w:val="20"/>
          <w:lang w:val="en-US" w:eastAsia="ja-JP"/>
        </w:rPr>
        <w:t>prefer</w:t>
      </w:r>
      <w:r w:rsidR="000470F2">
        <w:rPr>
          <w:rFonts w:ascii="Times New Roman" w:hAnsi="Times New Roman" w:cs="Times New Roman"/>
          <w:b/>
          <w:bCs/>
          <w:sz w:val="20"/>
          <w:szCs w:val="20"/>
          <w:lang w:val="en-US" w:eastAsia="ja-JP"/>
        </w:rPr>
        <w:t>red by the NW</w:t>
      </w:r>
      <w:r w:rsidR="00C3400B">
        <w:rPr>
          <w:rFonts w:ascii="Times New Roman" w:hAnsi="Times New Roman" w:cs="Times New Roman"/>
          <w:b/>
          <w:bCs/>
          <w:sz w:val="20"/>
          <w:szCs w:val="20"/>
          <w:lang w:val="en-US" w:eastAsia="ja-JP"/>
        </w:rPr>
        <w:t xml:space="preserve">) </w:t>
      </w:r>
      <w:r w:rsidR="00BA3980" w:rsidRPr="00BA3980">
        <w:rPr>
          <w:rFonts w:ascii="Times New Roman" w:hAnsi="Times New Roman" w:cs="Times New Roman"/>
          <w:b/>
          <w:bCs/>
          <w:sz w:val="20"/>
          <w:szCs w:val="20"/>
          <w:lang w:val="en-US" w:eastAsia="ja-JP"/>
        </w:rPr>
        <w:t>within the legacy CSI reporting framework</w:t>
      </w:r>
      <w:r w:rsidR="009B1676">
        <w:rPr>
          <w:rFonts w:ascii="Times New Roman" w:hAnsi="Times New Roman" w:cs="Times New Roman"/>
          <w:b/>
          <w:bCs/>
          <w:sz w:val="20"/>
          <w:szCs w:val="20"/>
          <w:lang w:val="en-US" w:eastAsia="ja-JP"/>
        </w:rPr>
        <w:t xml:space="preserve">.  </w:t>
      </w:r>
    </w:p>
    <w:p w14:paraId="71BBB1EA" w14:textId="7D82CE64" w:rsidR="00BA3980" w:rsidRPr="00C4059B" w:rsidRDefault="009B1BF9" w:rsidP="001A1025">
      <w:pPr>
        <w:pStyle w:val="ListParagraph"/>
        <w:numPr>
          <w:ilvl w:val="1"/>
          <w:numId w:val="94"/>
        </w:numPr>
        <w:spacing w:after="0"/>
        <w:jc w:val="both"/>
        <w:rPr>
          <w:rFonts w:ascii="Times New Roman" w:eastAsia="MS Mincho" w:hAnsi="Times New Roman" w:cs="Times New Roman"/>
          <w:sz w:val="20"/>
          <w:szCs w:val="20"/>
          <w:lang w:val="en-US"/>
        </w:rPr>
      </w:pPr>
      <w:r w:rsidRPr="009B1BF9">
        <w:rPr>
          <w:rFonts w:ascii="Times New Roman" w:hAnsi="Times New Roman" w:cs="Times New Roman"/>
          <w:b/>
          <w:bCs/>
          <w:sz w:val="20"/>
          <w:szCs w:val="20"/>
          <w:lang w:val="en-US" w:eastAsia="ja-JP"/>
        </w:rPr>
        <w:t>L1-RSRP and RS index</w:t>
      </w:r>
      <w:r w:rsidR="002D6D78">
        <w:rPr>
          <w:rFonts w:ascii="Times New Roman" w:hAnsi="Times New Roman" w:cs="Times New Roman"/>
          <w:b/>
          <w:bCs/>
          <w:sz w:val="20"/>
          <w:szCs w:val="20"/>
          <w:lang w:val="en-US" w:eastAsia="ja-JP"/>
        </w:rPr>
        <w:t xml:space="preserve"> </w:t>
      </w:r>
      <w:r w:rsidR="00BB58E3">
        <w:rPr>
          <w:rFonts w:ascii="Times New Roman" w:hAnsi="Times New Roman" w:cs="Times New Roman"/>
          <w:b/>
          <w:bCs/>
          <w:sz w:val="20"/>
          <w:szCs w:val="20"/>
          <w:lang w:val="en-US" w:eastAsia="ja-JP"/>
        </w:rPr>
        <w:t xml:space="preserve">of </w:t>
      </w:r>
      <w:proofErr w:type="gramStart"/>
      <w:r w:rsidR="00606F79">
        <w:rPr>
          <w:rFonts w:ascii="Times New Roman" w:hAnsi="Times New Roman" w:cs="Times New Roman"/>
          <w:b/>
          <w:bCs/>
          <w:sz w:val="20"/>
          <w:szCs w:val="20"/>
          <w:lang w:val="en-US" w:eastAsia="ja-JP"/>
        </w:rPr>
        <w:t>Top-</w:t>
      </w:r>
      <w:r w:rsidR="007D19C9">
        <w:rPr>
          <w:rFonts w:ascii="Times New Roman" w:hAnsi="Times New Roman" w:cs="Times New Roman"/>
          <w:b/>
          <w:bCs/>
          <w:sz w:val="20"/>
          <w:szCs w:val="20"/>
          <w:lang w:val="en-US" w:eastAsia="ja-JP"/>
        </w:rPr>
        <w:t>M</w:t>
      </w:r>
      <w:proofErr w:type="gramEnd"/>
      <w:r w:rsidR="007D19C9">
        <w:rPr>
          <w:rFonts w:ascii="Times New Roman" w:hAnsi="Times New Roman" w:cs="Times New Roman"/>
          <w:b/>
          <w:bCs/>
          <w:sz w:val="20"/>
          <w:szCs w:val="20"/>
          <w:lang w:val="en-US" w:eastAsia="ja-JP"/>
        </w:rPr>
        <w:t xml:space="preserve"> beams </w:t>
      </w:r>
      <w:r w:rsidR="00FC6A1C">
        <w:rPr>
          <w:rFonts w:ascii="Times New Roman" w:hAnsi="Times New Roman" w:cs="Times New Roman"/>
          <w:b/>
          <w:bCs/>
          <w:sz w:val="20"/>
          <w:szCs w:val="20"/>
          <w:lang w:val="en-US" w:eastAsia="ja-JP"/>
        </w:rPr>
        <w:t>of monitoring RS set</w:t>
      </w:r>
      <w:r w:rsidRPr="009B1BF9">
        <w:rPr>
          <w:rFonts w:ascii="Times New Roman" w:hAnsi="Times New Roman" w:cs="Times New Roman"/>
          <w:b/>
          <w:bCs/>
          <w:sz w:val="20"/>
          <w:szCs w:val="20"/>
          <w:lang w:val="en-US" w:eastAsia="ja-JP"/>
        </w:rPr>
        <w:t xml:space="preserve"> is supported as the content of the report</w:t>
      </w:r>
      <w:r w:rsidR="009B1676">
        <w:rPr>
          <w:rFonts w:ascii="Times New Roman" w:hAnsi="Times New Roman" w:cs="Times New Roman"/>
          <w:b/>
          <w:bCs/>
          <w:sz w:val="20"/>
          <w:szCs w:val="20"/>
          <w:lang w:val="en-US" w:eastAsia="ja-JP"/>
        </w:rPr>
        <w:t xml:space="preserve"> </w:t>
      </w:r>
    </w:p>
    <w:p w14:paraId="7435461D" w14:textId="4283DB12" w:rsidR="00CF3B0C" w:rsidRPr="001D1124" w:rsidRDefault="00CF3B0C" w:rsidP="001A1025">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Note: Spec impact may only </w:t>
      </w:r>
      <w:r w:rsidR="009032D8">
        <w:rPr>
          <w:rFonts w:ascii="Times New Roman" w:hAnsi="Times New Roman" w:cs="Times New Roman"/>
          <w:b/>
          <w:bCs/>
          <w:sz w:val="20"/>
          <w:szCs w:val="20"/>
          <w:lang w:val="en-US" w:eastAsia="ja-JP"/>
        </w:rPr>
        <w:t>expect</w:t>
      </w:r>
      <w:r>
        <w:rPr>
          <w:rFonts w:ascii="Times New Roman" w:hAnsi="Times New Roman" w:cs="Times New Roman"/>
          <w:b/>
          <w:bCs/>
          <w:sz w:val="20"/>
          <w:szCs w:val="20"/>
          <w:lang w:val="en-US" w:eastAsia="ja-JP"/>
        </w:rPr>
        <w:t xml:space="preserve"> </w:t>
      </w:r>
      <w:r w:rsidR="00804FA3">
        <w:rPr>
          <w:rFonts w:ascii="Times New Roman" w:hAnsi="Times New Roman" w:cs="Times New Roman"/>
          <w:b/>
          <w:bCs/>
          <w:sz w:val="20"/>
          <w:szCs w:val="20"/>
          <w:lang w:val="en-US" w:eastAsia="ja-JP"/>
        </w:rPr>
        <w:t xml:space="preserve">if </w:t>
      </w:r>
      <w:r w:rsidR="000F1891">
        <w:rPr>
          <w:rFonts w:ascii="Times New Roman" w:hAnsi="Times New Roman" w:cs="Times New Roman"/>
          <w:b/>
          <w:bCs/>
          <w:sz w:val="20"/>
          <w:szCs w:val="20"/>
          <w:lang w:val="en-US" w:eastAsia="ja-JP"/>
        </w:rPr>
        <w:t xml:space="preserve">M </w:t>
      </w:r>
      <w:r w:rsidR="000D7498">
        <w:rPr>
          <w:rFonts w:ascii="Times New Roman" w:hAnsi="Times New Roman" w:cs="Times New Roman"/>
          <w:b/>
          <w:bCs/>
          <w:sz w:val="20"/>
          <w:szCs w:val="20"/>
          <w:lang w:val="en-US" w:eastAsia="ja-JP"/>
        </w:rPr>
        <w:t>is</w:t>
      </w:r>
      <w:r w:rsidR="000F1891">
        <w:rPr>
          <w:rFonts w:ascii="Times New Roman" w:hAnsi="Times New Roman" w:cs="Times New Roman"/>
          <w:b/>
          <w:bCs/>
          <w:sz w:val="20"/>
          <w:szCs w:val="20"/>
          <w:lang w:val="en-US" w:eastAsia="ja-JP"/>
        </w:rPr>
        <w:t xml:space="preserve"> defined </w:t>
      </w:r>
      <w:r w:rsidR="009B4E43">
        <w:rPr>
          <w:rFonts w:ascii="Times New Roman" w:hAnsi="Times New Roman" w:cs="Times New Roman"/>
          <w:b/>
          <w:bCs/>
          <w:sz w:val="20"/>
          <w:szCs w:val="20"/>
          <w:lang w:val="en-US" w:eastAsia="ja-JP"/>
        </w:rPr>
        <w:t xml:space="preserve">separately for monitoring purpose. </w:t>
      </w:r>
    </w:p>
    <w:p w14:paraId="7F542815" w14:textId="77777777" w:rsidR="001D1124" w:rsidRPr="001D1124" w:rsidDel="00F61846" w:rsidRDefault="001D1124" w:rsidP="00FA10E2">
      <w:pPr>
        <w:pStyle w:val="ListParagraph"/>
        <w:spacing w:after="0"/>
        <w:ind w:left="1440"/>
        <w:jc w:val="both"/>
        <w:rPr>
          <w:rFonts w:ascii="Times New Roman" w:eastAsia="MS Mincho" w:hAnsi="Times New Roman" w:cs="Times New Roman"/>
          <w:sz w:val="20"/>
          <w:szCs w:val="20"/>
          <w:lang w:val="en-US"/>
        </w:rPr>
      </w:pPr>
    </w:p>
    <w:p w14:paraId="51C27958" w14:textId="01F72BCC" w:rsidR="00D646E1" w:rsidRDefault="00D646E1" w:rsidP="000B1A23">
      <w:pPr>
        <w:pStyle w:val="Heading3"/>
        <w:ind w:hanging="862"/>
      </w:pPr>
      <w:r w:rsidRPr="00CA3A49">
        <w:t>UE-assisted performance monitoring</w:t>
      </w:r>
    </w:p>
    <w:tbl>
      <w:tblPr>
        <w:tblStyle w:val="TableGrid"/>
        <w:tblpPr w:leftFromText="180" w:rightFromText="180" w:vertAnchor="text" w:horzAnchor="margin" w:tblpY="435"/>
        <w:tblW w:w="0" w:type="auto"/>
        <w:tblLook w:val="04A0" w:firstRow="1" w:lastRow="0" w:firstColumn="1" w:lastColumn="0" w:noHBand="0" w:noVBand="1"/>
      </w:tblPr>
      <w:tblGrid>
        <w:gridCol w:w="9629"/>
      </w:tblGrid>
      <w:tr w:rsidR="00D341B2" w:rsidRPr="001E6AE9" w14:paraId="158DB640" w14:textId="77777777" w:rsidTr="001473CA">
        <w:tc>
          <w:tcPr>
            <w:tcW w:w="9629" w:type="dxa"/>
          </w:tcPr>
          <w:p w14:paraId="162FE9D2" w14:textId="77777777" w:rsidR="00D341B2" w:rsidRPr="001E6AE9" w:rsidRDefault="00D341B2" w:rsidP="00C457A4">
            <w:pPr>
              <w:keepNext/>
              <w:spacing w:after="0" w:line="240" w:lineRule="auto"/>
              <w:rPr>
                <w:rFonts w:ascii="Times New Roman" w:eastAsia="DengXian" w:hAnsi="Times New Roman" w:cs="Times New Roman"/>
                <w:kern w:val="24"/>
                <w:sz w:val="18"/>
                <w:szCs w:val="18"/>
                <w:highlight w:val="green"/>
                <w:lang w:val="en-US" w:eastAsia="en-US"/>
                <w14:ligatures w14:val="none"/>
              </w:rPr>
            </w:pPr>
            <w:r w:rsidRPr="001E6AE9">
              <w:rPr>
                <w:rFonts w:ascii="Times New Roman" w:eastAsia="DengXian" w:hAnsi="Times New Roman" w:cs="Times New Roman"/>
                <w:kern w:val="24"/>
                <w:sz w:val="18"/>
                <w:szCs w:val="18"/>
                <w:highlight w:val="green"/>
                <w:lang w:val="en-US" w:eastAsia="en-US"/>
                <w14:ligatures w14:val="none"/>
              </w:rPr>
              <w:t>Agreement</w:t>
            </w:r>
            <w:r w:rsidRPr="001E6AE9">
              <w:rPr>
                <w:rFonts w:ascii="Times New Roman" w:eastAsia="DengXian" w:hAnsi="Times New Roman" w:cs="Times New Roman"/>
                <w:kern w:val="24"/>
                <w:sz w:val="18"/>
                <w:szCs w:val="18"/>
                <w:lang w:val="en-US" w:eastAsia="en-US"/>
                <w14:ligatures w14:val="none"/>
              </w:rPr>
              <w:t xml:space="preserve"> </w:t>
            </w:r>
            <w:r w:rsidRPr="001E6AE9">
              <w:rPr>
                <w:rFonts w:ascii="Times New Roman" w:eastAsia="DengXian" w:hAnsi="Times New Roman" w:cs="Times New Roman"/>
                <w:kern w:val="24"/>
                <w:sz w:val="18"/>
                <w:szCs w:val="18"/>
                <w:highlight w:val="green"/>
                <w:lang w:val="en-US" w:eastAsia="en-US"/>
                <w14:ligatures w14:val="none"/>
              </w:rPr>
              <w:t>(RAN 1 #118)</w:t>
            </w:r>
          </w:p>
          <w:p w14:paraId="4729EC57" w14:textId="77777777" w:rsidR="00D341B2" w:rsidRPr="001E6AE9" w:rsidRDefault="00D341B2" w:rsidP="00C457A4">
            <w:pPr>
              <w:keepNext/>
              <w:spacing w:after="0" w:line="240" w:lineRule="auto"/>
              <w:contextualSpacing/>
              <w:jc w:val="both"/>
              <w:rPr>
                <w:rFonts w:ascii="Times New Roman" w:eastAsia="Times New Roman" w:hAnsi="Times New Roman" w:cs="Times New Roman"/>
                <w:kern w:val="0"/>
                <w:sz w:val="18"/>
                <w:szCs w:val="18"/>
                <w:lang w:val="en-US" w:eastAsia="zh-CN"/>
                <w14:ligatures w14:val="none"/>
              </w:rPr>
            </w:pPr>
            <w:r w:rsidRPr="001E6AE9">
              <w:rPr>
                <w:rFonts w:ascii="Times New Roman" w:eastAsia="Times New Roman" w:hAnsi="Times New Roman" w:cs="Times New Roman"/>
                <w:kern w:val="0"/>
                <w:sz w:val="18"/>
                <w:szCs w:val="18"/>
                <w:lang w:eastAsia="zh-CN"/>
                <w14:ligatures w14:val="none"/>
              </w:rPr>
              <w:t>For BM-Case1 and BM-Case2 with a UE-sided AI/ML model, for Option 2 (UE-assisted performance monitoring), further study at least the following alternatives, including:</w:t>
            </w:r>
          </w:p>
          <w:p w14:paraId="2E5C9149" w14:textId="77777777" w:rsidR="00D341B2" w:rsidRPr="001E6AE9" w:rsidRDefault="00D341B2" w:rsidP="00C457A4">
            <w:pPr>
              <w:keepNext/>
              <w:numPr>
                <w:ilvl w:val="0"/>
                <w:numId w:val="143"/>
              </w:numPr>
              <w:spacing w:after="0" w:line="240" w:lineRule="auto"/>
              <w:contextualSpacing/>
              <w:jc w:val="both"/>
              <w:rPr>
                <w:rFonts w:ascii="Times New Roman" w:eastAsia="Times New Roman" w:hAnsi="Times New Roman" w:cs="Times New Roman"/>
                <w:kern w:val="0"/>
                <w:sz w:val="18"/>
                <w:szCs w:val="18"/>
                <w:lang w:val="en-US" w:eastAsia="zh-CN"/>
                <w14:ligatures w14:val="none"/>
              </w:rPr>
            </w:pPr>
            <w:r w:rsidRPr="001E6AE9">
              <w:rPr>
                <w:rFonts w:ascii="Times New Roman" w:eastAsia="Times New Roman" w:hAnsi="Times New Roman" w:cs="Times New Roman"/>
                <w:kern w:val="0"/>
                <w:sz w:val="18"/>
                <w:szCs w:val="18"/>
                <w:lang w:eastAsia="zh-CN"/>
                <w14:ligatures w14:val="none"/>
              </w:rPr>
              <w:t xml:space="preserve">Alt 1: Top 1 or Top K beam prediction accuracy (with or without margin) by comparing the prediction results and the Top 1 or Top K beam based on the measurements from a </w:t>
            </w:r>
            <w:proofErr w:type="gramStart"/>
            <w:r w:rsidRPr="001E6AE9">
              <w:rPr>
                <w:rFonts w:ascii="Times New Roman" w:eastAsia="Times New Roman" w:hAnsi="Times New Roman" w:cs="Times New Roman"/>
                <w:kern w:val="0"/>
                <w:sz w:val="18"/>
                <w:szCs w:val="18"/>
                <w:lang w:eastAsia="zh-CN"/>
                <w14:ligatures w14:val="none"/>
              </w:rPr>
              <w:t>resource set/resources</w:t>
            </w:r>
            <w:proofErr w:type="gramEnd"/>
            <w:r w:rsidRPr="001E6AE9">
              <w:rPr>
                <w:rFonts w:ascii="Times New Roman" w:eastAsia="Times New Roman" w:hAnsi="Times New Roman" w:cs="Times New Roman"/>
                <w:kern w:val="0"/>
                <w:sz w:val="18"/>
                <w:szCs w:val="18"/>
                <w:lang w:eastAsia="zh-CN"/>
                <w14:ligatures w14:val="none"/>
              </w:rPr>
              <w:t xml:space="preserve"> for monitoring</w:t>
            </w:r>
          </w:p>
          <w:p w14:paraId="303E6288" w14:textId="77777777" w:rsidR="00D341B2" w:rsidRPr="001E6AE9" w:rsidRDefault="00D341B2" w:rsidP="00C457A4">
            <w:pPr>
              <w:keepNext/>
              <w:numPr>
                <w:ilvl w:val="0"/>
                <w:numId w:val="143"/>
              </w:numPr>
              <w:spacing w:after="0" w:line="240" w:lineRule="auto"/>
              <w:contextualSpacing/>
              <w:jc w:val="both"/>
              <w:rPr>
                <w:rFonts w:ascii="Times New Roman" w:eastAsia="Times New Roman" w:hAnsi="Times New Roman" w:cs="Times New Roman"/>
                <w:kern w:val="0"/>
                <w:sz w:val="18"/>
                <w:szCs w:val="18"/>
                <w:lang w:val="en-US" w:eastAsia="zh-CN"/>
                <w14:ligatures w14:val="none"/>
              </w:rPr>
            </w:pPr>
            <w:r w:rsidRPr="001E6AE9">
              <w:rPr>
                <w:rFonts w:ascii="Times New Roman" w:eastAsia="Times New Roman" w:hAnsi="Times New Roman" w:cs="Times New Roman"/>
                <w:kern w:val="0"/>
                <w:sz w:val="18"/>
                <w:szCs w:val="18"/>
                <w:lang w:eastAsia="zh-CN"/>
                <w14:ligatures w14:val="none"/>
              </w:rPr>
              <w:t xml:space="preserve">Alt 2: The L1-RSRP difference information based on actual measurement of the L1-RSRP of one or more of Top K predicted beam, and L1-RSRP measurements from a </w:t>
            </w:r>
            <w:proofErr w:type="gramStart"/>
            <w:r w:rsidRPr="001E6AE9">
              <w:rPr>
                <w:rFonts w:ascii="Times New Roman" w:eastAsia="Times New Roman" w:hAnsi="Times New Roman" w:cs="Times New Roman"/>
                <w:kern w:val="0"/>
                <w:sz w:val="18"/>
                <w:szCs w:val="18"/>
                <w:lang w:eastAsia="zh-CN"/>
                <w14:ligatures w14:val="none"/>
              </w:rPr>
              <w:t>resource set/resources</w:t>
            </w:r>
            <w:proofErr w:type="gramEnd"/>
            <w:r w:rsidRPr="001E6AE9">
              <w:rPr>
                <w:rFonts w:ascii="Times New Roman" w:eastAsia="Times New Roman" w:hAnsi="Times New Roman" w:cs="Times New Roman"/>
                <w:kern w:val="0"/>
                <w:sz w:val="18"/>
                <w:szCs w:val="18"/>
                <w:lang w:eastAsia="zh-CN"/>
                <w14:ligatures w14:val="none"/>
              </w:rPr>
              <w:t xml:space="preserve"> for monitoring</w:t>
            </w:r>
          </w:p>
          <w:p w14:paraId="6456BA0B" w14:textId="77777777" w:rsidR="00D341B2" w:rsidRPr="001E6AE9" w:rsidRDefault="00D341B2" w:rsidP="00C457A4">
            <w:pPr>
              <w:keepNext/>
              <w:numPr>
                <w:ilvl w:val="0"/>
                <w:numId w:val="143"/>
              </w:numPr>
              <w:spacing w:after="0" w:line="240" w:lineRule="auto"/>
              <w:contextualSpacing/>
              <w:jc w:val="both"/>
              <w:rPr>
                <w:rFonts w:ascii="Times New Roman" w:eastAsia="Times New Roman" w:hAnsi="Times New Roman" w:cs="Times New Roman"/>
                <w:kern w:val="0"/>
                <w:sz w:val="18"/>
                <w:szCs w:val="18"/>
                <w:lang w:val="en-US" w:eastAsia="zh-CN"/>
                <w14:ligatures w14:val="none"/>
              </w:rPr>
            </w:pPr>
            <w:r w:rsidRPr="001E6AE9">
              <w:rPr>
                <w:rFonts w:ascii="Times New Roman" w:eastAsia="Times New Roman" w:hAnsi="Times New Roman" w:cs="Times New Roman"/>
                <w:kern w:val="0"/>
                <w:sz w:val="18"/>
                <w:szCs w:val="18"/>
                <w:lang w:eastAsia="zh-CN"/>
                <w14:ligatures w14:val="none"/>
              </w:rPr>
              <w:t>Alt 3: The RSRP difference information between the predicted RSRP and measured L1-RSRP of corresponding beam(s) of a resource set/resources for monitoring</w:t>
            </w:r>
          </w:p>
          <w:p w14:paraId="6E2C3280" w14:textId="77777777" w:rsidR="00D341B2" w:rsidRPr="001E6AE9" w:rsidRDefault="00D341B2" w:rsidP="00C457A4">
            <w:pPr>
              <w:keepNext/>
              <w:numPr>
                <w:ilvl w:val="1"/>
                <w:numId w:val="143"/>
              </w:numPr>
              <w:spacing w:after="0" w:line="240" w:lineRule="auto"/>
              <w:contextualSpacing/>
              <w:jc w:val="both"/>
              <w:rPr>
                <w:rFonts w:ascii="Times New Roman" w:eastAsia="Times New Roman" w:hAnsi="Times New Roman" w:cs="Times New Roman"/>
                <w:kern w:val="0"/>
                <w:sz w:val="18"/>
                <w:szCs w:val="18"/>
                <w:lang w:val="en-US" w:eastAsia="zh-CN"/>
                <w14:ligatures w14:val="none"/>
              </w:rPr>
            </w:pPr>
            <w:r w:rsidRPr="001E6AE9">
              <w:rPr>
                <w:rFonts w:ascii="Times New Roman" w:eastAsia="Times New Roman" w:hAnsi="Times New Roman" w:cs="Times New Roman"/>
                <w:kern w:val="0"/>
                <w:sz w:val="18"/>
                <w:szCs w:val="18"/>
                <w:lang w:eastAsia="zh-CN"/>
                <w14:ligatures w14:val="none"/>
              </w:rPr>
              <w:t xml:space="preserve">Note: resources for Set B for monitoring are not precluded and can be study. </w:t>
            </w:r>
          </w:p>
          <w:p w14:paraId="309A5807" w14:textId="77777777" w:rsidR="00D341B2" w:rsidRPr="001E6AE9" w:rsidRDefault="00D341B2" w:rsidP="00C457A4">
            <w:pPr>
              <w:keepNext/>
              <w:numPr>
                <w:ilvl w:val="1"/>
                <w:numId w:val="143"/>
              </w:numPr>
              <w:spacing w:after="0" w:line="240" w:lineRule="auto"/>
              <w:contextualSpacing/>
              <w:jc w:val="both"/>
              <w:rPr>
                <w:rFonts w:ascii="Times New Roman" w:eastAsia="Times New Roman" w:hAnsi="Times New Roman" w:cs="Times New Roman"/>
                <w:kern w:val="0"/>
                <w:sz w:val="18"/>
                <w:szCs w:val="18"/>
                <w:lang w:val="en-US" w:eastAsia="zh-CN"/>
                <w14:ligatures w14:val="none"/>
              </w:rPr>
            </w:pPr>
            <w:r w:rsidRPr="001E6AE9">
              <w:rPr>
                <w:rFonts w:ascii="Times New Roman" w:eastAsia="Times New Roman" w:hAnsi="Times New Roman" w:cs="Times New Roman"/>
                <w:kern w:val="0"/>
                <w:sz w:val="18"/>
                <w:szCs w:val="18"/>
                <w:lang w:eastAsia="zh-CN"/>
                <w14:ligatures w14:val="none"/>
              </w:rPr>
              <w:t xml:space="preserve">Note: this is only applicable when the model can predict RSRP </w:t>
            </w:r>
          </w:p>
          <w:p w14:paraId="2C2FE461" w14:textId="77777777" w:rsidR="00D341B2" w:rsidRPr="001E6AE9" w:rsidRDefault="00D341B2" w:rsidP="00C457A4">
            <w:pPr>
              <w:keepNext/>
              <w:numPr>
                <w:ilvl w:val="0"/>
                <w:numId w:val="143"/>
              </w:numPr>
              <w:spacing w:after="0" w:line="240" w:lineRule="auto"/>
              <w:contextualSpacing/>
              <w:jc w:val="both"/>
              <w:rPr>
                <w:rFonts w:ascii="Times New Roman" w:eastAsia="Times New Roman" w:hAnsi="Times New Roman" w:cs="Times New Roman"/>
                <w:kern w:val="0"/>
                <w:sz w:val="18"/>
                <w:szCs w:val="18"/>
                <w:lang w:val="en-US" w:eastAsia="zh-CN"/>
                <w14:ligatures w14:val="none"/>
              </w:rPr>
            </w:pPr>
            <w:r w:rsidRPr="001E6AE9">
              <w:rPr>
                <w:rFonts w:ascii="Times New Roman" w:eastAsia="Times New Roman" w:hAnsi="Times New Roman" w:cs="Times New Roman"/>
                <w:kern w:val="0"/>
                <w:sz w:val="18"/>
                <w:szCs w:val="18"/>
                <w:lang w:eastAsia="zh-CN"/>
                <w14:ligatures w14:val="none"/>
              </w:rPr>
              <w:t>Alt 4: The probability information of the predicted beam(s) to be the Top 1 or Top K beam</w:t>
            </w:r>
          </w:p>
          <w:p w14:paraId="44591CED" w14:textId="77777777" w:rsidR="00D341B2" w:rsidRPr="001E6AE9" w:rsidRDefault="00D341B2" w:rsidP="00C457A4">
            <w:pPr>
              <w:keepNext/>
              <w:numPr>
                <w:ilvl w:val="1"/>
                <w:numId w:val="143"/>
              </w:numPr>
              <w:spacing w:after="0" w:line="240" w:lineRule="auto"/>
              <w:contextualSpacing/>
              <w:jc w:val="both"/>
              <w:rPr>
                <w:rFonts w:ascii="Times New Roman" w:eastAsia="Times New Roman" w:hAnsi="Times New Roman" w:cs="Times New Roman"/>
                <w:kern w:val="0"/>
                <w:sz w:val="18"/>
                <w:szCs w:val="18"/>
                <w:lang w:val="en-US" w:eastAsia="zh-CN"/>
                <w14:ligatures w14:val="none"/>
              </w:rPr>
            </w:pPr>
            <w:r w:rsidRPr="001E6AE9">
              <w:rPr>
                <w:rFonts w:ascii="Times New Roman" w:eastAsia="Times New Roman" w:hAnsi="Times New Roman" w:cs="Times New Roman"/>
                <w:kern w:val="0"/>
                <w:sz w:val="18"/>
                <w:szCs w:val="18"/>
                <w:lang w:eastAsia="zh-CN"/>
                <w14:ligatures w14:val="none"/>
              </w:rPr>
              <w:t xml:space="preserve">Note: this is only applicable when the model can generate probability information </w:t>
            </w:r>
          </w:p>
          <w:p w14:paraId="29B79913" w14:textId="77777777" w:rsidR="00D341B2" w:rsidRPr="001E6AE9" w:rsidRDefault="00D341B2" w:rsidP="00C457A4">
            <w:pPr>
              <w:keepNext/>
              <w:numPr>
                <w:ilvl w:val="0"/>
                <w:numId w:val="143"/>
              </w:numPr>
              <w:spacing w:after="0" w:line="240" w:lineRule="auto"/>
              <w:contextualSpacing/>
              <w:jc w:val="both"/>
              <w:rPr>
                <w:rFonts w:ascii="Times New Roman" w:eastAsia="Times New Roman" w:hAnsi="Times New Roman" w:cs="Times New Roman"/>
                <w:kern w:val="0"/>
                <w:sz w:val="18"/>
                <w:szCs w:val="18"/>
                <w:lang w:val="en-US" w:eastAsia="zh-CN"/>
                <w14:ligatures w14:val="none"/>
              </w:rPr>
            </w:pPr>
            <w:r w:rsidRPr="001E6AE9">
              <w:rPr>
                <w:rFonts w:ascii="Times New Roman" w:eastAsia="Times New Roman" w:hAnsi="Times New Roman" w:cs="Times New Roman"/>
                <w:kern w:val="0"/>
                <w:sz w:val="18"/>
                <w:szCs w:val="18"/>
                <w:lang w:eastAsia="zh-CN"/>
                <w14:ligatures w14:val="none"/>
              </w:rPr>
              <w:t>FFS: for Alt 1/2/3, on other details including how to configure the resource set/resources for monitoring, including</w:t>
            </w:r>
          </w:p>
          <w:p w14:paraId="037833BD" w14:textId="77777777" w:rsidR="00D341B2" w:rsidRPr="001E6AE9" w:rsidRDefault="00D341B2" w:rsidP="00C457A4">
            <w:pPr>
              <w:keepNext/>
              <w:numPr>
                <w:ilvl w:val="1"/>
                <w:numId w:val="143"/>
              </w:numPr>
              <w:spacing w:after="0" w:line="240" w:lineRule="auto"/>
              <w:contextualSpacing/>
              <w:jc w:val="both"/>
              <w:rPr>
                <w:rFonts w:ascii="Times New Roman" w:eastAsia="Times New Roman" w:hAnsi="Times New Roman" w:cs="Times New Roman"/>
                <w:kern w:val="0"/>
                <w:sz w:val="18"/>
                <w:szCs w:val="18"/>
                <w:lang w:val="en-US" w:eastAsia="zh-CN"/>
                <w14:ligatures w14:val="none"/>
              </w:rPr>
            </w:pPr>
            <w:r w:rsidRPr="001E6AE9">
              <w:rPr>
                <w:rFonts w:ascii="Times New Roman" w:eastAsia="Times New Roman" w:hAnsi="Times New Roman" w:cs="Times New Roman"/>
                <w:kern w:val="0"/>
                <w:sz w:val="18"/>
                <w:szCs w:val="18"/>
                <w:lang w:eastAsia="zh-CN"/>
                <w14:ligatures w14:val="none"/>
              </w:rPr>
              <w:t xml:space="preserve">E.g. whether/how to use full set of Set A for measurement. If not, whether/how to obtain the measurement of the predicted Top 1 or Top K beam for calculating the prediction accuracy or the RSRP difference.    </w:t>
            </w:r>
          </w:p>
          <w:p w14:paraId="3565983A" w14:textId="77777777" w:rsidR="00D341B2" w:rsidRPr="001E6AE9" w:rsidRDefault="00D341B2" w:rsidP="00C457A4">
            <w:pPr>
              <w:keepNext/>
              <w:numPr>
                <w:ilvl w:val="0"/>
                <w:numId w:val="143"/>
              </w:numPr>
              <w:spacing w:after="0" w:line="240" w:lineRule="auto"/>
              <w:contextualSpacing/>
              <w:jc w:val="both"/>
              <w:rPr>
                <w:rFonts w:ascii="Times New Roman" w:eastAsia="Times New Roman" w:hAnsi="Times New Roman" w:cs="Times New Roman"/>
                <w:kern w:val="0"/>
                <w:sz w:val="18"/>
                <w:szCs w:val="18"/>
                <w:lang w:val="en-US" w:eastAsia="zh-CN"/>
                <w14:ligatures w14:val="none"/>
              </w:rPr>
            </w:pPr>
            <w:r w:rsidRPr="001E6AE9">
              <w:rPr>
                <w:rFonts w:ascii="Times New Roman" w:eastAsia="Times New Roman" w:hAnsi="Times New Roman" w:cs="Times New Roman"/>
                <w:kern w:val="0"/>
                <w:sz w:val="18"/>
                <w:szCs w:val="18"/>
                <w:lang w:eastAsia="zh-CN"/>
                <w14:ligatures w14:val="none"/>
              </w:rPr>
              <w:t xml:space="preserve">For all alternatives, study whether the performance information is calculated per sample (one-shot), or per set of samples (window) </w:t>
            </w:r>
          </w:p>
        </w:tc>
      </w:tr>
      <w:tr w:rsidR="00D341B2" w:rsidRPr="001E6AE9" w14:paraId="7D543D1F" w14:textId="77777777" w:rsidTr="001473CA">
        <w:tc>
          <w:tcPr>
            <w:tcW w:w="9629" w:type="dxa"/>
          </w:tcPr>
          <w:p w14:paraId="78956C2B" w14:textId="77777777" w:rsidR="00D341B2" w:rsidRPr="001E6AE9" w:rsidRDefault="00D341B2" w:rsidP="00C457A4">
            <w:pPr>
              <w:keepNext/>
              <w:spacing w:after="0" w:line="240" w:lineRule="auto"/>
              <w:rPr>
                <w:rFonts w:ascii="Times New Roman" w:eastAsia="DengXian" w:hAnsi="Times New Roman" w:cs="Times New Roman"/>
                <w:kern w:val="24"/>
                <w:sz w:val="18"/>
                <w:szCs w:val="18"/>
                <w:highlight w:val="green"/>
                <w:lang w:val="en-US" w:eastAsia="en-US"/>
                <w14:ligatures w14:val="none"/>
              </w:rPr>
            </w:pPr>
            <w:r w:rsidRPr="001E6AE9">
              <w:rPr>
                <w:rFonts w:ascii="Times New Roman" w:eastAsia="DengXian" w:hAnsi="Times New Roman" w:cs="Times New Roman"/>
                <w:kern w:val="24"/>
                <w:sz w:val="18"/>
                <w:szCs w:val="18"/>
                <w:highlight w:val="green"/>
                <w:lang w:val="en-US" w:eastAsia="en-US"/>
                <w14:ligatures w14:val="none"/>
              </w:rPr>
              <w:t>Agreement (RAN 1 #118bis)</w:t>
            </w:r>
          </w:p>
          <w:p w14:paraId="1763B34C" w14:textId="77777777" w:rsidR="00D341B2" w:rsidRPr="001E6AE9" w:rsidRDefault="00D341B2" w:rsidP="00C457A4">
            <w:pPr>
              <w:spacing w:after="0" w:line="240" w:lineRule="auto"/>
              <w:rPr>
                <w:rFonts w:ascii="Times New Roman" w:eastAsia="Malgun Gothic" w:hAnsi="Times New Roman" w:cs="Times New Roman"/>
                <w:kern w:val="0"/>
                <w:sz w:val="18"/>
                <w:szCs w:val="18"/>
                <w:lang w:val="en-US" w:eastAsia="de-DE"/>
                <w14:ligatures w14:val="none"/>
              </w:rPr>
            </w:pPr>
            <w:r w:rsidRPr="001E6AE9">
              <w:rPr>
                <w:rFonts w:ascii="Times New Roman" w:eastAsia="Malgun Gothic" w:hAnsi="Times New Roman" w:cs="Times New Roman"/>
                <w:bCs/>
                <w:kern w:val="0"/>
                <w:sz w:val="18"/>
                <w:szCs w:val="18"/>
                <w:lang w:val="en-US" w:eastAsia="zh-CN"/>
                <w14:ligatures w14:val="none"/>
              </w:rPr>
              <w:t xml:space="preserve">For BM-Case1 and BM-Case2 with a UE-sided AI/ML model, for Option 2 </w:t>
            </w:r>
            <w:r w:rsidRPr="001E6AE9">
              <w:rPr>
                <w:rFonts w:ascii="Times New Roman" w:eastAsia="Malgun Gothic" w:hAnsi="Times New Roman" w:cs="Times New Roman"/>
                <w:kern w:val="0"/>
                <w:sz w:val="18"/>
                <w:szCs w:val="18"/>
                <w:lang w:val="en-US" w:eastAsia="de-DE"/>
                <w14:ligatures w14:val="none"/>
              </w:rPr>
              <w:t xml:space="preserve">(UE-assisted performance monitoring), </w:t>
            </w:r>
          </w:p>
          <w:p w14:paraId="66E21FE2" w14:textId="77777777" w:rsidR="00D341B2" w:rsidRPr="001E6AE9" w:rsidRDefault="00D341B2" w:rsidP="00C457A4">
            <w:pPr>
              <w:numPr>
                <w:ilvl w:val="0"/>
                <w:numId w:val="157"/>
              </w:numPr>
              <w:spacing w:before="156" w:after="0" w:line="240" w:lineRule="auto"/>
              <w:rPr>
                <w:rFonts w:ascii="Times New Roman" w:eastAsia="Malgun Gothic" w:hAnsi="Times New Roman" w:cs="Times New Roman"/>
                <w:kern w:val="0"/>
                <w:sz w:val="18"/>
                <w:szCs w:val="18"/>
                <w:lang w:val="en-US" w:eastAsia="de-DE"/>
                <w14:ligatures w14:val="none"/>
              </w:rPr>
            </w:pPr>
            <w:r w:rsidRPr="001E6AE9">
              <w:rPr>
                <w:rFonts w:ascii="Times New Roman" w:eastAsia="DengXian" w:hAnsi="Times New Roman" w:cs="Times New Roman"/>
                <w:kern w:val="0"/>
                <w:sz w:val="18"/>
                <w:szCs w:val="18"/>
                <w:lang w:val="en-US" w:eastAsia="zh-CN"/>
                <w14:ligatures w14:val="none"/>
              </w:rPr>
              <w:t xml:space="preserve">At least support </w:t>
            </w:r>
            <w:r w:rsidRPr="001E6AE9">
              <w:rPr>
                <w:rFonts w:ascii="Times New Roman" w:eastAsia="DengXian" w:hAnsi="Times New Roman" w:cs="Times New Roman" w:hint="eastAsia"/>
                <w:kern w:val="0"/>
                <w:sz w:val="18"/>
                <w:szCs w:val="18"/>
                <w:lang w:val="en-US" w:eastAsia="zh-CN"/>
                <w14:ligatures w14:val="none"/>
              </w:rPr>
              <w:t>Alt</w:t>
            </w:r>
            <w:r w:rsidRPr="001E6AE9">
              <w:rPr>
                <w:rFonts w:ascii="Times New Roman" w:eastAsia="Malgun Gothic" w:hAnsi="Times New Roman" w:cs="Times New Roman"/>
                <w:kern w:val="0"/>
                <w:sz w:val="18"/>
                <w:szCs w:val="18"/>
                <w:lang w:val="en-US" w:eastAsia="de-DE"/>
                <w14:ligatures w14:val="none"/>
              </w:rPr>
              <w:t xml:space="preserve"> 1: Top 1 or Top K beam prediction accuracy (with or without margin) by comparing the prediction results and the Top 1 or Top K beam based on the measurements from a </w:t>
            </w:r>
            <w:proofErr w:type="gramStart"/>
            <w:r w:rsidRPr="001E6AE9">
              <w:rPr>
                <w:rFonts w:ascii="Times New Roman" w:eastAsia="Malgun Gothic" w:hAnsi="Times New Roman" w:cs="Times New Roman"/>
                <w:kern w:val="0"/>
                <w:sz w:val="18"/>
                <w:szCs w:val="18"/>
                <w:lang w:val="en-US" w:eastAsia="de-DE"/>
                <w14:ligatures w14:val="none"/>
              </w:rPr>
              <w:t>resource set/ resources</w:t>
            </w:r>
            <w:proofErr w:type="gramEnd"/>
            <w:r w:rsidRPr="001E6AE9">
              <w:rPr>
                <w:rFonts w:ascii="Times New Roman" w:eastAsia="Malgun Gothic" w:hAnsi="Times New Roman" w:cs="Times New Roman"/>
                <w:kern w:val="0"/>
                <w:sz w:val="18"/>
                <w:szCs w:val="18"/>
                <w:lang w:val="en-US" w:eastAsia="de-DE"/>
                <w14:ligatures w14:val="none"/>
              </w:rPr>
              <w:t xml:space="preserve"> for monitoring</w:t>
            </w:r>
          </w:p>
          <w:p w14:paraId="0BEE0090" w14:textId="77777777" w:rsidR="00D341B2" w:rsidRPr="001E6AE9" w:rsidRDefault="00D341B2" w:rsidP="00C457A4">
            <w:pPr>
              <w:numPr>
                <w:ilvl w:val="1"/>
                <w:numId w:val="157"/>
              </w:numPr>
              <w:spacing w:before="156" w:after="0" w:line="240" w:lineRule="auto"/>
              <w:rPr>
                <w:rFonts w:ascii="Times New Roman" w:eastAsia="Malgun Gothic" w:hAnsi="Times New Roman" w:cs="Times New Roman"/>
                <w:kern w:val="0"/>
                <w:sz w:val="18"/>
                <w:szCs w:val="18"/>
                <w:lang w:val="en-US" w:eastAsia="de-DE"/>
                <w14:ligatures w14:val="none"/>
              </w:rPr>
            </w:pPr>
            <w:r w:rsidRPr="001E6AE9">
              <w:rPr>
                <w:rFonts w:ascii="Times New Roman" w:eastAsia="Malgun Gothic" w:hAnsi="Times New Roman" w:cs="Times New Roman"/>
                <w:kern w:val="0"/>
                <w:sz w:val="18"/>
                <w:szCs w:val="18"/>
                <w:lang w:val="en-US" w:eastAsia="de-DE"/>
                <w14:ligatures w14:val="none"/>
              </w:rPr>
              <w:t xml:space="preserve">FFS on detail definition of the metric, including whether/how to configure or define a window for calculation </w:t>
            </w:r>
          </w:p>
          <w:p w14:paraId="44985786" w14:textId="77777777" w:rsidR="00D341B2" w:rsidRPr="001E6AE9" w:rsidRDefault="00D341B2" w:rsidP="00C457A4">
            <w:pPr>
              <w:numPr>
                <w:ilvl w:val="1"/>
                <w:numId w:val="157"/>
              </w:numPr>
              <w:spacing w:before="156" w:after="0" w:line="240" w:lineRule="auto"/>
              <w:rPr>
                <w:rFonts w:ascii="Times New Roman" w:eastAsia="Times New Roman" w:hAnsi="Times New Roman" w:cs="Times New Roman"/>
                <w:kern w:val="0"/>
                <w:sz w:val="18"/>
                <w:szCs w:val="18"/>
                <w:lang w:val="en-US" w:eastAsia="zh-CN"/>
                <w14:ligatures w14:val="none"/>
              </w:rPr>
            </w:pPr>
            <w:r w:rsidRPr="001E6AE9">
              <w:rPr>
                <w:rFonts w:ascii="Times New Roman" w:eastAsia="Times New Roman" w:hAnsi="Times New Roman" w:cs="Times New Roman"/>
                <w:kern w:val="0"/>
                <w:sz w:val="18"/>
                <w:szCs w:val="18"/>
                <w:lang w:val="en-US" w:eastAsia="zh-CN"/>
                <w14:ligatures w14:val="none"/>
              </w:rPr>
              <w:t xml:space="preserve">FFS: </w:t>
            </w:r>
            <w:r w:rsidRPr="001E6AE9">
              <w:rPr>
                <w:rFonts w:ascii="Times New Roman" w:eastAsia="Malgun Gothic" w:hAnsi="Times New Roman" w:cs="Times New Roman"/>
                <w:kern w:val="0"/>
                <w:sz w:val="18"/>
                <w:szCs w:val="18"/>
                <w:lang w:val="en-US" w:eastAsia="ko-KR"/>
                <w14:ligatures w14:val="none"/>
              </w:rPr>
              <w:t>on other details including how to configure the resource set/resources for monitoring, including</w:t>
            </w:r>
          </w:p>
          <w:p w14:paraId="236286E6" w14:textId="77777777" w:rsidR="00D341B2" w:rsidRPr="001E6AE9" w:rsidRDefault="00D341B2" w:rsidP="00C457A4">
            <w:pPr>
              <w:numPr>
                <w:ilvl w:val="2"/>
                <w:numId w:val="157"/>
              </w:numPr>
              <w:tabs>
                <w:tab w:val="left" w:pos="1440"/>
              </w:tabs>
              <w:spacing w:before="156" w:after="0" w:line="240" w:lineRule="auto"/>
              <w:rPr>
                <w:rFonts w:ascii="Times New Roman" w:eastAsia="Malgun Gothic" w:hAnsi="Times New Roman" w:cs="Times New Roman"/>
                <w:kern w:val="0"/>
                <w:sz w:val="18"/>
                <w:szCs w:val="18"/>
                <w:lang w:val="en-US" w:eastAsia="de-DE"/>
                <w14:ligatures w14:val="none"/>
              </w:rPr>
            </w:pPr>
            <w:r w:rsidRPr="001E6AE9">
              <w:rPr>
                <w:rFonts w:ascii="Times New Roman" w:eastAsia="Malgun Gothic" w:hAnsi="Times New Roman" w:cs="Times New Roman"/>
                <w:kern w:val="0"/>
                <w:sz w:val="18"/>
                <w:szCs w:val="18"/>
                <w:lang w:val="en-US" w:eastAsia="ko-KR"/>
                <w14:ligatures w14:val="none"/>
              </w:rPr>
              <w:t xml:space="preserve">E.g. whether/how to use full set of Set A for measurement. </w:t>
            </w:r>
            <w:r w:rsidRPr="001E6AE9">
              <w:rPr>
                <w:rFonts w:ascii="Times New Roman" w:eastAsia="DengXian" w:hAnsi="Times New Roman" w:cs="Times New Roman" w:hint="eastAsia"/>
                <w:kern w:val="0"/>
                <w:sz w:val="18"/>
                <w:szCs w:val="18"/>
                <w:lang w:val="en-US" w:eastAsia="zh-CN"/>
                <w14:ligatures w14:val="none"/>
              </w:rPr>
              <w:t>I</w:t>
            </w:r>
            <w:r w:rsidRPr="001E6AE9">
              <w:rPr>
                <w:rFonts w:ascii="Times New Roman" w:eastAsia="Malgun Gothic" w:hAnsi="Times New Roman" w:cs="Times New Roman"/>
                <w:kern w:val="0"/>
                <w:sz w:val="18"/>
                <w:szCs w:val="18"/>
                <w:lang w:val="en-US" w:eastAsia="ko-KR"/>
                <w14:ligatures w14:val="none"/>
              </w:rPr>
              <w:t xml:space="preserve">f the full set A is not configured, whether/how to define the metric </w:t>
            </w:r>
          </w:p>
          <w:p w14:paraId="15DDE984" w14:textId="77777777" w:rsidR="00D341B2" w:rsidRPr="001E6AE9" w:rsidRDefault="00D341B2" w:rsidP="00C457A4">
            <w:pPr>
              <w:pStyle w:val="ListParagraph"/>
              <w:keepNext/>
              <w:numPr>
                <w:ilvl w:val="0"/>
                <w:numId w:val="157"/>
              </w:numPr>
              <w:spacing w:after="0" w:line="240" w:lineRule="auto"/>
              <w:rPr>
                <w:rFonts w:ascii="Times New Roman" w:eastAsia="Times New Roman" w:hAnsi="Times New Roman" w:cs="Times New Roman"/>
                <w:kern w:val="0"/>
                <w:sz w:val="18"/>
                <w:szCs w:val="18"/>
                <w:lang w:val="en-US" w:eastAsia="zh-CN"/>
                <w14:ligatures w14:val="none"/>
              </w:rPr>
            </w:pPr>
            <w:r w:rsidRPr="001E6AE9">
              <w:rPr>
                <w:rFonts w:ascii="Times New Roman" w:eastAsia="Malgun Gothic" w:hAnsi="Times New Roman" w:cs="Times New Roman"/>
                <w:kern w:val="0"/>
                <w:sz w:val="18"/>
                <w:szCs w:val="18"/>
                <w:lang w:val="en-US" w:eastAsia="de-DE"/>
                <w14:ligatures w14:val="none"/>
              </w:rPr>
              <w:t>FFS other alternatives</w:t>
            </w:r>
            <w:r w:rsidRPr="001E6AE9">
              <w:rPr>
                <w:rFonts w:ascii="Times New Roman" w:eastAsia="Times New Roman" w:hAnsi="Times New Roman" w:cs="Times New Roman"/>
                <w:kern w:val="0"/>
                <w:sz w:val="18"/>
                <w:szCs w:val="18"/>
                <w:lang w:eastAsia="zh-CN"/>
                <w14:ligatures w14:val="none"/>
              </w:rPr>
              <w:t xml:space="preserve"> </w:t>
            </w:r>
          </w:p>
        </w:tc>
      </w:tr>
      <w:tr w:rsidR="00D341B2" w:rsidRPr="001E6AE9" w14:paraId="09AFCF03" w14:textId="77777777" w:rsidTr="001473CA">
        <w:tc>
          <w:tcPr>
            <w:tcW w:w="9629" w:type="dxa"/>
          </w:tcPr>
          <w:p w14:paraId="23B9DC1A" w14:textId="77777777" w:rsidR="00D341B2" w:rsidRPr="001E6AE9" w:rsidRDefault="00D341B2" w:rsidP="00C457A4">
            <w:pPr>
              <w:keepNext/>
              <w:spacing w:after="0" w:line="240" w:lineRule="auto"/>
              <w:rPr>
                <w:rFonts w:ascii="Times New Roman" w:eastAsia="DengXian" w:hAnsi="Times New Roman" w:cs="Times New Roman"/>
                <w:kern w:val="24"/>
                <w:sz w:val="18"/>
                <w:szCs w:val="18"/>
                <w:highlight w:val="green"/>
                <w:lang w:val="en-US" w:eastAsia="en-US"/>
                <w14:ligatures w14:val="none"/>
              </w:rPr>
            </w:pPr>
            <w:r w:rsidRPr="001E6AE9">
              <w:rPr>
                <w:rFonts w:ascii="Times New Roman" w:eastAsia="DengXian" w:hAnsi="Times New Roman" w:cs="Times New Roman"/>
                <w:kern w:val="24"/>
                <w:sz w:val="18"/>
                <w:szCs w:val="18"/>
                <w:highlight w:val="green"/>
                <w:lang w:val="en-US" w:eastAsia="en-US"/>
                <w14:ligatures w14:val="none"/>
              </w:rPr>
              <w:t>Agreement (RAN 1 #118bis)</w:t>
            </w:r>
          </w:p>
          <w:p w14:paraId="2C3DA571" w14:textId="77777777" w:rsidR="00D341B2" w:rsidRPr="001E6AE9" w:rsidRDefault="00D341B2" w:rsidP="00C457A4">
            <w:pPr>
              <w:spacing w:after="0" w:line="240" w:lineRule="auto"/>
              <w:rPr>
                <w:rFonts w:ascii="Times New Roman" w:eastAsia="DengXian" w:hAnsi="Times New Roman" w:cs="Times New Roman"/>
                <w:kern w:val="0"/>
                <w:sz w:val="18"/>
                <w:szCs w:val="18"/>
                <w:lang w:val="en-US" w:eastAsia="de-DE"/>
                <w14:ligatures w14:val="none"/>
              </w:rPr>
            </w:pPr>
            <w:r w:rsidRPr="001E6AE9">
              <w:rPr>
                <w:rFonts w:ascii="Times New Roman" w:eastAsia="Malgun Gothic" w:hAnsi="Times New Roman" w:cs="Times New Roman"/>
                <w:kern w:val="0"/>
                <w:sz w:val="18"/>
                <w:szCs w:val="18"/>
                <w:lang w:val="en-US" w:eastAsia="de-DE"/>
                <w14:ligatures w14:val="none"/>
              </w:rPr>
              <w:t>At least for the monitoring Type 1 Option 2 of UE-side model monitoring (when applicable), consider the following options with potential down selection for the configuration for monitoring:</w:t>
            </w:r>
          </w:p>
          <w:p w14:paraId="5400AB47" w14:textId="77777777" w:rsidR="00D341B2" w:rsidRPr="001E6AE9" w:rsidRDefault="00D341B2" w:rsidP="00C457A4">
            <w:pPr>
              <w:numPr>
                <w:ilvl w:val="0"/>
                <w:numId w:val="161"/>
              </w:numPr>
              <w:spacing w:after="0" w:line="240" w:lineRule="auto"/>
              <w:rPr>
                <w:rFonts w:ascii="Times New Roman" w:eastAsia="Malgun Gothic" w:hAnsi="Times New Roman" w:cs="Times New Roman"/>
                <w:kern w:val="0"/>
                <w:sz w:val="18"/>
                <w:szCs w:val="18"/>
                <w:lang w:val="en-US" w:eastAsia="de-DE"/>
                <w14:ligatures w14:val="none"/>
              </w:rPr>
            </w:pPr>
            <w:r w:rsidRPr="001E6AE9">
              <w:rPr>
                <w:rFonts w:ascii="Times New Roman" w:eastAsia="Malgun Gothic" w:hAnsi="Times New Roman" w:cs="Times New Roman"/>
                <w:kern w:val="0"/>
                <w:sz w:val="18"/>
                <w:szCs w:val="18"/>
                <w:lang w:val="en-US" w:eastAsia="de-DE"/>
                <w14:ligatures w14:val="none"/>
              </w:rPr>
              <w:t xml:space="preserve">Option 1: The resource set(s) for monitoring and report configuration for monitoring </w:t>
            </w:r>
            <w:r w:rsidRPr="001E6AE9">
              <w:rPr>
                <w:rFonts w:ascii="Times New Roman" w:eastAsia="DengXian" w:hAnsi="Times New Roman" w:cs="Times New Roman"/>
                <w:kern w:val="0"/>
                <w:sz w:val="18"/>
                <w:szCs w:val="18"/>
                <w:lang w:val="en-US" w:eastAsia="zh-CN"/>
                <w14:ligatures w14:val="none"/>
              </w:rPr>
              <w:t>are</w:t>
            </w:r>
            <w:r w:rsidRPr="001E6AE9">
              <w:rPr>
                <w:rFonts w:ascii="Times New Roman" w:eastAsia="Malgun Gothic" w:hAnsi="Times New Roman" w:cs="Times New Roman"/>
                <w:kern w:val="0"/>
                <w:sz w:val="18"/>
                <w:szCs w:val="18"/>
                <w:lang w:val="en-US" w:eastAsia="de-DE"/>
                <w14:ligatures w14:val="none"/>
              </w:rPr>
              <w:t xml:space="preserve"> configured (when applicable) within </w:t>
            </w:r>
            <w:r w:rsidRPr="001E6AE9">
              <w:rPr>
                <w:rFonts w:ascii="Times New Roman" w:eastAsia="DengXian" w:hAnsi="Times New Roman" w:cs="Times New Roman"/>
                <w:kern w:val="0"/>
                <w:sz w:val="18"/>
                <w:szCs w:val="18"/>
                <w:lang w:val="en-US" w:eastAsia="zh-CN"/>
                <w14:ligatures w14:val="none"/>
              </w:rPr>
              <w:t xml:space="preserve">CSI report </w:t>
            </w:r>
            <w:r w:rsidRPr="001E6AE9">
              <w:rPr>
                <w:rFonts w:ascii="Times New Roman" w:eastAsia="Malgun Gothic" w:hAnsi="Times New Roman" w:cs="Times New Roman"/>
                <w:kern w:val="0"/>
                <w:sz w:val="18"/>
                <w:szCs w:val="18"/>
                <w:lang w:val="en-US" w:eastAsia="de-DE"/>
                <w14:ligatures w14:val="none"/>
              </w:rPr>
              <w:t xml:space="preserve">configuration </w:t>
            </w:r>
            <w:r w:rsidRPr="001E6AE9">
              <w:rPr>
                <w:rFonts w:ascii="Times New Roman" w:eastAsia="DengXian" w:hAnsi="Times New Roman" w:cs="Times New Roman"/>
                <w:kern w:val="0"/>
                <w:sz w:val="18"/>
                <w:szCs w:val="18"/>
                <w:lang w:val="en-US" w:eastAsia="zh-CN"/>
                <w14:ligatures w14:val="none"/>
              </w:rPr>
              <w:t xml:space="preserve">used </w:t>
            </w:r>
            <w:r w:rsidRPr="001E6AE9">
              <w:rPr>
                <w:rFonts w:ascii="Times New Roman" w:eastAsia="Malgun Gothic" w:hAnsi="Times New Roman" w:cs="Times New Roman"/>
                <w:kern w:val="0"/>
                <w:sz w:val="18"/>
                <w:szCs w:val="18"/>
                <w:lang w:val="en-US" w:eastAsia="de-DE"/>
                <w14:ligatures w14:val="none"/>
              </w:rPr>
              <w:t>for inference</w:t>
            </w:r>
          </w:p>
          <w:p w14:paraId="38B7AAB8" w14:textId="77777777" w:rsidR="00D341B2" w:rsidRPr="001E6AE9" w:rsidRDefault="00D341B2" w:rsidP="00C457A4">
            <w:pPr>
              <w:numPr>
                <w:ilvl w:val="1"/>
                <w:numId w:val="161"/>
              </w:numPr>
              <w:spacing w:before="100" w:beforeAutospacing="1" w:after="100" w:afterAutospacing="1" w:line="240" w:lineRule="auto"/>
              <w:ind w:left="1434" w:hanging="357"/>
              <w:rPr>
                <w:rFonts w:ascii="Times New Roman" w:eastAsia="Malgun Gothic" w:hAnsi="Times New Roman" w:cs="Times New Roman"/>
                <w:kern w:val="0"/>
                <w:sz w:val="18"/>
                <w:szCs w:val="18"/>
                <w:lang w:val="en-US" w:eastAsia="ko-KR"/>
                <w14:ligatures w14:val="none"/>
              </w:rPr>
            </w:pPr>
            <w:r w:rsidRPr="001E6AE9">
              <w:rPr>
                <w:rFonts w:ascii="Times New Roman" w:eastAsia="Malgun Gothic" w:hAnsi="Times New Roman" w:cs="Times New Roman"/>
                <w:kern w:val="0"/>
                <w:sz w:val="18"/>
                <w:szCs w:val="18"/>
                <w:lang w:val="en-US" w:eastAsia="de-DE"/>
                <w14:ligatures w14:val="none"/>
              </w:rPr>
              <w:t>FFS: the resource set(s) for monitoring</w:t>
            </w:r>
            <w:r w:rsidRPr="001E6AE9">
              <w:rPr>
                <w:rFonts w:ascii="Times New Roman" w:eastAsia="DengXian" w:hAnsi="Times New Roman" w:cs="Times New Roman"/>
                <w:kern w:val="0"/>
                <w:sz w:val="18"/>
                <w:szCs w:val="18"/>
                <w:lang w:val="en-US" w:eastAsia="zh-CN"/>
                <w14:ligatures w14:val="none"/>
              </w:rPr>
              <w:t xml:space="preserve"> </w:t>
            </w:r>
          </w:p>
          <w:p w14:paraId="791D2C35" w14:textId="77777777" w:rsidR="00D341B2" w:rsidRPr="001E6AE9" w:rsidRDefault="00D341B2" w:rsidP="00C457A4">
            <w:pPr>
              <w:numPr>
                <w:ilvl w:val="1"/>
                <w:numId w:val="161"/>
              </w:numPr>
              <w:spacing w:before="100" w:beforeAutospacing="1" w:after="100" w:afterAutospacing="1" w:line="240" w:lineRule="auto"/>
              <w:ind w:left="1434" w:hanging="357"/>
              <w:rPr>
                <w:rFonts w:ascii="Times New Roman" w:eastAsia="Malgun Gothic" w:hAnsi="Times New Roman" w:cs="Times New Roman"/>
                <w:kern w:val="0"/>
                <w:sz w:val="18"/>
                <w:szCs w:val="18"/>
                <w:lang w:val="en-US" w:eastAsia="ko-KR"/>
                <w14:ligatures w14:val="none"/>
              </w:rPr>
            </w:pPr>
            <w:r w:rsidRPr="001E6AE9">
              <w:rPr>
                <w:rFonts w:ascii="Times New Roman" w:eastAsia="Malgun Gothic" w:hAnsi="Times New Roman" w:cs="Times New Roman"/>
                <w:kern w:val="0"/>
                <w:sz w:val="18"/>
                <w:szCs w:val="18"/>
                <w:lang w:val="en-US" w:eastAsia="ko-KR"/>
                <w14:ligatures w14:val="none"/>
              </w:rPr>
              <w:t xml:space="preserve">UE measures the resource set(s) for monitoring. </w:t>
            </w:r>
          </w:p>
          <w:p w14:paraId="6F35E583" w14:textId="77777777" w:rsidR="00D341B2" w:rsidRPr="001E6AE9" w:rsidRDefault="00D341B2" w:rsidP="00C457A4">
            <w:pPr>
              <w:numPr>
                <w:ilvl w:val="1"/>
                <w:numId w:val="161"/>
              </w:numPr>
              <w:spacing w:before="100" w:beforeAutospacing="1" w:after="100" w:afterAutospacing="1" w:line="240" w:lineRule="auto"/>
              <w:ind w:left="1434" w:hanging="357"/>
              <w:rPr>
                <w:rFonts w:ascii="Times New Roman" w:eastAsia="Malgun Gothic" w:hAnsi="Times New Roman" w:cs="Times New Roman"/>
                <w:kern w:val="0"/>
                <w:sz w:val="18"/>
                <w:szCs w:val="18"/>
                <w:lang w:val="en-US" w:eastAsia="ko-KR"/>
                <w14:ligatures w14:val="none"/>
              </w:rPr>
            </w:pPr>
            <w:r w:rsidRPr="001E6AE9">
              <w:rPr>
                <w:rFonts w:ascii="Times New Roman" w:eastAsia="Malgun Gothic" w:hAnsi="Times New Roman" w:cs="Times New Roman"/>
                <w:kern w:val="0"/>
                <w:sz w:val="18"/>
                <w:szCs w:val="18"/>
                <w:lang w:val="en-US" w:eastAsia="ko-KR"/>
                <w14:ligatures w14:val="none"/>
              </w:rPr>
              <w:t xml:space="preserve">FFS </w:t>
            </w:r>
            <w:r w:rsidRPr="001E6AE9">
              <w:rPr>
                <w:rFonts w:ascii="Times New Roman" w:eastAsia="DengXian" w:hAnsi="Times New Roman" w:cs="Times New Roman"/>
                <w:kern w:val="0"/>
                <w:sz w:val="18"/>
                <w:szCs w:val="18"/>
                <w:lang w:val="en-US" w:eastAsia="zh-CN"/>
                <w14:ligatures w14:val="none"/>
              </w:rPr>
              <w:t>how/</w:t>
            </w:r>
            <w:r w:rsidRPr="001E6AE9">
              <w:rPr>
                <w:rFonts w:ascii="Times New Roman" w:eastAsia="Malgun Gothic" w:hAnsi="Times New Roman" w:cs="Times New Roman"/>
                <w:kern w:val="0"/>
                <w:sz w:val="18"/>
                <w:szCs w:val="18"/>
                <w:lang w:val="en-US" w:eastAsia="ko-KR"/>
                <w14:ligatures w14:val="none"/>
              </w:rPr>
              <w:t xml:space="preserve">when to report the monitoring results. </w:t>
            </w:r>
          </w:p>
          <w:p w14:paraId="01B2C0F7" w14:textId="77777777" w:rsidR="00D341B2" w:rsidRPr="001E6AE9" w:rsidRDefault="00D341B2" w:rsidP="00C457A4">
            <w:pPr>
              <w:numPr>
                <w:ilvl w:val="0"/>
                <w:numId w:val="161"/>
              </w:numPr>
              <w:spacing w:after="0" w:line="240" w:lineRule="auto"/>
              <w:rPr>
                <w:rFonts w:ascii="Times New Roman" w:eastAsia="Malgun Gothic" w:hAnsi="Times New Roman" w:cs="Times New Roman"/>
                <w:kern w:val="0"/>
                <w:sz w:val="18"/>
                <w:szCs w:val="18"/>
                <w:lang w:val="en-US" w:eastAsia="de-DE"/>
                <w14:ligatures w14:val="none"/>
              </w:rPr>
            </w:pPr>
            <w:r w:rsidRPr="001E6AE9">
              <w:rPr>
                <w:rFonts w:ascii="Times New Roman" w:eastAsia="Malgun Gothic" w:hAnsi="Times New Roman" w:cs="Times New Roman"/>
                <w:kern w:val="0"/>
                <w:sz w:val="18"/>
                <w:szCs w:val="18"/>
                <w:lang w:val="en-US" w:eastAsia="de-DE"/>
                <w14:ligatures w14:val="none"/>
              </w:rPr>
              <w:t xml:space="preserve">Option 2: Dedicated resource set(s) for monitoring and report configuration for monitoring </w:t>
            </w:r>
            <w:r w:rsidRPr="001E6AE9">
              <w:rPr>
                <w:rFonts w:ascii="Times New Roman" w:eastAsia="DengXian" w:hAnsi="Times New Roman" w:cs="Times New Roman"/>
                <w:kern w:val="0"/>
                <w:sz w:val="18"/>
                <w:szCs w:val="18"/>
                <w:lang w:val="en-US" w:eastAsia="zh-CN"/>
                <w14:ligatures w14:val="none"/>
              </w:rPr>
              <w:t>are</w:t>
            </w:r>
            <w:r w:rsidRPr="001E6AE9">
              <w:rPr>
                <w:rFonts w:ascii="Times New Roman" w:eastAsia="Malgun Gothic" w:hAnsi="Times New Roman" w:cs="Times New Roman"/>
                <w:kern w:val="0"/>
                <w:sz w:val="18"/>
                <w:szCs w:val="18"/>
                <w:lang w:val="en-US" w:eastAsia="de-DE"/>
                <w14:ligatures w14:val="none"/>
              </w:rPr>
              <w:t xml:space="preserve"> configured in a dedicated CSI report configuration used for monitoring</w:t>
            </w:r>
          </w:p>
          <w:p w14:paraId="41A16646" w14:textId="77777777" w:rsidR="00D341B2" w:rsidRPr="001E6AE9" w:rsidRDefault="00D341B2" w:rsidP="00C457A4">
            <w:pPr>
              <w:numPr>
                <w:ilvl w:val="1"/>
                <w:numId w:val="161"/>
              </w:numPr>
              <w:spacing w:after="0" w:line="240" w:lineRule="auto"/>
              <w:rPr>
                <w:rFonts w:ascii="Times New Roman" w:eastAsia="Malgun Gothic" w:hAnsi="Times New Roman" w:cs="Times New Roman"/>
                <w:kern w:val="0"/>
                <w:sz w:val="18"/>
                <w:szCs w:val="18"/>
                <w:lang w:val="en-US" w:eastAsia="ko-KR"/>
                <w14:ligatures w14:val="none"/>
              </w:rPr>
            </w:pPr>
            <w:r w:rsidRPr="001E6AE9">
              <w:rPr>
                <w:rFonts w:ascii="Times New Roman" w:eastAsia="Malgun Gothic" w:hAnsi="Times New Roman" w:cs="Times New Roman"/>
                <w:kern w:val="0"/>
                <w:sz w:val="18"/>
                <w:szCs w:val="18"/>
                <w:lang w:val="en-US" w:eastAsia="de-DE"/>
                <w14:ligatures w14:val="none"/>
              </w:rPr>
              <w:t xml:space="preserve">The dedicated report configuration used for monitoring links to an inference report configuration </w:t>
            </w:r>
          </w:p>
          <w:p w14:paraId="67DD5B27" w14:textId="77777777" w:rsidR="00D341B2" w:rsidRPr="001E6AE9" w:rsidRDefault="00D341B2" w:rsidP="00C457A4">
            <w:pPr>
              <w:numPr>
                <w:ilvl w:val="2"/>
                <w:numId w:val="161"/>
              </w:numPr>
              <w:spacing w:after="0" w:line="240" w:lineRule="auto"/>
              <w:rPr>
                <w:rFonts w:ascii="Times New Roman" w:eastAsia="Malgun Gothic" w:hAnsi="Times New Roman" w:cs="Times New Roman"/>
                <w:kern w:val="0"/>
                <w:sz w:val="18"/>
                <w:szCs w:val="18"/>
                <w:lang w:val="en-US" w:eastAsia="ko-KR"/>
                <w14:ligatures w14:val="none"/>
              </w:rPr>
            </w:pPr>
            <w:r w:rsidRPr="001E6AE9">
              <w:rPr>
                <w:rFonts w:ascii="Times New Roman" w:eastAsia="DengXian" w:hAnsi="Times New Roman" w:cs="Times New Roman"/>
                <w:kern w:val="0"/>
                <w:sz w:val="18"/>
                <w:szCs w:val="18"/>
                <w:lang w:val="en-US" w:eastAsia="zh-CN"/>
                <w14:ligatures w14:val="none"/>
              </w:rPr>
              <w:t>FFS how to identify the connection between RSs in the resource set(s) for monitoring and Set A beams</w:t>
            </w:r>
          </w:p>
          <w:p w14:paraId="31FEE234" w14:textId="77777777" w:rsidR="00D341B2" w:rsidRPr="001E6AE9" w:rsidRDefault="00D341B2" w:rsidP="00C457A4">
            <w:pPr>
              <w:numPr>
                <w:ilvl w:val="1"/>
                <w:numId w:val="161"/>
              </w:numPr>
              <w:spacing w:after="0" w:line="240" w:lineRule="auto"/>
              <w:rPr>
                <w:rFonts w:ascii="Times New Roman" w:eastAsia="Malgun Gothic" w:hAnsi="Times New Roman" w:cs="Times New Roman"/>
                <w:kern w:val="0"/>
                <w:sz w:val="18"/>
                <w:szCs w:val="18"/>
                <w:lang w:val="en-US" w:eastAsia="ko-KR"/>
                <w14:ligatures w14:val="none"/>
              </w:rPr>
            </w:pPr>
            <w:r w:rsidRPr="001E6AE9">
              <w:rPr>
                <w:rFonts w:ascii="Times New Roman" w:eastAsia="Malgun Gothic" w:hAnsi="Times New Roman" w:cs="Times New Roman"/>
                <w:kern w:val="0"/>
                <w:sz w:val="18"/>
                <w:szCs w:val="18"/>
                <w:lang w:val="en-US" w:eastAsia="ko-KR"/>
                <w14:ligatures w14:val="none"/>
              </w:rPr>
              <w:t xml:space="preserve">UE measures the resource set(s) for monitoring. </w:t>
            </w:r>
          </w:p>
          <w:p w14:paraId="1A38A21C" w14:textId="77777777" w:rsidR="00D341B2" w:rsidRPr="001E6AE9" w:rsidRDefault="00D341B2" w:rsidP="00C457A4">
            <w:pPr>
              <w:numPr>
                <w:ilvl w:val="1"/>
                <w:numId w:val="161"/>
              </w:numPr>
              <w:spacing w:after="0" w:line="240" w:lineRule="auto"/>
              <w:rPr>
                <w:rFonts w:ascii="Times New Roman" w:eastAsia="Malgun Gothic" w:hAnsi="Times New Roman" w:cs="Times New Roman"/>
                <w:kern w:val="0"/>
                <w:sz w:val="18"/>
                <w:szCs w:val="18"/>
                <w:lang w:val="en-US" w:eastAsia="ko-KR"/>
                <w14:ligatures w14:val="none"/>
              </w:rPr>
            </w:pPr>
            <w:r w:rsidRPr="001E6AE9">
              <w:rPr>
                <w:rFonts w:ascii="Times New Roman" w:eastAsia="Malgun Gothic" w:hAnsi="Times New Roman" w:cs="Times New Roman"/>
                <w:kern w:val="0"/>
                <w:sz w:val="18"/>
                <w:szCs w:val="18"/>
                <w:lang w:val="en-US" w:eastAsia="ko-KR"/>
                <w14:ligatures w14:val="none"/>
              </w:rPr>
              <w:t xml:space="preserve">FFS when to report the monitoring results. </w:t>
            </w:r>
            <w:r w:rsidRPr="001E6AE9">
              <w:rPr>
                <w:rFonts w:ascii="Times New Roman" w:eastAsia="Times New Roman" w:hAnsi="Times New Roman" w:cs="Times New Roman"/>
                <w:kern w:val="0"/>
                <w:sz w:val="18"/>
                <w:szCs w:val="18"/>
                <w:lang w:eastAsia="zh-CN"/>
                <w14:ligatures w14:val="none"/>
              </w:rPr>
              <w:t xml:space="preserve"> </w:t>
            </w:r>
          </w:p>
        </w:tc>
      </w:tr>
      <w:tr w:rsidR="00D341B2" w:rsidRPr="001E6AE9" w14:paraId="0151BE30" w14:textId="77777777" w:rsidTr="001473CA">
        <w:tc>
          <w:tcPr>
            <w:tcW w:w="9629" w:type="dxa"/>
          </w:tcPr>
          <w:p w14:paraId="38A55A77" w14:textId="77777777" w:rsidR="00D341B2" w:rsidRPr="001E6AE9" w:rsidRDefault="00D341B2" w:rsidP="00D341B2">
            <w:pPr>
              <w:keepNext/>
              <w:spacing w:after="0" w:line="240" w:lineRule="auto"/>
              <w:rPr>
                <w:rFonts w:ascii="Times New Roman" w:eastAsia="Times New Roman" w:hAnsi="Times New Roman" w:cs="Times New Roman"/>
                <w:kern w:val="0"/>
                <w:sz w:val="18"/>
                <w:szCs w:val="18"/>
                <w:lang w:val="en-US" w:eastAsia="en-US"/>
                <w14:ligatures w14:val="none"/>
              </w:rPr>
            </w:pPr>
            <w:r w:rsidRPr="001E6AE9">
              <w:rPr>
                <w:rFonts w:ascii="Times New Roman" w:eastAsia="DengXian" w:hAnsi="Times New Roman" w:cs="Times New Roman"/>
                <w:kern w:val="24"/>
                <w:sz w:val="18"/>
                <w:szCs w:val="18"/>
                <w:highlight w:val="green"/>
                <w:lang w:val="en-US" w:eastAsia="en-US"/>
                <w14:ligatures w14:val="none"/>
              </w:rPr>
              <w:t>Agreement (RAN 1 #119)</w:t>
            </w:r>
          </w:p>
          <w:p w14:paraId="3A8C5FCC" w14:textId="77777777" w:rsidR="00D341B2" w:rsidRPr="001E6AE9" w:rsidRDefault="00D341B2" w:rsidP="00D341B2">
            <w:pPr>
              <w:spacing w:after="0" w:line="240" w:lineRule="auto"/>
              <w:rPr>
                <w:rFonts w:ascii="Times New Roman" w:eastAsia="Malgun Gothic" w:hAnsi="Times New Roman" w:cs="Times New Roman"/>
                <w:kern w:val="0"/>
                <w:sz w:val="18"/>
                <w:szCs w:val="18"/>
                <w:lang w:val="en-US" w:eastAsia="de-DE"/>
                <w14:ligatures w14:val="none"/>
              </w:rPr>
            </w:pPr>
            <w:r w:rsidRPr="001E6AE9">
              <w:rPr>
                <w:rFonts w:ascii="Times New Roman" w:eastAsia="Malgun Gothic" w:hAnsi="Times New Roman" w:cs="Times New Roman"/>
                <w:kern w:val="0"/>
                <w:sz w:val="18"/>
                <w:szCs w:val="18"/>
                <w:lang w:val="en-US" w:eastAsia="de-DE"/>
                <w14:ligatures w14:val="none"/>
              </w:rPr>
              <w:t xml:space="preserve">At least for the monitoring Type 1 Option 2 of UE-side model monitoring (when applicable), support to reuse CSI framework for the configuration for monitoring result report in L1 signaling: </w:t>
            </w:r>
          </w:p>
          <w:p w14:paraId="3643E369" w14:textId="77777777" w:rsidR="00D341B2" w:rsidRPr="001E6AE9" w:rsidRDefault="00D341B2" w:rsidP="00D341B2">
            <w:pPr>
              <w:numPr>
                <w:ilvl w:val="0"/>
                <w:numId w:val="180"/>
              </w:numPr>
              <w:tabs>
                <w:tab w:val="left" w:pos="720"/>
              </w:tabs>
              <w:spacing w:after="0" w:line="240" w:lineRule="auto"/>
              <w:rPr>
                <w:rFonts w:ascii="Times New Roman" w:eastAsia="Malgun Gothic" w:hAnsi="Times New Roman" w:cs="Times New Roman"/>
                <w:kern w:val="0"/>
                <w:sz w:val="18"/>
                <w:szCs w:val="18"/>
                <w:lang w:val="en-US" w:eastAsia="de-DE"/>
                <w14:ligatures w14:val="none"/>
              </w:rPr>
            </w:pPr>
            <w:r w:rsidRPr="001E6AE9">
              <w:rPr>
                <w:rFonts w:ascii="Times New Roman" w:eastAsia="Malgun Gothic" w:hAnsi="Times New Roman" w:cs="Times New Roman"/>
                <w:kern w:val="0"/>
                <w:sz w:val="18"/>
                <w:szCs w:val="18"/>
                <w:lang w:val="en-US" w:eastAsia="de-DE"/>
                <w14:ligatures w14:val="none"/>
              </w:rPr>
              <w:t>Dedicated resource set(s) for monitoring and report configuration for monitoring are configured in a dedicated CSI report configuration used for monitoring</w:t>
            </w:r>
          </w:p>
          <w:p w14:paraId="657805DD" w14:textId="77777777" w:rsidR="00D341B2" w:rsidRPr="001E6AE9" w:rsidRDefault="00D341B2" w:rsidP="00D341B2">
            <w:pPr>
              <w:numPr>
                <w:ilvl w:val="1"/>
                <w:numId w:val="180"/>
              </w:numPr>
              <w:tabs>
                <w:tab w:val="clear" w:pos="1440"/>
              </w:tabs>
              <w:spacing w:after="0" w:line="240" w:lineRule="auto"/>
              <w:rPr>
                <w:rFonts w:ascii="Times New Roman" w:eastAsia="Malgun Gothic" w:hAnsi="Times New Roman" w:cs="Times New Roman"/>
                <w:kern w:val="0"/>
                <w:sz w:val="18"/>
                <w:szCs w:val="18"/>
                <w:lang w:val="en-US" w:eastAsia="de-DE"/>
                <w14:ligatures w14:val="none"/>
              </w:rPr>
            </w:pPr>
            <w:r w:rsidRPr="001E6AE9">
              <w:rPr>
                <w:rFonts w:ascii="Times New Roman" w:eastAsia="Malgun Gothic" w:hAnsi="Times New Roman" w:cs="Times New Roman"/>
                <w:kern w:val="0"/>
                <w:sz w:val="18"/>
                <w:szCs w:val="18"/>
                <w:lang w:val="en-US" w:eastAsia="de-DE"/>
                <w14:ligatures w14:val="none"/>
              </w:rPr>
              <w:t>The ID of an inference report configuration is configured in the configuration for monitoring to link the inference report configuration and monitoring report configuration</w:t>
            </w:r>
          </w:p>
          <w:p w14:paraId="4885DD81" w14:textId="77777777" w:rsidR="00D341B2" w:rsidRPr="001E6AE9" w:rsidRDefault="00D341B2" w:rsidP="00D341B2">
            <w:pPr>
              <w:numPr>
                <w:ilvl w:val="2"/>
                <w:numId w:val="180"/>
              </w:numPr>
              <w:tabs>
                <w:tab w:val="clear" w:pos="2160"/>
              </w:tabs>
              <w:spacing w:after="0" w:line="240" w:lineRule="auto"/>
              <w:rPr>
                <w:rFonts w:ascii="Times New Roman" w:eastAsia="Malgun Gothic" w:hAnsi="Times New Roman" w:cs="Times New Roman"/>
                <w:kern w:val="0"/>
                <w:sz w:val="18"/>
                <w:szCs w:val="18"/>
                <w:lang w:val="en-US" w:eastAsia="de-DE"/>
                <w14:ligatures w14:val="none"/>
              </w:rPr>
            </w:pPr>
            <w:r w:rsidRPr="001E6AE9">
              <w:rPr>
                <w:rFonts w:ascii="Times New Roman" w:eastAsia="Malgun Gothic" w:hAnsi="Times New Roman" w:cs="Times New Roman"/>
                <w:kern w:val="0"/>
                <w:sz w:val="18"/>
                <w:szCs w:val="18"/>
                <w:lang w:val="en-US" w:eastAsia="de-DE"/>
                <w14:ligatures w14:val="none"/>
              </w:rPr>
              <w:lastRenderedPageBreak/>
              <w:t>FFS how to identify the connection between RSs in the resource set(s) for monitoring and Set A beams</w:t>
            </w:r>
          </w:p>
          <w:p w14:paraId="528F7F1F" w14:textId="77777777" w:rsidR="00D341B2" w:rsidRPr="001E6AE9" w:rsidRDefault="00D341B2" w:rsidP="00D341B2">
            <w:pPr>
              <w:numPr>
                <w:ilvl w:val="1"/>
                <w:numId w:val="180"/>
              </w:numPr>
              <w:tabs>
                <w:tab w:val="clear" w:pos="1440"/>
              </w:tabs>
              <w:spacing w:after="0" w:line="240" w:lineRule="auto"/>
              <w:rPr>
                <w:rFonts w:ascii="Times New Roman" w:eastAsia="Malgun Gothic" w:hAnsi="Times New Roman" w:cs="Times New Roman"/>
                <w:kern w:val="0"/>
                <w:sz w:val="18"/>
                <w:szCs w:val="18"/>
                <w:lang w:val="en-US" w:eastAsia="de-DE"/>
                <w14:ligatures w14:val="none"/>
              </w:rPr>
            </w:pPr>
            <w:r w:rsidRPr="001E6AE9">
              <w:rPr>
                <w:rFonts w:ascii="Times New Roman" w:eastAsia="Malgun Gothic" w:hAnsi="Times New Roman" w:cs="Times New Roman"/>
                <w:kern w:val="0"/>
                <w:sz w:val="18"/>
                <w:szCs w:val="18"/>
                <w:lang w:val="en-US" w:eastAsia="de-DE"/>
                <w14:ligatures w14:val="none"/>
              </w:rPr>
              <w:t xml:space="preserve">FFS on whether to support all the combination on time domain behavior of the </w:t>
            </w:r>
            <w:r w:rsidRPr="001E6AE9">
              <w:rPr>
                <w:rFonts w:ascii="Times New Roman" w:eastAsia="Malgun Gothic" w:hAnsi="Times New Roman" w:cs="Times New Roman"/>
                <w:i/>
                <w:iCs/>
                <w:kern w:val="0"/>
                <w:sz w:val="18"/>
                <w:szCs w:val="18"/>
                <w:lang w:val="en-US" w:eastAsia="de-DE"/>
                <w14:ligatures w14:val="none"/>
              </w:rPr>
              <w:t>reportConfigType</w:t>
            </w:r>
            <w:r w:rsidRPr="001E6AE9">
              <w:rPr>
                <w:rFonts w:ascii="Times New Roman" w:eastAsia="Malgun Gothic" w:hAnsi="Times New Roman" w:cs="Times New Roman"/>
                <w:kern w:val="0"/>
                <w:sz w:val="18"/>
                <w:szCs w:val="18"/>
                <w:lang w:val="en-US" w:eastAsia="de-DE"/>
                <w14:ligatures w14:val="none"/>
              </w:rPr>
              <w:t xml:space="preserve"> for inference report and the </w:t>
            </w:r>
            <w:r w:rsidRPr="001E6AE9">
              <w:rPr>
                <w:rFonts w:ascii="Times New Roman" w:eastAsia="Malgun Gothic" w:hAnsi="Times New Roman" w:cs="Times New Roman"/>
                <w:i/>
                <w:iCs/>
                <w:kern w:val="0"/>
                <w:sz w:val="18"/>
                <w:szCs w:val="18"/>
                <w:lang w:val="en-US" w:eastAsia="de-DE"/>
                <w14:ligatures w14:val="none"/>
              </w:rPr>
              <w:t>reportConfigType</w:t>
            </w:r>
            <w:r w:rsidRPr="001E6AE9">
              <w:rPr>
                <w:rFonts w:ascii="Times New Roman" w:eastAsia="Malgun Gothic" w:hAnsi="Times New Roman" w:cs="Times New Roman"/>
                <w:kern w:val="0"/>
                <w:sz w:val="18"/>
                <w:szCs w:val="18"/>
                <w:lang w:val="en-US" w:eastAsia="de-DE"/>
                <w14:ligatures w14:val="none"/>
              </w:rPr>
              <w:t xml:space="preserve"> for monitoring report </w:t>
            </w:r>
          </w:p>
          <w:p w14:paraId="660C9942" w14:textId="77777777" w:rsidR="00D341B2" w:rsidRPr="001E6AE9" w:rsidRDefault="00D341B2" w:rsidP="00D341B2">
            <w:pPr>
              <w:numPr>
                <w:ilvl w:val="1"/>
                <w:numId w:val="180"/>
              </w:numPr>
              <w:tabs>
                <w:tab w:val="clear" w:pos="1440"/>
              </w:tabs>
              <w:spacing w:after="0" w:line="240" w:lineRule="auto"/>
              <w:rPr>
                <w:rFonts w:ascii="Times New Roman" w:eastAsia="Malgun Gothic" w:hAnsi="Times New Roman" w:cs="Times New Roman"/>
                <w:kern w:val="0"/>
                <w:sz w:val="18"/>
                <w:szCs w:val="18"/>
                <w:lang w:val="en-US" w:eastAsia="de-DE"/>
                <w14:ligatures w14:val="none"/>
              </w:rPr>
            </w:pPr>
            <w:r w:rsidRPr="001E6AE9">
              <w:rPr>
                <w:rFonts w:ascii="Times New Roman" w:eastAsia="Malgun Gothic" w:hAnsi="Times New Roman" w:cs="Times New Roman"/>
                <w:kern w:val="0"/>
                <w:sz w:val="18"/>
                <w:szCs w:val="18"/>
                <w:lang w:val="en-US" w:eastAsia="de-DE"/>
                <w14:ligatures w14:val="none"/>
              </w:rPr>
              <w:t>FFS on the timing related issues</w:t>
            </w:r>
          </w:p>
          <w:p w14:paraId="0C606062" w14:textId="77777777" w:rsidR="00D341B2" w:rsidRPr="001E6AE9" w:rsidRDefault="00D341B2" w:rsidP="00D341B2">
            <w:pPr>
              <w:numPr>
                <w:ilvl w:val="1"/>
                <w:numId w:val="180"/>
              </w:numPr>
              <w:tabs>
                <w:tab w:val="clear" w:pos="1440"/>
              </w:tabs>
              <w:spacing w:after="0" w:line="240" w:lineRule="auto"/>
              <w:rPr>
                <w:rFonts w:ascii="Times New Roman" w:eastAsia="Malgun Gothic" w:hAnsi="Times New Roman" w:cs="Times New Roman"/>
                <w:kern w:val="0"/>
                <w:sz w:val="18"/>
                <w:szCs w:val="18"/>
                <w:lang w:val="en-US" w:eastAsia="de-DE"/>
                <w14:ligatures w14:val="none"/>
              </w:rPr>
            </w:pPr>
            <w:r w:rsidRPr="001E6AE9">
              <w:rPr>
                <w:rFonts w:ascii="Times New Roman" w:eastAsia="Malgun Gothic" w:hAnsi="Times New Roman" w:cs="Times New Roman"/>
                <w:kern w:val="0"/>
                <w:sz w:val="18"/>
                <w:szCs w:val="18"/>
                <w:lang w:val="en-US" w:eastAsia="de-DE"/>
                <w14:ligatures w14:val="none"/>
              </w:rPr>
              <w:t xml:space="preserve">UE measures the dedicated resource set(s) for monitoring. </w:t>
            </w:r>
          </w:p>
          <w:p w14:paraId="685E3630" w14:textId="77777777" w:rsidR="00D341B2" w:rsidRPr="001E6AE9" w:rsidRDefault="00D341B2" w:rsidP="00C457A4">
            <w:pPr>
              <w:keepNext/>
              <w:spacing w:after="0" w:line="240" w:lineRule="auto"/>
              <w:rPr>
                <w:rFonts w:ascii="Times New Roman" w:eastAsia="DengXian" w:hAnsi="Times New Roman" w:cs="Times New Roman"/>
                <w:kern w:val="24"/>
                <w:sz w:val="18"/>
                <w:szCs w:val="18"/>
                <w:highlight w:val="green"/>
                <w:lang w:val="en-US" w:eastAsia="en-US"/>
                <w14:ligatures w14:val="none"/>
              </w:rPr>
            </w:pPr>
          </w:p>
        </w:tc>
      </w:tr>
    </w:tbl>
    <w:p w14:paraId="58B5DC2C" w14:textId="77777777" w:rsidR="00291944" w:rsidDel="00D341B2" w:rsidRDefault="00291944" w:rsidP="005D623B">
      <w:pPr>
        <w:jc w:val="both"/>
        <w:rPr>
          <w:rFonts w:ascii="Times New Roman" w:hAnsi="Times New Roman" w:cs="Times New Roman"/>
          <w:b/>
          <w:sz w:val="20"/>
          <w:szCs w:val="20"/>
          <w:u w:val="single"/>
          <w:lang w:val="en-US" w:eastAsia="ja-JP"/>
        </w:rPr>
      </w:pPr>
    </w:p>
    <w:p w14:paraId="2E55A7B0" w14:textId="731DC906" w:rsidR="008E4A6A" w:rsidRPr="005D623B" w:rsidRDefault="00B90BAD" w:rsidP="005D623B">
      <w:pPr>
        <w:jc w:val="both"/>
        <w:rPr>
          <w:rFonts w:ascii="Times New Roman" w:hAnsi="Times New Roman" w:cs="Times New Roman"/>
          <w:b/>
          <w:bCs/>
          <w:sz w:val="20"/>
          <w:szCs w:val="20"/>
          <w:u w:val="single"/>
          <w:lang w:val="en-US" w:eastAsia="ja-JP"/>
        </w:rPr>
      </w:pPr>
      <w:r w:rsidRPr="005D623B">
        <w:rPr>
          <w:rFonts w:ascii="Times New Roman" w:hAnsi="Times New Roman" w:cs="Times New Roman"/>
          <w:b/>
          <w:bCs/>
          <w:sz w:val="20"/>
          <w:szCs w:val="20"/>
          <w:u w:val="single"/>
          <w:lang w:val="en-US" w:eastAsia="ja-JP"/>
        </w:rPr>
        <w:t>D</w:t>
      </w:r>
      <w:r w:rsidR="00E267E3" w:rsidRPr="005D623B">
        <w:rPr>
          <w:rFonts w:ascii="Times New Roman" w:hAnsi="Times New Roman" w:cs="Times New Roman"/>
          <w:b/>
          <w:bCs/>
          <w:sz w:val="20"/>
          <w:szCs w:val="20"/>
          <w:u w:val="single"/>
          <w:lang w:val="en-US" w:eastAsia="ja-JP"/>
        </w:rPr>
        <w:t xml:space="preserve">etail </w:t>
      </w:r>
      <w:r w:rsidRPr="005D623B">
        <w:rPr>
          <w:rFonts w:ascii="Times New Roman" w:hAnsi="Times New Roman" w:cs="Times New Roman"/>
          <w:b/>
          <w:bCs/>
          <w:sz w:val="20"/>
          <w:szCs w:val="20"/>
          <w:u w:val="single"/>
          <w:lang w:val="en-US" w:eastAsia="ja-JP"/>
        </w:rPr>
        <w:t>on performance metric (Alt.1)</w:t>
      </w:r>
      <w:r w:rsidR="008E4A6A" w:rsidRPr="005D623B">
        <w:rPr>
          <w:rFonts w:ascii="Times New Roman" w:hAnsi="Times New Roman" w:cs="Times New Roman"/>
          <w:b/>
          <w:bCs/>
          <w:sz w:val="20"/>
          <w:szCs w:val="20"/>
          <w:u w:val="single"/>
          <w:lang w:val="en-US" w:eastAsia="ja-JP"/>
        </w:rPr>
        <w:t xml:space="preserve"> </w:t>
      </w:r>
    </w:p>
    <w:p w14:paraId="24DD8003" w14:textId="77777777" w:rsidR="00252F8E" w:rsidRDefault="00C30262" w:rsidP="00DA202B">
      <w:pPr>
        <w:spacing w:after="0"/>
        <w:jc w:val="both"/>
        <w:rPr>
          <w:rFonts w:ascii="Times New Roman" w:eastAsia="Yu Mincho" w:hAnsi="Times New Roman" w:cs="Times New Roman"/>
          <w:sz w:val="20"/>
          <w:szCs w:val="20"/>
          <w:lang w:val="en-US" w:eastAsia="x-none"/>
        </w:rPr>
      </w:pPr>
      <w:r>
        <w:rPr>
          <w:rFonts w:ascii="Times New Roman" w:eastAsia="Yu Mincho" w:hAnsi="Times New Roman" w:cs="Times New Roman"/>
          <w:sz w:val="20"/>
          <w:szCs w:val="20"/>
          <w:lang w:val="en-US" w:eastAsia="x-none"/>
        </w:rPr>
        <w:t xml:space="preserve">For determining the </w:t>
      </w:r>
      <w:r w:rsidRPr="00252F8E">
        <w:rPr>
          <w:rFonts w:ascii="Times New Roman" w:eastAsia="Yu Mincho" w:hAnsi="Times New Roman" w:cs="Times New Roman"/>
          <w:b/>
          <w:bCs/>
          <w:sz w:val="20"/>
          <w:szCs w:val="20"/>
          <w:lang w:val="en-US" w:eastAsia="x-none"/>
        </w:rPr>
        <w:t>beam prediction accuracy metric</w:t>
      </w:r>
      <w:r w:rsidRPr="001653EC">
        <w:rPr>
          <w:rFonts w:ascii="Times New Roman" w:eastAsia="Yu Mincho" w:hAnsi="Times New Roman" w:cs="Times New Roman"/>
          <w:sz w:val="20"/>
          <w:szCs w:val="20"/>
          <w:lang w:val="en-US" w:eastAsia="x-none"/>
        </w:rPr>
        <w:t xml:space="preserve">, </w:t>
      </w:r>
      <w:r w:rsidR="00252F8E">
        <w:rPr>
          <w:rFonts w:ascii="Times New Roman" w:eastAsia="Yu Mincho" w:hAnsi="Times New Roman" w:cs="Times New Roman"/>
          <w:sz w:val="20"/>
          <w:szCs w:val="20"/>
          <w:lang w:val="en-US" w:eastAsia="x-none"/>
        </w:rPr>
        <w:t xml:space="preserve">the following aspects shall be considered: </w:t>
      </w:r>
    </w:p>
    <w:p w14:paraId="517AD5D1" w14:textId="6D8D628B" w:rsidR="00775F1F" w:rsidRDefault="00252F8E" w:rsidP="00252F8E">
      <w:pPr>
        <w:pStyle w:val="ListParagraph"/>
        <w:numPr>
          <w:ilvl w:val="0"/>
          <w:numId w:val="94"/>
        </w:numPr>
        <w:spacing w:after="0"/>
        <w:jc w:val="both"/>
        <w:rPr>
          <w:rFonts w:ascii="Times New Roman" w:eastAsia="Yu Mincho" w:hAnsi="Times New Roman" w:cs="Times New Roman"/>
          <w:sz w:val="20"/>
          <w:szCs w:val="20"/>
          <w:lang w:val="en-US" w:eastAsia="x-none"/>
        </w:rPr>
      </w:pPr>
      <w:proofErr w:type="gramStart"/>
      <w:r>
        <w:rPr>
          <w:rFonts w:ascii="Times New Roman" w:eastAsia="Yu Mincho" w:hAnsi="Times New Roman" w:cs="Times New Roman"/>
          <w:sz w:val="20"/>
          <w:szCs w:val="20"/>
          <w:lang w:val="en-US" w:eastAsia="x-none"/>
        </w:rPr>
        <w:t>In order to</w:t>
      </w:r>
      <w:proofErr w:type="gramEnd"/>
      <w:r>
        <w:rPr>
          <w:rFonts w:ascii="Times New Roman" w:eastAsia="Yu Mincho" w:hAnsi="Times New Roman" w:cs="Times New Roman"/>
          <w:sz w:val="20"/>
          <w:szCs w:val="20"/>
          <w:lang w:val="en-US" w:eastAsia="x-none"/>
        </w:rPr>
        <w:t xml:space="preserve"> get </w:t>
      </w:r>
      <w:r w:rsidR="005442E5">
        <w:rPr>
          <w:rFonts w:ascii="Times New Roman" w:eastAsia="Yu Mincho" w:hAnsi="Times New Roman" w:cs="Times New Roman"/>
          <w:sz w:val="20"/>
          <w:szCs w:val="20"/>
          <w:lang w:val="en-US" w:eastAsia="x-none"/>
        </w:rPr>
        <w:t xml:space="preserve">a </w:t>
      </w:r>
      <w:r w:rsidR="00F67E8A">
        <w:rPr>
          <w:rFonts w:ascii="Times New Roman" w:eastAsia="Yu Mincho" w:hAnsi="Times New Roman" w:cs="Times New Roman"/>
          <w:sz w:val="20"/>
          <w:szCs w:val="20"/>
          <w:lang w:val="en-US" w:eastAsia="x-none"/>
        </w:rPr>
        <w:t xml:space="preserve">metric </w:t>
      </w:r>
      <w:r w:rsidR="009F2AEF">
        <w:rPr>
          <w:rFonts w:ascii="Times New Roman" w:eastAsia="Yu Mincho" w:hAnsi="Times New Roman" w:cs="Times New Roman"/>
          <w:sz w:val="20"/>
          <w:szCs w:val="20"/>
          <w:lang w:val="en-US" w:eastAsia="x-none"/>
        </w:rPr>
        <w:t xml:space="preserve">that is </w:t>
      </w:r>
      <w:r>
        <w:rPr>
          <w:rFonts w:ascii="Times New Roman" w:eastAsia="Yu Mincho" w:hAnsi="Times New Roman" w:cs="Times New Roman"/>
          <w:sz w:val="20"/>
          <w:szCs w:val="20"/>
          <w:lang w:val="en-US" w:eastAsia="x-none"/>
        </w:rPr>
        <w:t xml:space="preserve">accurate enough, </w:t>
      </w:r>
      <w:r w:rsidR="00C30262" w:rsidRPr="00775F1F">
        <w:rPr>
          <w:rFonts w:ascii="Times New Roman" w:eastAsia="Yu Mincho" w:hAnsi="Times New Roman" w:cs="Times New Roman"/>
          <w:b/>
          <w:bCs/>
          <w:sz w:val="20"/>
          <w:szCs w:val="20"/>
          <w:lang w:val="en-US" w:eastAsia="x-none"/>
        </w:rPr>
        <w:t xml:space="preserve">multiple monitoring instances </w:t>
      </w:r>
      <w:r w:rsidRPr="00775F1F">
        <w:rPr>
          <w:rFonts w:ascii="Times New Roman" w:eastAsia="Yu Mincho" w:hAnsi="Times New Roman" w:cs="Times New Roman"/>
          <w:b/>
          <w:bCs/>
          <w:sz w:val="20"/>
          <w:szCs w:val="20"/>
          <w:lang w:val="en-US" w:eastAsia="x-none"/>
        </w:rPr>
        <w:t>shall be considered</w:t>
      </w:r>
      <w:r>
        <w:rPr>
          <w:rFonts w:ascii="Times New Roman" w:eastAsia="Yu Mincho" w:hAnsi="Times New Roman" w:cs="Times New Roman"/>
          <w:sz w:val="20"/>
          <w:szCs w:val="20"/>
          <w:lang w:val="en-US" w:eastAsia="x-none"/>
        </w:rPr>
        <w:t xml:space="preserve">. </w:t>
      </w:r>
      <w:r w:rsidR="001B74E8">
        <w:rPr>
          <w:rFonts w:ascii="Times New Roman" w:eastAsia="Yu Mincho" w:hAnsi="Times New Roman" w:cs="Times New Roman"/>
          <w:sz w:val="20"/>
          <w:szCs w:val="20"/>
          <w:lang w:val="en-US" w:eastAsia="x-none"/>
        </w:rPr>
        <w:t>Otherwise, there is no need of defining a performance metric with a big specification effort</w:t>
      </w:r>
      <w:r w:rsidR="00F20B79">
        <w:rPr>
          <w:rFonts w:ascii="Times New Roman" w:eastAsia="Yu Mincho" w:hAnsi="Times New Roman" w:cs="Times New Roman"/>
          <w:sz w:val="20"/>
          <w:szCs w:val="20"/>
          <w:lang w:val="en-US" w:eastAsia="x-none"/>
        </w:rPr>
        <w:t xml:space="preserve"> (gNB can rely on </w:t>
      </w:r>
      <w:r w:rsidR="00810ADF">
        <w:rPr>
          <w:rFonts w:ascii="Times New Roman" w:eastAsia="Yu Mincho" w:hAnsi="Times New Roman" w:cs="Times New Roman"/>
          <w:sz w:val="20"/>
          <w:szCs w:val="20"/>
          <w:lang w:val="en-US" w:eastAsia="x-none"/>
        </w:rPr>
        <w:t xml:space="preserve">one-time </w:t>
      </w:r>
      <w:r w:rsidR="00F20B79">
        <w:rPr>
          <w:rFonts w:ascii="Times New Roman" w:eastAsia="Yu Mincho" w:hAnsi="Times New Roman" w:cs="Times New Roman"/>
          <w:sz w:val="20"/>
          <w:szCs w:val="20"/>
          <w:lang w:val="en-US" w:eastAsia="x-none"/>
        </w:rPr>
        <w:t xml:space="preserve">measurement reporting to </w:t>
      </w:r>
      <w:r w:rsidR="00BA53C3">
        <w:rPr>
          <w:rFonts w:ascii="Times New Roman" w:eastAsia="Yu Mincho" w:hAnsi="Times New Roman" w:cs="Times New Roman"/>
          <w:sz w:val="20"/>
          <w:szCs w:val="20"/>
          <w:lang w:val="en-US" w:eastAsia="x-none"/>
        </w:rPr>
        <w:t>determine the performance monitoring</w:t>
      </w:r>
      <w:r w:rsidR="003E60D4">
        <w:rPr>
          <w:rFonts w:ascii="Times New Roman" w:eastAsia="Yu Mincho" w:hAnsi="Times New Roman" w:cs="Times New Roman"/>
          <w:sz w:val="20"/>
          <w:szCs w:val="20"/>
          <w:lang w:val="en-US" w:eastAsia="x-none"/>
        </w:rPr>
        <w:t xml:space="preserve"> as in Option 1</w:t>
      </w:r>
      <w:r w:rsidR="00BA53C3">
        <w:rPr>
          <w:rFonts w:ascii="Times New Roman" w:eastAsia="Yu Mincho" w:hAnsi="Times New Roman" w:cs="Times New Roman"/>
          <w:sz w:val="20"/>
          <w:szCs w:val="20"/>
          <w:lang w:val="en-US" w:eastAsia="x-none"/>
        </w:rPr>
        <w:t>)</w:t>
      </w:r>
      <w:r w:rsidR="001B74E8">
        <w:rPr>
          <w:rFonts w:ascii="Times New Roman" w:eastAsia="Yu Mincho" w:hAnsi="Times New Roman" w:cs="Times New Roman"/>
          <w:sz w:val="20"/>
          <w:szCs w:val="20"/>
          <w:lang w:val="en-US" w:eastAsia="x-none"/>
        </w:rPr>
        <w:t xml:space="preserve">. </w:t>
      </w:r>
      <w:r w:rsidR="00B60489">
        <w:rPr>
          <w:rFonts w:ascii="Times New Roman" w:eastAsia="Yu Mincho" w:hAnsi="Times New Roman" w:cs="Times New Roman"/>
          <w:sz w:val="20"/>
          <w:szCs w:val="20"/>
          <w:lang w:val="en-US" w:eastAsia="x-none"/>
        </w:rPr>
        <w:t xml:space="preserve">Therefore, it may be required to </w:t>
      </w:r>
      <w:r w:rsidR="00775F1F">
        <w:rPr>
          <w:rFonts w:ascii="Times New Roman" w:eastAsia="Yu Mincho" w:hAnsi="Times New Roman" w:cs="Times New Roman"/>
          <w:sz w:val="20"/>
          <w:szCs w:val="20"/>
          <w:lang w:val="en-US" w:eastAsia="x-none"/>
        </w:rPr>
        <w:t xml:space="preserve">define </w:t>
      </w:r>
      <w:r w:rsidR="00C30262" w:rsidRPr="00252F8E">
        <w:rPr>
          <w:rFonts w:ascii="Times New Roman" w:eastAsia="Yu Mincho" w:hAnsi="Times New Roman" w:cs="Times New Roman"/>
          <w:sz w:val="20"/>
          <w:szCs w:val="20"/>
          <w:lang w:val="en-US" w:eastAsia="x-none"/>
        </w:rPr>
        <w:t xml:space="preserve">a monitoring </w:t>
      </w:r>
      <w:r w:rsidR="00775F1F">
        <w:rPr>
          <w:rFonts w:ascii="Times New Roman" w:eastAsia="Yu Mincho" w:hAnsi="Times New Roman" w:cs="Times New Roman"/>
          <w:sz w:val="20"/>
          <w:szCs w:val="20"/>
          <w:lang w:val="en-US" w:eastAsia="x-none"/>
        </w:rPr>
        <w:t xml:space="preserve">window where the UE is defined to calculate the performance metric. </w:t>
      </w:r>
    </w:p>
    <w:p w14:paraId="21A5DA7C" w14:textId="34D96CBC" w:rsidR="00030E84" w:rsidRDefault="00945945" w:rsidP="00252F8E">
      <w:pPr>
        <w:pStyle w:val="ListParagraph"/>
        <w:numPr>
          <w:ilvl w:val="0"/>
          <w:numId w:val="94"/>
        </w:numPr>
        <w:spacing w:after="0"/>
        <w:jc w:val="both"/>
        <w:rPr>
          <w:rFonts w:ascii="Times New Roman" w:eastAsia="Yu Mincho" w:hAnsi="Times New Roman" w:cs="Times New Roman"/>
          <w:sz w:val="20"/>
          <w:szCs w:val="20"/>
          <w:lang w:val="en-US" w:eastAsia="x-none"/>
        </w:rPr>
      </w:pPr>
      <w:r w:rsidRPr="008D60D2">
        <w:rPr>
          <w:rFonts w:ascii="Times New Roman" w:eastAsia="Yu Mincho" w:hAnsi="Times New Roman" w:cs="Times New Roman"/>
          <w:b/>
          <w:bCs/>
          <w:sz w:val="20"/>
          <w:szCs w:val="20"/>
          <w:lang w:val="en-US" w:eastAsia="x-none"/>
        </w:rPr>
        <w:t>Transmission</w:t>
      </w:r>
      <w:r w:rsidR="00CD1C43" w:rsidRPr="008D60D2">
        <w:rPr>
          <w:rFonts w:ascii="Times New Roman" w:eastAsia="Yu Mincho" w:hAnsi="Times New Roman" w:cs="Times New Roman"/>
          <w:b/>
          <w:bCs/>
          <w:sz w:val="20"/>
          <w:szCs w:val="20"/>
          <w:lang w:val="en-US" w:eastAsia="x-none"/>
        </w:rPr>
        <w:t xml:space="preserve"> of the monitoring RS resource set shall be flexible</w:t>
      </w:r>
      <w:r w:rsidR="00CD1C43">
        <w:rPr>
          <w:rFonts w:ascii="Times New Roman" w:eastAsia="Yu Mincho" w:hAnsi="Times New Roman" w:cs="Times New Roman"/>
          <w:sz w:val="20"/>
          <w:szCs w:val="20"/>
          <w:lang w:val="en-US" w:eastAsia="x-none"/>
        </w:rPr>
        <w:t xml:space="preserve"> enough such that gNB </w:t>
      </w:r>
      <w:r w:rsidR="000B37C1">
        <w:rPr>
          <w:rFonts w:ascii="Times New Roman" w:eastAsia="Yu Mincho" w:hAnsi="Times New Roman" w:cs="Times New Roman"/>
          <w:sz w:val="20"/>
          <w:szCs w:val="20"/>
          <w:lang w:val="en-US" w:eastAsia="x-none"/>
        </w:rPr>
        <w:t xml:space="preserve">is not forced to transmit </w:t>
      </w:r>
      <w:r w:rsidR="00640213">
        <w:rPr>
          <w:rFonts w:ascii="Times New Roman" w:eastAsia="Yu Mincho" w:hAnsi="Times New Roman" w:cs="Times New Roman"/>
          <w:sz w:val="20"/>
          <w:szCs w:val="20"/>
          <w:lang w:val="en-US" w:eastAsia="x-none"/>
        </w:rPr>
        <w:t xml:space="preserve">Set A as the </w:t>
      </w:r>
      <w:r w:rsidR="00CD1C43">
        <w:rPr>
          <w:rFonts w:ascii="Times New Roman" w:eastAsia="Yu Mincho" w:hAnsi="Times New Roman" w:cs="Times New Roman"/>
          <w:sz w:val="20"/>
          <w:szCs w:val="20"/>
          <w:lang w:val="en-US" w:eastAsia="x-none"/>
        </w:rPr>
        <w:t>monitoring RS resource set</w:t>
      </w:r>
      <w:r w:rsidR="000A766C">
        <w:rPr>
          <w:rFonts w:ascii="Times New Roman" w:eastAsia="Yu Mincho" w:hAnsi="Times New Roman" w:cs="Times New Roman"/>
          <w:sz w:val="20"/>
          <w:szCs w:val="20"/>
          <w:lang w:val="en-US" w:eastAsia="x-none"/>
        </w:rPr>
        <w:t xml:space="preserve"> all the time</w:t>
      </w:r>
      <w:r w:rsidR="00CD1C43">
        <w:rPr>
          <w:rFonts w:ascii="Times New Roman" w:eastAsia="Yu Mincho" w:hAnsi="Times New Roman" w:cs="Times New Roman"/>
          <w:sz w:val="20"/>
          <w:szCs w:val="20"/>
          <w:lang w:val="en-US" w:eastAsia="x-none"/>
        </w:rPr>
        <w:t xml:space="preserve">. </w:t>
      </w:r>
      <w:r w:rsidR="00640213">
        <w:rPr>
          <w:rFonts w:ascii="Times New Roman" w:eastAsia="Yu Mincho" w:hAnsi="Times New Roman" w:cs="Times New Roman"/>
          <w:sz w:val="20"/>
          <w:szCs w:val="20"/>
          <w:lang w:val="en-US" w:eastAsia="x-none"/>
        </w:rPr>
        <w:t xml:space="preserve">For this, there should be </w:t>
      </w:r>
      <w:r w:rsidR="00F504D5">
        <w:rPr>
          <w:rFonts w:ascii="Times New Roman" w:eastAsia="Yu Mincho" w:hAnsi="Times New Roman" w:cs="Times New Roman"/>
          <w:sz w:val="20"/>
          <w:szCs w:val="20"/>
          <w:lang w:val="en-US" w:eastAsia="x-none"/>
        </w:rPr>
        <w:t>flexibility on what is configured/indicated</w:t>
      </w:r>
      <w:r w:rsidR="00A57E1C">
        <w:rPr>
          <w:rFonts w:ascii="Times New Roman" w:eastAsia="Yu Mincho" w:hAnsi="Times New Roman" w:cs="Times New Roman"/>
          <w:sz w:val="20"/>
          <w:szCs w:val="20"/>
          <w:lang w:val="en-US" w:eastAsia="x-none"/>
        </w:rPr>
        <w:t xml:space="preserve"> to the UE</w:t>
      </w:r>
      <w:r w:rsidR="00F504D5">
        <w:rPr>
          <w:rFonts w:ascii="Times New Roman" w:eastAsia="Yu Mincho" w:hAnsi="Times New Roman" w:cs="Times New Roman"/>
          <w:sz w:val="20"/>
          <w:szCs w:val="20"/>
          <w:lang w:val="en-US" w:eastAsia="x-none"/>
        </w:rPr>
        <w:t xml:space="preserve"> as the monitoring RS resource set (i.e., subset of Set A is supported). </w:t>
      </w:r>
      <w:r w:rsidR="00934757">
        <w:rPr>
          <w:rFonts w:ascii="Times New Roman" w:eastAsia="Yu Mincho" w:hAnsi="Times New Roman" w:cs="Times New Roman"/>
          <w:sz w:val="20"/>
          <w:szCs w:val="20"/>
          <w:lang w:val="en-US" w:eastAsia="x-none"/>
        </w:rPr>
        <w:t xml:space="preserve"> </w:t>
      </w:r>
    </w:p>
    <w:p w14:paraId="7971709B" w14:textId="176007D4" w:rsidR="003B4493" w:rsidRDefault="00934757" w:rsidP="00622721">
      <w:pPr>
        <w:pStyle w:val="ListParagraph"/>
        <w:numPr>
          <w:ilvl w:val="1"/>
          <w:numId w:val="94"/>
        </w:numPr>
        <w:spacing w:after="0"/>
        <w:jc w:val="both"/>
        <w:rPr>
          <w:rFonts w:ascii="Times New Roman" w:eastAsia="Yu Mincho" w:hAnsi="Times New Roman" w:cs="Times New Roman"/>
          <w:sz w:val="20"/>
          <w:szCs w:val="20"/>
          <w:lang w:val="en-US" w:eastAsia="x-none"/>
        </w:rPr>
      </w:pPr>
      <w:r w:rsidRPr="009E483B">
        <w:rPr>
          <w:rFonts w:ascii="Times New Roman" w:eastAsia="Yu Mincho" w:hAnsi="Times New Roman" w:cs="Times New Roman"/>
          <w:sz w:val="20"/>
          <w:szCs w:val="20"/>
          <w:lang w:val="en-US" w:eastAsia="x-none"/>
        </w:rPr>
        <w:t xml:space="preserve">It should also be noted that </w:t>
      </w:r>
      <w:r w:rsidR="0050273A" w:rsidRPr="009E483B">
        <w:rPr>
          <w:rFonts w:ascii="Times New Roman" w:eastAsia="Yu Mincho" w:hAnsi="Times New Roman" w:cs="Times New Roman"/>
          <w:sz w:val="20"/>
          <w:szCs w:val="20"/>
          <w:lang w:val="en-US" w:eastAsia="x-none"/>
        </w:rPr>
        <w:t xml:space="preserve">each monitoring RS resource set (when it is not containing </w:t>
      </w:r>
      <w:proofErr w:type="gramStart"/>
      <w:r w:rsidR="0038673D" w:rsidRPr="009E483B">
        <w:rPr>
          <w:rFonts w:ascii="Times New Roman" w:eastAsia="Yu Mincho" w:hAnsi="Times New Roman" w:cs="Times New Roman"/>
          <w:sz w:val="20"/>
          <w:szCs w:val="20"/>
          <w:lang w:val="en-US" w:eastAsia="x-none"/>
        </w:rPr>
        <w:t>Top-1</w:t>
      </w:r>
      <w:proofErr w:type="gramEnd"/>
      <w:r w:rsidR="0038673D" w:rsidRPr="009E483B">
        <w:rPr>
          <w:rFonts w:ascii="Times New Roman" w:eastAsia="Yu Mincho" w:hAnsi="Times New Roman" w:cs="Times New Roman"/>
          <w:sz w:val="20"/>
          <w:szCs w:val="20"/>
          <w:lang w:val="en-US" w:eastAsia="x-none"/>
        </w:rPr>
        <w:t>/K</w:t>
      </w:r>
      <w:r w:rsidR="0050273A" w:rsidRPr="009E483B">
        <w:rPr>
          <w:rFonts w:ascii="Times New Roman" w:eastAsia="Yu Mincho" w:hAnsi="Times New Roman" w:cs="Times New Roman"/>
          <w:sz w:val="20"/>
          <w:szCs w:val="20"/>
          <w:lang w:val="en-US" w:eastAsia="x-none"/>
        </w:rPr>
        <w:t xml:space="preserve"> predicted </w:t>
      </w:r>
      <w:r w:rsidR="0038673D" w:rsidRPr="009E483B">
        <w:rPr>
          <w:rFonts w:ascii="Times New Roman" w:eastAsia="Yu Mincho" w:hAnsi="Times New Roman" w:cs="Times New Roman"/>
          <w:sz w:val="20"/>
          <w:szCs w:val="20"/>
          <w:lang w:val="en-US" w:eastAsia="x-none"/>
        </w:rPr>
        <w:t xml:space="preserve">beams) are suitable for monitoring </w:t>
      </w:r>
      <w:r w:rsidR="00A80DCD" w:rsidRPr="009E483B">
        <w:rPr>
          <w:rFonts w:ascii="Times New Roman" w:eastAsia="Yu Mincho" w:hAnsi="Times New Roman" w:cs="Times New Roman"/>
          <w:sz w:val="20"/>
          <w:szCs w:val="20"/>
          <w:lang w:val="en-US" w:eastAsia="x-none"/>
        </w:rPr>
        <w:t xml:space="preserve">purposes. </w:t>
      </w:r>
      <w:r w:rsidR="00A35DB7" w:rsidRPr="009E483B">
        <w:rPr>
          <w:rFonts w:ascii="Times New Roman" w:eastAsia="Yu Mincho" w:hAnsi="Times New Roman" w:cs="Times New Roman"/>
          <w:sz w:val="20"/>
          <w:szCs w:val="20"/>
          <w:lang w:val="en-US" w:eastAsia="x-none"/>
        </w:rPr>
        <w:t xml:space="preserve">It is important to </w:t>
      </w:r>
      <w:r w:rsidR="009D67CE" w:rsidRPr="009E483B">
        <w:rPr>
          <w:rFonts w:ascii="Times New Roman" w:eastAsia="Yu Mincho" w:hAnsi="Times New Roman" w:cs="Times New Roman"/>
          <w:sz w:val="20"/>
          <w:szCs w:val="20"/>
          <w:lang w:val="en-US" w:eastAsia="x-none"/>
        </w:rPr>
        <w:t>clarify</w:t>
      </w:r>
      <w:r w:rsidR="00A62CCD">
        <w:rPr>
          <w:rFonts w:ascii="Times New Roman" w:eastAsia="Yu Mincho" w:hAnsi="Times New Roman" w:cs="Times New Roman"/>
          <w:sz w:val="20"/>
          <w:szCs w:val="20"/>
          <w:lang w:val="en-US" w:eastAsia="x-none"/>
        </w:rPr>
        <w:t xml:space="preserve"> </w:t>
      </w:r>
      <w:r w:rsidR="00A62CCD" w:rsidRPr="00BD0FBD">
        <w:rPr>
          <w:rFonts w:ascii="Times New Roman" w:eastAsia="Yu Mincho" w:hAnsi="Times New Roman" w:cs="Times New Roman"/>
          <w:b/>
          <w:bCs/>
          <w:sz w:val="20"/>
          <w:szCs w:val="20"/>
          <w:lang w:val="en-US" w:eastAsia="x-none"/>
        </w:rPr>
        <w:t xml:space="preserve">which </w:t>
      </w:r>
      <w:r w:rsidR="00FC3BA4" w:rsidRPr="00BD0FBD">
        <w:rPr>
          <w:rFonts w:ascii="Times New Roman" w:eastAsia="Yu Mincho" w:hAnsi="Times New Roman" w:cs="Times New Roman"/>
          <w:b/>
          <w:bCs/>
          <w:sz w:val="20"/>
          <w:szCs w:val="20"/>
          <w:lang w:val="en-US" w:eastAsia="x-none"/>
        </w:rPr>
        <w:t>monitoring instances</w:t>
      </w:r>
      <w:r w:rsidR="00A62CCD" w:rsidRPr="00BD0FBD">
        <w:rPr>
          <w:rFonts w:ascii="Times New Roman" w:eastAsia="Yu Mincho" w:hAnsi="Times New Roman" w:cs="Times New Roman"/>
          <w:b/>
          <w:bCs/>
          <w:sz w:val="20"/>
          <w:szCs w:val="20"/>
          <w:lang w:val="en-US" w:eastAsia="x-none"/>
        </w:rPr>
        <w:t xml:space="preserve"> are valid for monitoring</w:t>
      </w:r>
      <w:r w:rsidR="00BD0FBD">
        <w:rPr>
          <w:rFonts w:ascii="Times New Roman" w:eastAsia="Yu Mincho" w:hAnsi="Times New Roman" w:cs="Times New Roman"/>
          <w:sz w:val="20"/>
          <w:szCs w:val="20"/>
          <w:lang w:val="en-US" w:eastAsia="x-none"/>
        </w:rPr>
        <w:t xml:space="preserve"> (contains </w:t>
      </w:r>
      <w:proofErr w:type="gramStart"/>
      <w:r w:rsidR="003C08C5">
        <w:rPr>
          <w:rFonts w:ascii="Times New Roman" w:eastAsia="Yu Mincho" w:hAnsi="Times New Roman" w:cs="Times New Roman"/>
          <w:sz w:val="20"/>
          <w:szCs w:val="20"/>
          <w:lang w:val="en-US" w:eastAsia="x-none"/>
        </w:rPr>
        <w:t>Top-1</w:t>
      </w:r>
      <w:proofErr w:type="gramEnd"/>
      <w:r w:rsidR="003C08C5">
        <w:rPr>
          <w:rFonts w:ascii="Times New Roman" w:eastAsia="Yu Mincho" w:hAnsi="Times New Roman" w:cs="Times New Roman"/>
          <w:sz w:val="20"/>
          <w:szCs w:val="20"/>
          <w:lang w:val="en-US" w:eastAsia="x-none"/>
        </w:rPr>
        <w:t>/K predicted beams)</w:t>
      </w:r>
      <w:r w:rsidR="00FC3BA4" w:rsidRPr="009E483B">
        <w:rPr>
          <w:rFonts w:ascii="Times New Roman" w:eastAsia="Yu Mincho" w:hAnsi="Times New Roman" w:cs="Times New Roman"/>
          <w:sz w:val="20"/>
          <w:szCs w:val="20"/>
          <w:lang w:val="en-US" w:eastAsia="x-none"/>
        </w:rPr>
        <w:t xml:space="preserve">, where </w:t>
      </w:r>
      <w:r w:rsidR="00F671D1" w:rsidRPr="009E483B">
        <w:rPr>
          <w:rFonts w:ascii="Times New Roman" w:eastAsia="Yu Mincho" w:hAnsi="Times New Roman" w:cs="Times New Roman"/>
          <w:sz w:val="20"/>
          <w:szCs w:val="20"/>
          <w:lang w:val="en-US" w:eastAsia="x-none"/>
        </w:rPr>
        <w:t xml:space="preserve">all UEs </w:t>
      </w:r>
      <w:r w:rsidR="00880427">
        <w:rPr>
          <w:rFonts w:ascii="Times New Roman" w:eastAsia="Yu Mincho" w:hAnsi="Times New Roman" w:cs="Times New Roman"/>
          <w:sz w:val="20"/>
          <w:szCs w:val="20"/>
          <w:lang w:val="en-US" w:eastAsia="x-none"/>
        </w:rPr>
        <w:t xml:space="preserve">should </w:t>
      </w:r>
      <w:r w:rsidR="00F671D1" w:rsidRPr="009E483B">
        <w:rPr>
          <w:rFonts w:ascii="Times New Roman" w:eastAsia="Yu Mincho" w:hAnsi="Times New Roman" w:cs="Times New Roman"/>
          <w:sz w:val="20"/>
          <w:szCs w:val="20"/>
          <w:lang w:val="en-US" w:eastAsia="x-none"/>
        </w:rPr>
        <w:t xml:space="preserve">follow similar behaviors </w:t>
      </w:r>
      <w:r w:rsidR="00261694">
        <w:rPr>
          <w:rFonts w:ascii="Times New Roman" w:eastAsia="Yu Mincho" w:hAnsi="Times New Roman" w:cs="Times New Roman"/>
          <w:sz w:val="20"/>
          <w:szCs w:val="20"/>
          <w:lang w:val="en-US" w:eastAsia="x-none"/>
        </w:rPr>
        <w:t>and</w:t>
      </w:r>
      <w:r w:rsidR="00261694" w:rsidRPr="009E483B">
        <w:rPr>
          <w:rFonts w:ascii="Times New Roman" w:eastAsia="Yu Mincho" w:hAnsi="Times New Roman" w:cs="Times New Roman"/>
          <w:sz w:val="20"/>
          <w:szCs w:val="20"/>
          <w:lang w:val="en-US" w:eastAsia="x-none"/>
        </w:rPr>
        <w:t xml:space="preserve"> </w:t>
      </w:r>
      <w:r w:rsidR="00C87CE7">
        <w:rPr>
          <w:rFonts w:ascii="Times New Roman" w:eastAsia="Yu Mincho" w:hAnsi="Times New Roman" w:cs="Times New Roman"/>
          <w:sz w:val="20"/>
          <w:szCs w:val="20"/>
          <w:lang w:val="en-US" w:eastAsia="x-none"/>
        </w:rPr>
        <w:t>adopt consistent</w:t>
      </w:r>
      <w:r w:rsidR="00C87CE7" w:rsidRPr="009E483B">
        <w:rPr>
          <w:rFonts w:ascii="Times New Roman" w:eastAsia="Yu Mincho" w:hAnsi="Times New Roman" w:cs="Times New Roman"/>
          <w:sz w:val="20"/>
          <w:szCs w:val="20"/>
          <w:lang w:val="en-US" w:eastAsia="x-none"/>
        </w:rPr>
        <w:t xml:space="preserve"> </w:t>
      </w:r>
      <w:r w:rsidR="002E77FE">
        <w:rPr>
          <w:rFonts w:ascii="Times New Roman" w:eastAsia="Yu Mincho" w:hAnsi="Times New Roman" w:cs="Times New Roman"/>
          <w:sz w:val="20"/>
          <w:szCs w:val="20"/>
          <w:lang w:val="en-US" w:eastAsia="x-none"/>
        </w:rPr>
        <w:t>steps</w:t>
      </w:r>
      <w:r w:rsidR="00E0304D" w:rsidRPr="009E483B">
        <w:rPr>
          <w:rFonts w:ascii="Times New Roman" w:eastAsia="Yu Mincho" w:hAnsi="Times New Roman" w:cs="Times New Roman"/>
          <w:sz w:val="20"/>
          <w:szCs w:val="20"/>
          <w:lang w:val="en-US" w:eastAsia="x-none"/>
        </w:rPr>
        <w:t xml:space="preserve"> </w:t>
      </w:r>
      <w:r w:rsidR="009E483B" w:rsidRPr="009E483B">
        <w:rPr>
          <w:rFonts w:ascii="Times New Roman" w:eastAsia="Yu Mincho" w:hAnsi="Times New Roman" w:cs="Times New Roman"/>
          <w:sz w:val="20"/>
          <w:szCs w:val="20"/>
          <w:lang w:val="en-US" w:eastAsia="x-none"/>
        </w:rPr>
        <w:t xml:space="preserve">in the </w:t>
      </w:r>
      <w:r w:rsidR="00FC3BA4" w:rsidRPr="009E483B">
        <w:rPr>
          <w:rFonts w:ascii="Times New Roman" w:eastAsia="Yu Mincho" w:hAnsi="Times New Roman" w:cs="Times New Roman"/>
          <w:sz w:val="20"/>
          <w:szCs w:val="20"/>
          <w:lang w:val="en-US" w:eastAsia="x-none"/>
        </w:rPr>
        <w:t xml:space="preserve">monitoring metric </w:t>
      </w:r>
      <w:r w:rsidR="009E483B" w:rsidRPr="009E483B">
        <w:rPr>
          <w:rFonts w:ascii="Times New Roman" w:eastAsia="Yu Mincho" w:hAnsi="Times New Roman" w:cs="Times New Roman"/>
          <w:sz w:val="20"/>
          <w:szCs w:val="20"/>
          <w:lang w:val="en-US" w:eastAsia="x-none"/>
        </w:rPr>
        <w:t>calculation</w:t>
      </w:r>
      <w:r w:rsidR="00FC3BA4" w:rsidRPr="009E483B">
        <w:rPr>
          <w:rFonts w:ascii="Times New Roman" w:eastAsia="Yu Mincho" w:hAnsi="Times New Roman" w:cs="Times New Roman"/>
          <w:sz w:val="20"/>
          <w:szCs w:val="20"/>
          <w:lang w:val="en-US" w:eastAsia="x-none"/>
        </w:rPr>
        <w:t xml:space="preserve"> (</w:t>
      </w:r>
      <w:r w:rsidR="002D4158">
        <w:rPr>
          <w:rFonts w:ascii="Times New Roman" w:eastAsia="Yu Mincho" w:hAnsi="Times New Roman" w:cs="Times New Roman"/>
          <w:sz w:val="20"/>
          <w:szCs w:val="20"/>
          <w:lang w:val="en-US" w:eastAsia="x-none"/>
        </w:rPr>
        <w:t xml:space="preserve">and </w:t>
      </w:r>
      <w:r w:rsidR="00FC3BA4" w:rsidRPr="009E483B">
        <w:rPr>
          <w:rFonts w:ascii="Times New Roman" w:eastAsia="Yu Mincho" w:hAnsi="Times New Roman" w:cs="Times New Roman"/>
          <w:sz w:val="20"/>
          <w:szCs w:val="20"/>
          <w:lang w:val="en-US" w:eastAsia="x-none"/>
        </w:rPr>
        <w:t xml:space="preserve">feedback). </w:t>
      </w:r>
    </w:p>
    <w:p w14:paraId="69AB9497" w14:textId="389C850C" w:rsidR="00E10874" w:rsidRDefault="00E10874" w:rsidP="00E10874">
      <w:pPr>
        <w:pStyle w:val="ListParagraph"/>
        <w:spacing w:after="0"/>
        <w:ind w:left="1440"/>
        <w:jc w:val="both"/>
        <w:rPr>
          <w:rFonts w:ascii="Times New Roman" w:eastAsia="Yu Mincho" w:hAnsi="Times New Roman" w:cs="Times New Roman"/>
          <w:sz w:val="20"/>
          <w:szCs w:val="20"/>
          <w:lang w:val="en-US" w:eastAsia="x-none"/>
        </w:rPr>
      </w:pPr>
    </w:p>
    <w:p w14:paraId="7E12DCE4" w14:textId="0E811ADF" w:rsidR="00E10874" w:rsidRPr="00F768CB" w:rsidRDefault="00E10874" w:rsidP="00E10874">
      <w:pPr>
        <w:pStyle w:val="ListParagraph"/>
        <w:numPr>
          <w:ilvl w:val="0"/>
          <w:numId w:val="94"/>
        </w:numPr>
        <w:spacing w:after="0"/>
        <w:jc w:val="both"/>
        <w:rPr>
          <w:rFonts w:ascii="Times New Roman" w:hAnsi="Times New Roman"/>
          <w:sz w:val="20"/>
          <w:lang w:val="en-US"/>
        </w:rPr>
      </w:pPr>
      <w:proofErr w:type="gramStart"/>
      <w:r w:rsidRPr="00F768CB">
        <w:rPr>
          <w:rFonts w:ascii="Times New Roman" w:hAnsi="Times New Roman"/>
          <w:sz w:val="20"/>
          <w:lang w:val="en-US"/>
        </w:rPr>
        <w:t>In order to</w:t>
      </w:r>
      <w:proofErr w:type="gramEnd"/>
      <w:r w:rsidRPr="00F768CB">
        <w:rPr>
          <w:rFonts w:ascii="Times New Roman" w:hAnsi="Times New Roman"/>
          <w:sz w:val="20"/>
          <w:lang w:val="en-US"/>
        </w:rPr>
        <w:t xml:space="preserve"> </w:t>
      </w:r>
      <w:r>
        <w:rPr>
          <w:rFonts w:ascii="Times New Roman" w:hAnsi="Times New Roman"/>
          <w:sz w:val="20"/>
          <w:lang w:val="en-US"/>
        </w:rPr>
        <w:t>calculate the metric, where the prediction results are compared with a measurements of monitoring RS resources,</w:t>
      </w:r>
      <w:r w:rsidRPr="00F768CB">
        <w:rPr>
          <w:rFonts w:ascii="Times New Roman" w:hAnsi="Times New Roman"/>
          <w:sz w:val="20"/>
          <w:lang w:val="en-US"/>
        </w:rPr>
        <w:t xml:space="preserve"> it is i</w:t>
      </w:r>
      <w:r w:rsidRPr="007F7BC0">
        <w:rPr>
          <w:rFonts w:ascii="Times New Roman" w:hAnsi="Times New Roman"/>
          <w:b/>
          <w:bCs/>
          <w:sz w:val="20"/>
          <w:lang w:val="en-US"/>
        </w:rPr>
        <w:t xml:space="preserve">mportant to define </w:t>
      </w:r>
      <w:r w:rsidR="00085606">
        <w:rPr>
          <w:rFonts w:ascii="Times New Roman" w:hAnsi="Times New Roman"/>
          <w:b/>
          <w:bCs/>
          <w:sz w:val="20"/>
          <w:lang w:val="en-US"/>
        </w:rPr>
        <w:t xml:space="preserve">timing </w:t>
      </w:r>
      <w:r w:rsidRPr="007F7BC0">
        <w:rPr>
          <w:rFonts w:ascii="Times New Roman" w:hAnsi="Times New Roman"/>
          <w:b/>
          <w:bCs/>
          <w:sz w:val="20"/>
          <w:lang w:val="en-US"/>
        </w:rPr>
        <w:t>alignment of the prediction</w:t>
      </w:r>
      <w:r>
        <w:rPr>
          <w:rFonts w:ascii="Times New Roman" w:hAnsi="Times New Roman"/>
          <w:b/>
          <w:bCs/>
          <w:sz w:val="20"/>
          <w:lang w:val="en-US"/>
        </w:rPr>
        <w:t xml:space="preserve"> results</w:t>
      </w:r>
      <w:r w:rsidRPr="007F7BC0">
        <w:rPr>
          <w:rFonts w:ascii="Times New Roman" w:hAnsi="Times New Roman"/>
          <w:b/>
          <w:bCs/>
          <w:sz w:val="20"/>
          <w:lang w:val="en-US"/>
        </w:rPr>
        <w:t xml:space="preserve"> and </w:t>
      </w:r>
      <w:r>
        <w:rPr>
          <w:rFonts w:ascii="Times New Roman" w:hAnsi="Times New Roman"/>
          <w:b/>
          <w:bCs/>
          <w:sz w:val="20"/>
          <w:lang w:val="en-US"/>
        </w:rPr>
        <w:t xml:space="preserve">monitoring RS </w:t>
      </w:r>
      <w:r w:rsidRPr="007F7BC0">
        <w:rPr>
          <w:rFonts w:ascii="Times New Roman" w:hAnsi="Times New Roman"/>
          <w:b/>
          <w:bCs/>
          <w:sz w:val="20"/>
          <w:lang w:val="en-US"/>
        </w:rPr>
        <w:t>measurement</w:t>
      </w:r>
      <w:r>
        <w:rPr>
          <w:rFonts w:ascii="Times New Roman" w:hAnsi="Times New Roman"/>
          <w:b/>
          <w:bCs/>
          <w:sz w:val="20"/>
          <w:lang w:val="en-US"/>
        </w:rPr>
        <w:t xml:space="preserve"> instance.</w:t>
      </w:r>
      <w:r w:rsidRPr="00F768CB">
        <w:rPr>
          <w:rFonts w:ascii="Times New Roman" w:hAnsi="Times New Roman"/>
          <w:sz w:val="20"/>
          <w:lang w:val="en-US"/>
        </w:rPr>
        <w:t xml:space="preserve"> This may be achieved considering different approaches for the two options BM-Case1 and BM-Case2: </w:t>
      </w:r>
    </w:p>
    <w:p w14:paraId="2E4CD5E5" w14:textId="77777777" w:rsidR="00E10874" w:rsidRDefault="00E10874" w:rsidP="00E10874">
      <w:pPr>
        <w:pStyle w:val="ListParagraph"/>
        <w:numPr>
          <w:ilvl w:val="1"/>
          <w:numId w:val="94"/>
        </w:numPr>
        <w:tabs>
          <w:tab w:val="left" w:pos="720"/>
        </w:tabs>
        <w:spacing w:after="0"/>
        <w:contextualSpacing w:val="0"/>
        <w:jc w:val="both"/>
        <w:rPr>
          <w:rFonts w:ascii="Times New Roman" w:hAnsi="Times New Roman"/>
          <w:sz w:val="20"/>
          <w:lang w:val="en-US"/>
        </w:rPr>
      </w:pPr>
      <w:r w:rsidRPr="00E10874">
        <w:rPr>
          <w:rFonts w:ascii="Times New Roman" w:hAnsi="Times New Roman"/>
          <w:sz w:val="20"/>
          <w:lang w:val="en-US"/>
        </w:rPr>
        <w:t xml:space="preserve">In BM-Case1, the time instance of the inference result should overlap or be close enough to the time instance where the monitoring RS resources are measured. This is also related to the above discussion on valid monitoring instances, where validity may be defined with respect to a maximum temporal offset between a monitoring measurement and related inference result. </w:t>
      </w:r>
    </w:p>
    <w:p w14:paraId="5A72B83D" w14:textId="72D8BC98" w:rsidR="00E10874" w:rsidRPr="003C32CE" w:rsidRDefault="00E10874" w:rsidP="003C32CE">
      <w:pPr>
        <w:pStyle w:val="ListParagraph"/>
        <w:numPr>
          <w:ilvl w:val="1"/>
          <w:numId w:val="94"/>
        </w:numPr>
        <w:tabs>
          <w:tab w:val="left" w:pos="720"/>
        </w:tabs>
        <w:spacing w:after="0"/>
        <w:contextualSpacing w:val="0"/>
        <w:jc w:val="both"/>
        <w:rPr>
          <w:rFonts w:ascii="Times New Roman" w:eastAsia="Yu Mincho" w:hAnsi="Times New Roman" w:cs="Times New Roman"/>
          <w:sz w:val="20"/>
          <w:szCs w:val="20"/>
          <w:lang w:val="en-US" w:eastAsia="x-none"/>
        </w:rPr>
      </w:pPr>
      <w:r w:rsidRPr="003C32CE">
        <w:rPr>
          <w:rFonts w:ascii="Times New Roman" w:hAnsi="Times New Roman"/>
          <w:sz w:val="20"/>
          <w:lang w:val="en-US"/>
        </w:rPr>
        <w:t xml:space="preserve">In BM-Case2, </w:t>
      </w:r>
      <w:r w:rsidR="004E7A37" w:rsidRPr="003C32CE">
        <w:rPr>
          <w:rFonts w:ascii="Times New Roman" w:hAnsi="Times New Roman"/>
          <w:sz w:val="20"/>
          <w:lang w:val="en-US"/>
        </w:rPr>
        <w:t>RAN1 needs</w:t>
      </w:r>
      <w:r w:rsidRPr="003C32CE">
        <w:rPr>
          <w:rFonts w:ascii="Times New Roman" w:hAnsi="Times New Roman"/>
          <w:sz w:val="20"/>
          <w:lang w:val="en-US"/>
        </w:rPr>
        <w:t xml:space="preserve"> to clarify </w:t>
      </w:r>
      <w:r w:rsidRPr="003C32CE">
        <w:rPr>
          <w:rFonts w:ascii="Times New Roman" w:hAnsi="Times New Roman"/>
          <w:b/>
          <w:bCs/>
          <w:sz w:val="20"/>
          <w:lang w:val="en-US"/>
        </w:rPr>
        <w:t>whether the monitoring is determined for each future time instance(s) or based on multiple future time instance(s)</w:t>
      </w:r>
      <w:r w:rsidRPr="003C32CE">
        <w:rPr>
          <w:rFonts w:ascii="Times New Roman" w:hAnsi="Times New Roman"/>
          <w:sz w:val="20"/>
          <w:lang w:val="en-US"/>
        </w:rPr>
        <w:t>, or any other relevant variant.</w:t>
      </w:r>
      <w:r w:rsidR="00373CA1" w:rsidRPr="003C32CE">
        <w:rPr>
          <w:rFonts w:ascii="Times New Roman" w:hAnsi="Times New Roman"/>
          <w:sz w:val="20"/>
          <w:lang w:val="en-US"/>
        </w:rPr>
        <w:t xml:space="preserve"> From our views, monitoring metric shall consider all </w:t>
      </w:r>
      <w:r w:rsidR="00DE515F" w:rsidRPr="003C32CE">
        <w:rPr>
          <w:rFonts w:ascii="Times New Roman" w:hAnsi="Times New Roman"/>
          <w:sz w:val="20"/>
          <w:lang w:val="en-US"/>
        </w:rPr>
        <w:t>future predictions</w:t>
      </w:r>
      <w:r w:rsidR="00AE12A3" w:rsidRPr="003C32CE">
        <w:rPr>
          <w:rFonts w:ascii="Times New Roman" w:hAnsi="Times New Roman"/>
          <w:sz w:val="20"/>
          <w:lang w:val="en-US"/>
        </w:rPr>
        <w:t xml:space="preserve"> (time instances)</w:t>
      </w:r>
      <w:r w:rsidR="00DE515F" w:rsidRPr="003C32CE">
        <w:rPr>
          <w:rFonts w:ascii="Times New Roman" w:hAnsi="Times New Roman"/>
          <w:sz w:val="20"/>
          <w:lang w:val="en-US"/>
        </w:rPr>
        <w:t xml:space="preserve">, where </w:t>
      </w:r>
      <w:r w:rsidR="00AE12A3" w:rsidRPr="003C32CE">
        <w:rPr>
          <w:rFonts w:ascii="Times New Roman" w:hAnsi="Times New Roman"/>
          <w:sz w:val="20"/>
          <w:lang w:val="en-US"/>
        </w:rPr>
        <w:t xml:space="preserve">the </w:t>
      </w:r>
      <w:r w:rsidR="00DE515F" w:rsidRPr="003C32CE">
        <w:rPr>
          <w:rFonts w:ascii="Times New Roman" w:hAnsi="Times New Roman"/>
          <w:sz w:val="20"/>
          <w:lang w:val="en-US"/>
        </w:rPr>
        <w:t xml:space="preserve">means for </w:t>
      </w:r>
      <w:r w:rsidR="003C32CE" w:rsidRPr="003C32CE">
        <w:rPr>
          <w:rFonts w:ascii="Times New Roman" w:hAnsi="Times New Roman"/>
          <w:sz w:val="20"/>
          <w:lang w:val="en-US"/>
        </w:rPr>
        <w:t xml:space="preserve">measuring </w:t>
      </w:r>
      <w:r w:rsidR="00DE515F" w:rsidRPr="003C32CE">
        <w:rPr>
          <w:rFonts w:ascii="Times New Roman" w:hAnsi="Times New Roman"/>
          <w:sz w:val="20"/>
          <w:lang w:val="en-US"/>
        </w:rPr>
        <w:t xml:space="preserve">monitoring RS resources for those </w:t>
      </w:r>
      <w:r w:rsidR="003C32CE" w:rsidRPr="003C32CE">
        <w:rPr>
          <w:rFonts w:ascii="Times New Roman" w:hAnsi="Times New Roman"/>
          <w:sz w:val="20"/>
          <w:lang w:val="en-US"/>
        </w:rPr>
        <w:t>shall be</w:t>
      </w:r>
      <w:r w:rsidR="00DE515F" w:rsidRPr="003C32CE">
        <w:rPr>
          <w:rFonts w:ascii="Times New Roman" w:hAnsi="Times New Roman"/>
          <w:sz w:val="20"/>
          <w:lang w:val="en-US"/>
        </w:rPr>
        <w:t xml:space="preserve"> facilitated. </w:t>
      </w:r>
      <w:r w:rsidR="00B302D5" w:rsidRPr="003C32CE">
        <w:rPr>
          <w:rFonts w:ascii="Times New Roman" w:hAnsi="Times New Roman"/>
          <w:sz w:val="20"/>
          <w:lang w:val="en-US"/>
        </w:rPr>
        <w:t xml:space="preserve">Per </w:t>
      </w:r>
      <w:r w:rsidR="002000FC" w:rsidRPr="003C32CE">
        <w:rPr>
          <w:rFonts w:ascii="Times New Roman" w:hAnsi="Times New Roman"/>
          <w:sz w:val="20"/>
          <w:lang w:val="en-US"/>
        </w:rPr>
        <w:t>each</w:t>
      </w:r>
      <w:r w:rsidR="00B302D5" w:rsidRPr="003C32CE">
        <w:rPr>
          <w:rFonts w:ascii="Times New Roman" w:hAnsi="Times New Roman"/>
          <w:sz w:val="20"/>
          <w:lang w:val="en-US"/>
        </w:rPr>
        <w:t xml:space="preserve"> prediction time instance</w:t>
      </w:r>
      <w:r w:rsidR="00C06FD7" w:rsidRPr="003C32CE">
        <w:rPr>
          <w:rFonts w:ascii="Times New Roman" w:hAnsi="Times New Roman"/>
          <w:sz w:val="20"/>
          <w:lang w:val="en-US"/>
        </w:rPr>
        <w:t xml:space="preserve">, the monitoring RS resources may be linked by following </w:t>
      </w:r>
      <w:r w:rsidR="003C32CE" w:rsidRPr="003C32CE">
        <w:rPr>
          <w:rFonts w:ascii="Times New Roman" w:hAnsi="Times New Roman"/>
          <w:sz w:val="20"/>
          <w:lang w:val="en-US"/>
        </w:rPr>
        <w:t xml:space="preserve">a </w:t>
      </w:r>
      <w:r w:rsidR="00C06FD7" w:rsidRPr="003C32CE">
        <w:rPr>
          <w:rFonts w:ascii="Times New Roman" w:hAnsi="Times New Roman"/>
          <w:sz w:val="20"/>
          <w:lang w:val="en-US"/>
        </w:rPr>
        <w:t xml:space="preserve">similar linking as in BM-case1. However, RAN1 can </w:t>
      </w:r>
      <w:proofErr w:type="gramStart"/>
      <w:r w:rsidR="00C06FD7" w:rsidRPr="003C32CE">
        <w:rPr>
          <w:rFonts w:ascii="Times New Roman" w:hAnsi="Times New Roman"/>
          <w:sz w:val="20"/>
          <w:lang w:val="en-US"/>
        </w:rPr>
        <w:t>open up</w:t>
      </w:r>
      <w:proofErr w:type="gramEnd"/>
      <w:r w:rsidR="00C06FD7" w:rsidRPr="003C32CE">
        <w:rPr>
          <w:rFonts w:ascii="Times New Roman" w:hAnsi="Times New Roman"/>
          <w:sz w:val="20"/>
          <w:lang w:val="en-US"/>
        </w:rPr>
        <w:t xml:space="preserve"> these details when B</w:t>
      </w:r>
      <w:r w:rsidR="003C32CE" w:rsidRPr="003C32CE">
        <w:rPr>
          <w:rFonts w:ascii="Times New Roman" w:hAnsi="Times New Roman"/>
          <w:sz w:val="20"/>
          <w:lang w:val="en-US"/>
        </w:rPr>
        <w:t>M</w:t>
      </w:r>
      <w:r w:rsidR="00C06FD7" w:rsidRPr="003C32CE">
        <w:rPr>
          <w:rFonts w:ascii="Times New Roman" w:hAnsi="Times New Roman"/>
          <w:sz w:val="20"/>
          <w:lang w:val="en-US"/>
        </w:rPr>
        <w:t xml:space="preserve">-Case1 </w:t>
      </w:r>
      <w:r w:rsidR="002000FC" w:rsidRPr="003C32CE">
        <w:rPr>
          <w:rFonts w:ascii="Times New Roman" w:hAnsi="Times New Roman"/>
          <w:sz w:val="20"/>
          <w:lang w:val="en-US"/>
        </w:rPr>
        <w:t xml:space="preserve">is agreed. </w:t>
      </w:r>
      <w:r w:rsidRPr="003C32CE">
        <w:rPr>
          <w:rFonts w:ascii="Times New Roman" w:hAnsi="Times New Roman"/>
          <w:sz w:val="20"/>
          <w:lang w:val="en-US"/>
        </w:rPr>
        <w:t xml:space="preserve"> </w:t>
      </w:r>
    </w:p>
    <w:p w14:paraId="6A5ABADA" w14:textId="79043888" w:rsidR="0031703A" w:rsidRPr="009E483B" w:rsidRDefault="0031703A" w:rsidP="0031703A">
      <w:pPr>
        <w:pStyle w:val="ListParagraph"/>
        <w:spacing w:after="0"/>
        <w:ind w:left="1440"/>
        <w:jc w:val="both"/>
        <w:rPr>
          <w:rFonts w:ascii="Times New Roman" w:eastAsia="Yu Mincho" w:hAnsi="Times New Roman" w:cs="Times New Roman"/>
          <w:sz w:val="20"/>
          <w:szCs w:val="20"/>
          <w:lang w:val="en-US" w:eastAsia="x-none"/>
        </w:rPr>
      </w:pPr>
    </w:p>
    <w:p w14:paraId="7D61F8D9" w14:textId="6EB08BCA" w:rsidR="00E501C7" w:rsidRDefault="00DF705B" w:rsidP="00252F8E">
      <w:pPr>
        <w:pStyle w:val="ListParagraph"/>
        <w:numPr>
          <w:ilvl w:val="0"/>
          <w:numId w:val="94"/>
        </w:numPr>
        <w:spacing w:after="0"/>
        <w:jc w:val="both"/>
        <w:rPr>
          <w:rFonts w:ascii="Times New Roman" w:eastAsia="Yu Mincho" w:hAnsi="Times New Roman" w:cs="Times New Roman"/>
          <w:sz w:val="20"/>
          <w:szCs w:val="20"/>
          <w:lang w:val="en-US" w:eastAsia="x-none"/>
        </w:rPr>
      </w:pPr>
      <w:r>
        <w:rPr>
          <w:rFonts w:ascii="Times New Roman" w:eastAsia="Yu Mincho" w:hAnsi="Times New Roman" w:cs="Times New Roman"/>
          <w:sz w:val="20"/>
          <w:szCs w:val="20"/>
          <w:lang w:val="en-US" w:eastAsia="x-none"/>
        </w:rPr>
        <w:t>It is required to define UE behavior</w:t>
      </w:r>
      <w:r w:rsidR="001B2A43">
        <w:rPr>
          <w:rFonts w:ascii="Times New Roman" w:eastAsia="Yu Mincho" w:hAnsi="Times New Roman" w:cs="Times New Roman"/>
          <w:sz w:val="20"/>
          <w:szCs w:val="20"/>
          <w:lang w:val="en-US" w:eastAsia="x-none"/>
        </w:rPr>
        <w:t xml:space="preserve"> in a clear manner </w:t>
      </w:r>
      <w:r w:rsidR="009135D1">
        <w:rPr>
          <w:rFonts w:ascii="Times New Roman" w:eastAsia="Yu Mincho" w:hAnsi="Times New Roman" w:cs="Times New Roman"/>
          <w:sz w:val="20"/>
          <w:szCs w:val="20"/>
          <w:lang w:val="en-US" w:eastAsia="x-none"/>
        </w:rPr>
        <w:t xml:space="preserve">on </w:t>
      </w:r>
      <w:r w:rsidR="009135D1" w:rsidRPr="009135D1">
        <w:rPr>
          <w:rFonts w:ascii="Times New Roman" w:eastAsia="Yu Mincho" w:hAnsi="Times New Roman" w:cs="Times New Roman"/>
          <w:b/>
          <w:bCs/>
          <w:sz w:val="20"/>
          <w:szCs w:val="20"/>
          <w:lang w:val="en-US" w:eastAsia="x-none"/>
        </w:rPr>
        <w:t>how to calculate</w:t>
      </w:r>
      <w:r w:rsidR="00C12C0B" w:rsidRPr="009135D1">
        <w:rPr>
          <w:rFonts w:ascii="Times New Roman" w:eastAsia="Yu Mincho" w:hAnsi="Times New Roman" w:cs="Times New Roman"/>
          <w:b/>
          <w:bCs/>
          <w:sz w:val="20"/>
          <w:szCs w:val="20"/>
          <w:lang w:val="en-US" w:eastAsia="x-none"/>
        </w:rPr>
        <w:t xml:space="preserve"> the monitoring metric</w:t>
      </w:r>
      <w:r w:rsidR="00C12C0B">
        <w:rPr>
          <w:rFonts w:ascii="Times New Roman" w:eastAsia="Yu Mincho" w:hAnsi="Times New Roman" w:cs="Times New Roman"/>
          <w:sz w:val="20"/>
          <w:szCs w:val="20"/>
          <w:lang w:val="en-US" w:eastAsia="x-none"/>
        </w:rPr>
        <w:t xml:space="preserve"> (or at least the errors or accurate predictions)</w:t>
      </w:r>
      <w:r w:rsidR="009135D1">
        <w:rPr>
          <w:rFonts w:ascii="Times New Roman" w:eastAsia="Yu Mincho" w:hAnsi="Times New Roman" w:cs="Times New Roman"/>
          <w:sz w:val="20"/>
          <w:szCs w:val="20"/>
          <w:lang w:val="en-US" w:eastAsia="x-none"/>
        </w:rPr>
        <w:t xml:space="preserve">. </w:t>
      </w:r>
      <w:r w:rsidR="00C57321">
        <w:rPr>
          <w:rFonts w:ascii="Times New Roman" w:eastAsia="Yu Mincho" w:hAnsi="Times New Roman" w:cs="Times New Roman"/>
          <w:sz w:val="20"/>
          <w:szCs w:val="20"/>
          <w:lang w:val="en-US" w:eastAsia="x-none"/>
        </w:rPr>
        <w:t>Some companies are using e</w:t>
      </w:r>
      <w:r w:rsidR="00047CE3">
        <w:rPr>
          <w:rFonts w:ascii="Times New Roman" w:eastAsia="Yu Mincho" w:hAnsi="Times New Roman" w:cs="Times New Roman"/>
          <w:sz w:val="20"/>
          <w:szCs w:val="20"/>
          <w:lang w:val="en-US" w:eastAsia="x-none"/>
        </w:rPr>
        <w:t xml:space="preserve">valuation </w:t>
      </w:r>
      <w:r w:rsidR="00265A0F">
        <w:rPr>
          <w:rFonts w:ascii="Times New Roman" w:eastAsia="Yu Mincho" w:hAnsi="Times New Roman" w:cs="Times New Roman"/>
          <w:sz w:val="20"/>
          <w:szCs w:val="20"/>
          <w:lang w:val="en-US" w:eastAsia="x-none"/>
        </w:rPr>
        <w:t xml:space="preserve">methodology results from </w:t>
      </w:r>
      <w:r w:rsidR="00D42FA0">
        <w:rPr>
          <w:rFonts w:ascii="Times New Roman" w:eastAsia="Yu Mincho" w:hAnsi="Times New Roman" w:cs="Times New Roman"/>
          <w:sz w:val="20"/>
          <w:szCs w:val="20"/>
          <w:lang w:val="en-US" w:eastAsia="x-none"/>
        </w:rPr>
        <w:t>R</w:t>
      </w:r>
      <w:r w:rsidR="00265A0F">
        <w:rPr>
          <w:rFonts w:ascii="Times New Roman" w:eastAsia="Yu Mincho" w:hAnsi="Times New Roman" w:cs="Times New Roman"/>
          <w:sz w:val="20"/>
          <w:szCs w:val="20"/>
          <w:lang w:val="en-US" w:eastAsia="x-none"/>
        </w:rPr>
        <w:t>el-18 to justify the intermediate KPIs as the performance metric</w:t>
      </w:r>
      <w:r w:rsidR="00C57321">
        <w:rPr>
          <w:rFonts w:ascii="Times New Roman" w:eastAsia="Yu Mincho" w:hAnsi="Times New Roman" w:cs="Times New Roman"/>
          <w:sz w:val="20"/>
          <w:szCs w:val="20"/>
          <w:lang w:val="en-US" w:eastAsia="x-none"/>
        </w:rPr>
        <w:t xml:space="preserve">. However, RAN1 did not check how the performance monitoring metrics perform in </w:t>
      </w:r>
      <w:r w:rsidR="00C610F4">
        <w:rPr>
          <w:rFonts w:ascii="Times New Roman" w:eastAsia="Yu Mincho" w:hAnsi="Times New Roman" w:cs="Times New Roman"/>
          <w:sz w:val="20"/>
          <w:szCs w:val="20"/>
          <w:lang w:val="en-US" w:eastAsia="x-none"/>
        </w:rPr>
        <w:t>switching/activating/</w:t>
      </w:r>
      <w:r w:rsidR="00AE2076">
        <w:rPr>
          <w:rFonts w:ascii="Times New Roman" w:eastAsia="Yu Mincho" w:hAnsi="Times New Roman" w:cs="Times New Roman"/>
          <w:sz w:val="20"/>
          <w:szCs w:val="20"/>
          <w:lang w:val="en-US" w:eastAsia="x-none"/>
        </w:rPr>
        <w:t>deactivating/fallback decision making</w:t>
      </w:r>
      <w:r w:rsidR="000A0370">
        <w:rPr>
          <w:rFonts w:ascii="Times New Roman" w:eastAsia="Yu Mincho" w:hAnsi="Times New Roman" w:cs="Times New Roman"/>
          <w:sz w:val="20"/>
          <w:szCs w:val="20"/>
          <w:lang w:val="en-US" w:eastAsia="x-none"/>
        </w:rPr>
        <w:t xml:space="preserve"> in Rel-18</w:t>
      </w:r>
      <w:r w:rsidR="00DB282D">
        <w:rPr>
          <w:rFonts w:ascii="Times New Roman" w:eastAsia="Yu Mincho" w:hAnsi="Times New Roman" w:cs="Times New Roman"/>
          <w:sz w:val="20"/>
          <w:szCs w:val="20"/>
          <w:lang w:val="en-US" w:eastAsia="x-none"/>
        </w:rPr>
        <w:t xml:space="preserve">, and </w:t>
      </w:r>
      <w:r w:rsidR="00F33B9D">
        <w:rPr>
          <w:rFonts w:ascii="Times New Roman" w:eastAsia="Yu Mincho" w:hAnsi="Times New Roman" w:cs="Times New Roman"/>
          <w:sz w:val="20"/>
          <w:szCs w:val="20"/>
          <w:lang w:val="en-US" w:eastAsia="x-none"/>
        </w:rPr>
        <w:t>what</w:t>
      </w:r>
      <w:r w:rsidR="00B00B63">
        <w:rPr>
          <w:rFonts w:ascii="Times New Roman" w:eastAsia="Yu Mincho" w:hAnsi="Times New Roman" w:cs="Times New Roman"/>
          <w:sz w:val="20"/>
          <w:szCs w:val="20"/>
          <w:lang w:val="en-US" w:eastAsia="x-none"/>
        </w:rPr>
        <w:t xml:space="preserve">’s their impact on system-level </w:t>
      </w:r>
      <w:r w:rsidR="00B95C9F">
        <w:rPr>
          <w:rFonts w:ascii="Times New Roman" w:eastAsia="Yu Mincho" w:hAnsi="Times New Roman" w:cs="Times New Roman"/>
          <w:sz w:val="20"/>
          <w:szCs w:val="20"/>
          <w:lang w:val="en-US" w:eastAsia="x-none"/>
        </w:rPr>
        <w:t>performance</w:t>
      </w:r>
      <w:r w:rsidR="00623389">
        <w:rPr>
          <w:rFonts w:ascii="Times New Roman" w:eastAsia="Yu Mincho" w:hAnsi="Times New Roman" w:cs="Times New Roman"/>
          <w:sz w:val="20"/>
          <w:szCs w:val="20"/>
          <w:lang w:val="en-US" w:eastAsia="x-none"/>
        </w:rPr>
        <w:t xml:space="preserve">. For instance, </w:t>
      </w:r>
      <w:r w:rsidR="00DC1651">
        <w:rPr>
          <w:rFonts w:ascii="Times New Roman" w:eastAsia="Yu Mincho" w:hAnsi="Times New Roman" w:cs="Times New Roman"/>
          <w:sz w:val="20"/>
          <w:szCs w:val="20"/>
          <w:lang w:val="en-US" w:eastAsia="x-none"/>
        </w:rPr>
        <w:t>low AI/ML model prediction accuracy</w:t>
      </w:r>
      <w:r w:rsidR="00656775">
        <w:rPr>
          <w:rFonts w:ascii="Times New Roman" w:eastAsia="Yu Mincho" w:hAnsi="Times New Roman" w:cs="Times New Roman"/>
          <w:sz w:val="20"/>
          <w:szCs w:val="20"/>
          <w:lang w:val="en-US" w:eastAsia="x-none"/>
        </w:rPr>
        <w:t xml:space="preserve"> may </w:t>
      </w:r>
      <w:r w:rsidR="00BE5CE1">
        <w:rPr>
          <w:rFonts w:ascii="Times New Roman" w:eastAsia="Yu Mincho" w:hAnsi="Times New Roman" w:cs="Times New Roman"/>
          <w:sz w:val="20"/>
          <w:szCs w:val="20"/>
          <w:lang w:val="en-US" w:eastAsia="x-none"/>
        </w:rPr>
        <w:t xml:space="preserve">not strictly imply </w:t>
      </w:r>
      <w:r w:rsidR="00C86773">
        <w:rPr>
          <w:rFonts w:ascii="Times New Roman" w:eastAsia="Yu Mincho" w:hAnsi="Times New Roman" w:cs="Times New Roman"/>
          <w:sz w:val="20"/>
          <w:szCs w:val="20"/>
          <w:lang w:val="en-US" w:eastAsia="x-none"/>
        </w:rPr>
        <w:t xml:space="preserve">low </w:t>
      </w:r>
      <w:r w:rsidR="00DC1651">
        <w:rPr>
          <w:rFonts w:ascii="Times New Roman" w:eastAsia="Yu Mincho" w:hAnsi="Times New Roman" w:cs="Times New Roman"/>
          <w:sz w:val="20"/>
          <w:szCs w:val="20"/>
          <w:lang w:val="en-US" w:eastAsia="x-none"/>
        </w:rPr>
        <w:t>beam RSPR</w:t>
      </w:r>
      <w:r w:rsidR="00005F17">
        <w:rPr>
          <w:rFonts w:ascii="Times New Roman" w:eastAsia="Yu Mincho" w:hAnsi="Times New Roman" w:cs="Times New Roman"/>
          <w:sz w:val="20"/>
          <w:szCs w:val="20"/>
          <w:lang w:val="en-US" w:eastAsia="x-none"/>
        </w:rPr>
        <w:t>/</w:t>
      </w:r>
      <w:r w:rsidR="00DB6150">
        <w:rPr>
          <w:rFonts w:ascii="Times New Roman" w:eastAsia="Yu Mincho" w:hAnsi="Times New Roman" w:cs="Times New Roman"/>
          <w:sz w:val="20"/>
          <w:szCs w:val="20"/>
          <w:lang w:val="en-US" w:eastAsia="x-none"/>
        </w:rPr>
        <w:t>SNR</w:t>
      </w:r>
      <w:r w:rsidR="000A0370">
        <w:rPr>
          <w:rFonts w:ascii="Times New Roman" w:eastAsia="Yu Mincho" w:hAnsi="Times New Roman" w:cs="Times New Roman"/>
          <w:sz w:val="20"/>
          <w:szCs w:val="20"/>
          <w:lang w:val="en-US" w:eastAsia="x-none"/>
        </w:rPr>
        <w:t>,</w:t>
      </w:r>
      <w:r w:rsidR="00453389">
        <w:rPr>
          <w:rFonts w:ascii="Times New Roman" w:eastAsia="Yu Mincho" w:hAnsi="Times New Roman" w:cs="Times New Roman"/>
          <w:sz w:val="20"/>
          <w:szCs w:val="20"/>
          <w:lang w:val="en-US" w:eastAsia="x-none"/>
        </w:rPr>
        <w:t xml:space="preserve"> and vice versa</w:t>
      </w:r>
      <w:r w:rsidR="00005F17">
        <w:rPr>
          <w:rFonts w:ascii="Times New Roman" w:eastAsia="Yu Mincho" w:hAnsi="Times New Roman" w:cs="Times New Roman"/>
          <w:sz w:val="20"/>
          <w:szCs w:val="20"/>
          <w:lang w:val="en-US" w:eastAsia="x-none"/>
        </w:rPr>
        <w:t xml:space="preserve"> </w:t>
      </w:r>
      <w:r w:rsidR="00734B2D">
        <w:rPr>
          <w:rFonts w:ascii="Times New Roman" w:eastAsia="Yu Mincho" w:hAnsi="Times New Roman" w:cs="Times New Roman"/>
          <w:sz w:val="20"/>
          <w:szCs w:val="20"/>
          <w:lang w:val="en-US" w:eastAsia="x-none"/>
        </w:rPr>
        <w:t xml:space="preserve">high beam </w:t>
      </w:r>
      <w:r w:rsidR="00DB6150">
        <w:rPr>
          <w:rFonts w:ascii="Times New Roman" w:eastAsia="Yu Mincho" w:hAnsi="Times New Roman" w:cs="Times New Roman"/>
          <w:sz w:val="20"/>
          <w:szCs w:val="20"/>
          <w:lang w:val="en-US" w:eastAsia="x-none"/>
        </w:rPr>
        <w:t xml:space="preserve">RSPR/SNR </w:t>
      </w:r>
      <w:r w:rsidR="00734B2D">
        <w:rPr>
          <w:rFonts w:ascii="Times New Roman" w:eastAsia="Yu Mincho" w:hAnsi="Times New Roman" w:cs="Times New Roman"/>
          <w:sz w:val="20"/>
          <w:szCs w:val="20"/>
          <w:lang w:val="en-US" w:eastAsia="x-none"/>
        </w:rPr>
        <w:t>may not strictly imply high AI/ML model prediction accuracy. Therefore,</w:t>
      </w:r>
      <w:r w:rsidR="000A0370">
        <w:rPr>
          <w:rFonts w:ascii="Times New Roman" w:eastAsia="Yu Mincho" w:hAnsi="Times New Roman" w:cs="Times New Roman"/>
          <w:sz w:val="20"/>
          <w:szCs w:val="20"/>
          <w:lang w:val="en-US" w:eastAsia="x-none"/>
        </w:rPr>
        <w:t xml:space="preserve"> </w:t>
      </w:r>
      <w:r w:rsidR="00A3359C">
        <w:rPr>
          <w:rFonts w:ascii="Times New Roman" w:eastAsia="Yu Mincho" w:hAnsi="Times New Roman" w:cs="Times New Roman"/>
          <w:sz w:val="20"/>
          <w:szCs w:val="20"/>
          <w:lang w:val="en-US" w:eastAsia="x-none"/>
        </w:rPr>
        <w:t>assuming a</w:t>
      </w:r>
      <w:r w:rsidR="009C0C7A">
        <w:rPr>
          <w:rFonts w:ascii="Times New Roman" w:eastAsia="Yu Mincho" w:hAnsi="Times New Roman" w:cs="Times New Roman"/>
          <w:sz w:val="20"/>
          <w:szCs w:val="20"/>
          <w:lang w:val="en-US" w:eastAsia="x-none"/>
        </w:rPr>
        <w:t xml:space="preserve">n </w:t>
      </w:r>
      <w:r w:rsidR="001F1B4B">
        <w:rPr>
          <w:rFonts w:ascii="Times New Roman" w:eastAsia="Yu Mincho" w:hAnsi="Times New Roman" w:cs="Times New Roman"/>
          <w:sz w:val="20"/>
          <w:szCs w:val="20"/>
          <w:lang w:val="en-US" w:eastAsia="x-none"/>
        </w:rPr>
        <w:t>intermediate</w:t>
      </w:r>
      <w:r w:rsidR="009C0C7A">
        <w:rPr>
          <w:rFonts w:ascii="Times New Roman" w:eastAsia="Yu Mincho" w:hAnsi="Times New Roman" w:cs="Times New Roman"/>
          <w:sz w:val="20"/>
          <w:szCs w:val="20"/>
          <w:lang w:val="en-US" w:eastAsia="x-none"/>
        </w:rPr>
        <w:t xml:space="preserve"> KPI as it is in the </w:t>
      </w:r>
      <w:r w:rsidR="00AA45F4">
        <w:rPr>
          <w:rFonts w:ascii="Times New Roman" w:eastAsia="Yu Mincho" w:hAnsi="Times New Roman" w:cs="Times New Roman"/>
          <w:sz w:val="20"/>
          <w:szCs w:val="20"/>
          <w:lang w:val="en-US" w:eastAsia="x-none"/>
        </w:rPr>
        <w:t xml:space="preserve">metric may be </w:t>
      </w:r>
      <w:r w:rsidR="00D60944">
        <w:rPr>
          <w:rFonts w:ascii="Times New Roman" w:eastAsia="Yu Mincho" w:hAnsi="Times New Roman" w:cs="Times New Roman"/>
          <w:sz w:val="20"/>
          <w:szCs w:val="20"/>
          <w:lang w:val="en-US" w:eastAsia="x-none"/>
        </w:rPr>
        <w:t xml:space="preserve">unreliable if those </w:t>
      </w:r>
      <w:r w:rsidR="00887850">
        <w:rPr>
          <w:rFonts w:ascii="Times New Roman" w:eastAsia="Yu Mincho" w:hAnsi="Times New Roman" w:cs="Times New Roman"/>
          <w:sz w:val="20"/>
          <w:szCs w:val="20"/>
          <w:lang w:val="en-US" w:eastAsia="x-none"/>
        </w:rPr>
        <w:t xml:space="preserve">are not fully </w:t>
      </w:r>
      <w:r w:rsidR="006552F1">
        <w:rPr>
          <w:rFonts w:ascii="Times New Roman" w:eastAsia="Yu Mincho" w:hAnsi="Times New Roman" w:cs="Times New Roman"/>
          <w:sz w:val="20"/>
          <w:szCs w:val="20"/>
          <w:lang w:val="en-US" w:eastAsia="x-none"/>
        </w:rPr>
        <w:t>suitable to support</w:t>
      </w:r>
      <w:r w:rsidR="00887850">
        <w:rPr>
          <w:rFonts w:ascii="Times New Roman" w:eastAsia="Yu Mincho" w:hAnsi="Times New Roman" w:cs="Times New Roman"/>
          <w:sz w:val="20"/>
          <w:szCs w:val="20"/>
          <w:lang w:val="en-US" w:eastAsia="x-none"/>
        </w:rPr>
        <w:t xml:space="preserve"> the </w:t>
      </w:r>
      <w:r w:rsidR="006555D0">
        <w:rPr>
          <w:rFonts w:ascii="Times New Roman" w:eastAsia="Yu Mincho" w:hAnsi="Times New Roman" w:cs="Times New Roman"/>
          <w:sz w:val="20"/>
          <w:szCs w:val="20"/>
          <w:lang w:val="en-US" w:eastAsia="x-none"/>
        </w:rPr>
        <w:t xml:space="preserve">necessary </w:t>
      </w:r>
      <w:r w:rsidR="001E7E0D">
        <w:rPr>
          <w:rFonts w:ascii="Times New Roman" w:eastAsia="Yu Mincho" w:hAnsi="Times New Roman" w:cs="Times New Roman"/>
          <w:sz w:val="20"/>
          <w:szCs w:val="20"/>
          <w:lang w:val="en-US" w:eastAsia="x-none"/>
        </w:rPr>
        <w:t>LCM actions</w:t>
      </w:r>
      <w:r w:rsidR="00235489">
        <w:rPr>
          <w:rFonts w:ascii="Times New Roman" w:eastAsia="Yu Mincho" w:hAnsi="Times New Roman" w:cs="Times New Roman"/>
          <w:sz w:val="20"/>
          <w:szCs w:val="20"/>
          <w:lang w:val="en-US" w:eastAsia="x-none"/>
        </w:rPr>
        <w:t xml:space="preserve">. </w:t>
      </w:r>
      <w:r w:rsidR="001E7E0D">
        <w:rPr>
          <w:rFonts w:ascii="Times New Roman" w:eastAsia="Yu Mincho" w:hAnsi="Times New Roman" w:cs="Times New Roman"/>
          <w:sz w:val="20"/>
          <w:szCs w:val="20"/>
          <w:lang w:val="en-US" w:eastAsia="x-none"/>
        </w:rPr>
        <w:t xml:space="preserve">These </w:t>
      </w:r>
      <w:r w:rsidR="002E01C9">
        <w:rPr>
          <w:rFonts w:ascii="Times New Roman" w:eastAsia="Yu Mincho" w:hAnsi="Times New Roman" w:cs="Times New Roman"/>
          <w:sz w:val="20"/>
          <w:szCs w:val="20"/>
          <w:lang w:val="en-US" w:eastAsia="x-none"/>
        </w:rPr>
        <w:t xml:space="preserve">monitoring metrics </w:t>
      </w:r>
      <w:r w:rsidR="001E7E0D">
        <w:rPr>
          <w:rFonts w:ascii="Times New Roman" w:eastAsia="Yu Mincho" w:hAnsi="Times New Roman" w:cs="Times New Roman"/>
          <w:sz w:val="20"/>
          <w:szCs w:val="20"/>
          <w:lang w:val="en-US" w:eastAsia="x-none"/>
        </w:rPr>
        <w:t xml:space="preserve">should be evaluated further </w:t>
      </w:r>
      <w:r w:rsidR="00E233F3">
        <w:rPr>
          <w:rFonts w:ascii="Times New Roman" w:eastAsia="Yu Mincho" w:hAnsi="Times New Roman" w:cs="Times New Roman"/>
          <w:sz w:val="20"/>
          <w:szCs w:val="20"/>
          <w:lang w:val="en-US" w:eastAsia="x-none"/>
        </w:rPr>
        <w:t>with</w:t>
      </w:r>
      <w:r w:rsidR="001E7E0D">
        <w:rPr>
          <w:rFonts w:ascii="Times New Roman" w:eastAsia="Yu Mincho" w:hAnsi="Times New Roman" w:cs="Times New Roman"/>
          <w:sz w:val="20"/>
          <w:szCs w:val="20"/>
          <w:lang w:val="en-US" w:eastAsia="x-none"/>
        </w:rPr>
        <w:t xml:space="preserve"> more system level </w:t>
      </w:r>
      <w:r w:rsidR="00E233F3">
        <w:rPr>
          <w:rFonts w:ascii="Times New Roman" w:eastAsia="Yu Mincho" w:hAnsi="Times New Roman" w:cs="Times New Roman"/>
          <w:sz w:val="20"/>
          <w:szCs w:val="20"/>
          <w:lang w:val="en-US" w:eastAsia="x-none"/>
        </w:rPr>
        <w:t>studies</w:t>
      </w:r>
      <w:r w:rsidR="008623F3">
        <w:rPr>
          <w:rFonts w:ascii="Times New Roman" w:eastAsia="Yu Mincho" w:hAnsi="Times New Roman" w:cs="Times New Roman"/>
          <w:sz w:val="20"/>
          <w:szCs w:val="20"/>
          <w:lang w:val="en-US" w:eastAsia="x-none"/>
        </w:rPr>
        <w:t>,</w:t>
      </w:r>
      <w:r w:rsidR="00E233F3">
        <w:rPr>
          <w:rFonts w:ascii="Times New Roman" w:eastAsia="Yu Mincho" w:hAnsi="Times New Roman" w:cs="Times New Roman"/>
          <w:sz w:val="20"/>
          <w:szCs w:val="20"/>
          <w:lang w:val="en-US" w:eastAsia="x-none"/>
        </w:rPr>
        <w:t xml:space="preserve"> </w:t>
      </w:r>
      <w:r w:rsidR="008742F9">
        <w:rPr>
          <w:rFonts w:ascii="Times New Roman" w:eastAsia="Yu Mincho" w:hAnsi="Times New Roman" w:cs="Times New Roman"/>
          <w:sz w:val="20"/>
          <w:szCs w:val="20"/>
          <w:lang w:val="en-US" w:eastAsia="x-none"/>
        </w:rPr>
        <w:t xml:space="preserve">but there is no time in Rel-19 to do that. Therefore, we think that a flexible formulation on </w:t>
      </w:r>
      <w:r w:rsidR="00504D84">
        <w:rPr>
          <w:rFonts w:ascii="Times New Roman" w:eastAsia="Yu Mincho" w:hAnsi="Times New Roman" w:cs="Times New Roman"/>
          <w:sz w:val="20"/>
          <w:szCs w:val="20"/>
          <w:lang w:val="en-US" w:eastAsia="x-none"/>
        </w:rPr>
        <w:t xml:space="preserve">how to calculate </w:t>
      </w:r>
      <w:r w:rsidR="001F1B4B">
        <w:rPr>
          <w:rFonts w:ascii="Times New Roman" w:eastAsia="Yu Mincho" w:hAnsi="Times New Roman" w:cs="Times New Roman"/>
          <w:sz w:val="20"/>
          <w:szCs w:val="20"/>
          <w:lang w:val="en-US" w:eastAsia="x-none"/>
        </w:rPr>
        <w:t>monitoring</w:t>
      </w:r>
      <w:r w:rsidR="00DA760F">
        <w:rPr>
          <w:rFonts w:ascii="Times New Roman" w:eastAsia="Yu Mincho" w:hAnsi="Times New Roman" w:cs="Times New Roman"/>
          <w:sz w:val="20"/>
          <w:szCs w:val="20"/>
          <w:lang w:val="en-US" w:eastAsia="x-none"/>
        </w:rPr>
        <w:t xml:space="preserve"> metric is needed</w:t>
      </w:r>
      <w:r w:rsidR="00E46F3B">
        <w:rPr>
          <w:rFonts w:ascii="Times New Roman" w:eastAsia="Yu Mincho" w:hAnsi="Times New Roman" w:cs="Times New Roman"/>
          <w:sz w:val="20"/>
          <w:szCs w:val="20"/>
          <w:lang w:val="en-US" w:eastAsia="x-none"/>
        </w:rPr>
        <w:t xml:space="preserve">, and </w:t>
      </w:r>
      <w:r w:rsidR="00DA760F" w:rsidRPr="00C67390">
        <w:rPr>
          <w:rFonts w:ascii="Times New Roman" w:eastAsia="Yu Mincho" w:hAnsi="Times New Roman" w:cs="Times New Roman"/>
          <w:b/>
          <w:bCs/>
          <w:sz w:val="20"/>
          <w:szCs w:val="20"/>
          <w:lang w:val="en-US" w:eastAsia="x-none"/>
        </w:rPr>
        <w:t xml:space="preserve">gNBs </w:t>
      </w:r>
      <w:r w:rsidR="000D4E30" w:rsidRPr="00C67390">
        <w:rPr>
          <w:rFonts w:ascii="Times New Roman" w:eastAsia="Yu Mincho" w:hAnsi="Times New Roman" w:cs="Times New Roman"/>
          <w:b/>
          <w:bCs/>
          <w:sz w:val="20"/>
          <w:szCs w:val="20"/>
          <w:lang w:val="en-US" w:eastAsia="x-none"/>
        </w:rPr>
        <w:t xml:space="preserve">should </w:t>
      </w:r>
      <w:r w:rsidR="0000635B" w:rsidRPr="00C67390">
        <w:rPr>
          <w:rFonts w:ascii="Times New Roman" w:eastAsia="Yu Mincho" w:hAnsi="Times New Roman" w:cs="Times New Roman"/>
          <w:b/>
          <w:bCs/>
          <w:sz w:val="20"/>
          <w:szCs w:val="20"/>
          <w:lang w:val="en-US" w:eastAsia="x-none"/>
        </w:rPr>
        <w:t>have</w:t>
      </w:r>
      <w:r w:rsidR="00DA760F" w:rsidRPr="00C67390">
        <w:rPr>
          <w:rFonts w:ascii="Times New Roman" w:eastAsia="Yu Mincho" w:hAnsi="Times New Roman" w:cs="Times New Roman"/>
          <w:b/>
          <w:bCs/>
          <w:sz w:val="20"/>
          <w:szCs w:val="20"/>
          <w:lang w:val="en-US" w:eastAsia="x-none"/>
        </w:rPr>
        <w:t xml:space="preserve"> some degree of freedom </w:t>
      </w:r>
      <w:r w:rsidR="00C23215" w:rsidRPr="00C67390">
        <w:rPr>
          <w:rFonts w:ascii="Times New Roman" w:eastAsia="Yu Mincho" w:hAnsi="Times New Roman" w:cs="Times New Roman"/>
          <w:b/>
          <w:bCs/>
          <w:sz w:val="20"/>
          <w:szCs w:val="20"/>
          <w:lang w:val="en-US" w:eastAsia="x-none"/>
        </w:rPr>
        <w:t>in the spec</w:t>
      </w:r>
      <w:r w:rsidR="00A6674B">
        <w:rPr>
          <w:rFonts w:ascii="Times New Roman" w:eastAsia="Yu Mincho" w:hAnsi="Times New Roman" w:cs="Times New Roman"/>
          <w:b/>
          <w:bCs/>
          <w:sz w:val="20"/>
          <w:szCs w:val="20"/>
          <w:lang w:val="en-US" w:eastAsia="x-none"/>
        </w:rPr>
        <w:t>ification</w:t>
      </w:r>
      <w:r w:rsidR="00C23215" w:rsidRPr="00C67390">
        <w:rPr>
          <w:rFonts w:ascii="Times New Roman" w:eastAsia="Yu Mincho" w:hAnsi="Times New Roman" w:cs="Times New Roman"/>
          <w:b/>
          <w:bCs/>
          <w:sz w:val="20"/>
          <w:szCs w:val="20"/>
          <w:lang w:val="en-US" w:eastAsia="x-none"/>
        </w:rPr>
        <w:t xml:space="preserve"> </w:t>
      </w:r>
      <w:r w:rsidR="00306366" w:rsidRPr="00C67390">
        <w:rPr>
          <w:rFonts w:ascii="Times New Roman" w:eastAsia="Yu Mincho" w:hAnsi="Times New Roman" w:cs="Times New Roman"/>
          <w:b/>
          <w:bCs/>
          <w:sz w:val="20"/>
          <w:szCs w:val="20"/>
          <w:lang w:val="en-US" w:eastAsia="x-none"/>
        </w:rPr>
        <w:t xml:space="preserve">to </w:t>
      </w:r>
      <w:r w:rsidR="000D4E30" w:rsidRPr="00C67390">
        <w:rPr>
          <w:rFonts w:ascii="Times New Roman" w:eastAsia="Yu Mincho" w:hAnsi="Times New Roman" w:cs="Times New Roman"/>
          <w:b/>
          <w:bCs/>
          <w:sz w:val="20"/>
          <w:szCs w:val="20"/>
          <w:lang w:val="en-US" w:eastAsia="x-none"/>
        </w:rPr>
        <w:t>configure</w:t>
      </w:r>
      <w:r w:rsidR="00CD1E44" w:rsidRPr="00C67390">
        <w:rPr>
          <w:rFonts w:ascii="Times New Roman" w:eastAsia="Yu Mincho" w:hAnsi="Times New Roman" w:cs="Times New Roman"/>
          <w:b/>
          <w:bCs/>
          <w:sz w:val="20"/>
          <w:szCs w:val="20"/>
          <w:lang w:val="en-US" w:eastAsia="x-none"/>
        </w:rPr>
        <w:t xml:space="preserve"> </w:t>
      </w:r>
      <w:r w:rsidR="00AF0085">
        <w:rPr>
          <w:rFonts w:ascii="Times New Roman" w:eastAsia="Yu Mincho" w:hAnsi="Times New Roman" w:cs="Times New Roman"/>
          <w:b/>
          <w:bCs/>
          <w:sz w:val="20"/>
          <w:szCs w:val="20"/>
          <w:lang w:val="en-US" w:eastAsia="x-none"/>
        </w:rPr>
        <w:t xml:space="preserve">the </w:t>
      </w:r>
      <w:r w:rsidR="00351184">
        <w:rPr>
          <w:rFonts w:ascii="Times New Roman" w:eastAsia="Yu Mincho" w:hAnsi="Times New Roman" w:cs="Times New Roman"/>
          <w:b/>
          <w:bCs/>
          <w:sz w:val="20"/>
          <w:szCs w:val="20"/>
          <w:lang w:val="en-US" w:eastAsia="x-none"/>
        </w:rPr>
        <w:t xml:space="preserve">UE </w:t>
      </w:r>
      <w:r w:rsidR="00860255">
        <w:rPr>
          <w:rFonts w:ascii="Times New Roman" w:eastAsia="Yu Mincho" w:hAnsi="Times New Roman" w:cs="Times New Roman"/>
          <w:b/>
          <w:bCs/>
          <w:sz w:val="20"/>
          <w:szCs w:val="20"/>
          <w:lang w:val="en-US" w:eastAsia="x-none"/>
        </w:rPr>
        <w:t xml:space="preserve">the </w:t>
      </w:r>
      <w:r w:rsidR="00CD1E44" w:rsidRPr="00C67390">
        <w:rPr>
          <w:rFonts w:ascii="Times New Roman" w:eastAsia="Yu Mincho" w:hAnsi="Times New Roman" w:cs="Times New Roman"/>
          <w:b/>
          <w:bCs/>
          <w:sz w:val="20"/>
          <w:szCs w:val="20"/>
          <w:lang w:val="en-US" w:eastAsia="x-none"/>
        </w:rPr>
        <w:t>exact parameter setting</w:t>
      </w:r>
      <w:r w:rsidR="00AC3DE8">
        <w:rPr>
          <w:rFonts w:ascii="Times New Roman" w:eastAsia="Yu Mincho" w:hAnsi="Times New Roman" w:cs="Times New Roman"/>
          <w:b/>
          <w:bCs/>
          <w:sz w:val="20"/>
          <w:szCs w:val="20"/>
          <w:lang w:val="en-US" w:eastAsia="x-none"/>
        </w:rPr>
        <w:t>s</w:t>
      </w:r>
      <w:r w:rsidR="00CD1E44" w:rsidRPr="00C67390">
        <w:rPr>
          <w:rFonts w:ascii="Times New Roman" w:eastAsia="Yu Mincho" w:hAnsi="Times New Roman" w:cs="Times New Roman"/>
          <w:b/>
          <w:bCs/>
          <w:sz w:val="20"/>
          <w:szCs w:val="20"/>
          <w:lang w:val="en-US" w:eastAsia="x-none"/>
        </w:rPr>
        <w:t xml:space="preserve"> </w:t>
      </w:r>
      <w:r w:rsidR="000D4E30" w:rsidRPr="00C67390">
        <w:rPr>
          <w:rFonts w:ascii="Times New Roman" w:eastAsia="Yu Mincho" w:hAnsi="Times New Roman" w:cs="Times New Roman"/>
          <w:b/>
          <w:bCs/>
          <w:sz w:val="20"/>
          <w:szCs w:val="20"/>
          <w:lang w:val="en-US" w:eastAsia="x-none"/>
        </w:rPr>
        <w:t xml:space="preserve">for </w:t>
      </w:r>
      <w:r w:rsidR="001F1B4B" w:rsidRPr="00C67390">
        <w:rPr>
          <w:rFonts w:ascii="Times New Roman" w:eastAsia="Yu Mincho" w:hAnsi="Times New Roman" w:cs="Times New Roman"/>
          <w:b/>
          <w:bCs/>
          <w:sz w:val="20"/>
          <w:szCs w:val="20"/>
          <w:lang w:val="en-US" w:eastAsia="x-none"/>
        </w:rPr>
        <w:t xml:space="preserve">monitoring metric </w:t>
      </w:r>
      <w:r w:rsidR="00DE40B4" w:rsidRPr="00C67390">
        <w:rPr>
          <w:rFonts w:ascii="Times New Roman" w:eastAsia="Yu Mincho" w:hAnsi="Times New Roman" w:cs="Times New Roman"/>
          <w:b/>
          <w:bCs/>
          <w:sz w:val="20"/>
          <w:szCs w:val="20"/>
          <w:lang w:val="en-US" w:eastAsia="x-none"/>
        </w:rPr>
        <w:t>calculation</w:t>
      </w:r>
      <w:r w:rsidR="00DE40B4" w:rsidRPr="00FF77C7">
        <w:rPr>
          <w:rFonts w:ascii="Times New Roman" w:eastAsia="Yu Mincho" w:hAnsi="Times New Roman" w:cs="Times New Roman"/>
          <w:b/>
          <w:bCs/>
          <w:sz w:val="20"/>
          <w:szCs w:val="20"/>
          <w:lang w:val="en-US" w:eastAsia="x-none"/>
        </w:rPr>
        <w:t xml:space="preserve"> </w:t>
      </w:r>
      <w:r w:rsidR="001F1B4B" w:rsidRPr="00FF77C7">
        <w:rPr>
          <w:rFonts w:ascii="Times New Roman" w:eastAsia="Yu Mincho" w:hAnsi="Times New Roman" w:cs="Times New Roman"/>
          <w:b/>
          <w:bCs/>
          <w:sz w:val="20"/>
          <w:szCs w:val="20"/>
          <w:lang w:val="en-US" w:eastAsia="x-none"/>
        </w:rPr>
        <w:t>(</w:t>
      </w:r>
      <w:r w:rsidR="002D4158" w:rsidRPr="00FF77C7">
        <w:rPr>
          <w:rFonts w:ascii="Times New Roman" w:eastAsia="Yu Mincho" w:hAnsi="Times New Roman" w:cs="Times New Roman"/>
          <w:b/>
          <w:bCs/>
          <w:sz w:val="20"/>
          <w:szCs w:val="20"/>
          <w:lang w:val="en-US" w:eastAsia="x-none"/>
        </w:rPr>
        <w:t xml:space="preserve">and </w:t>
      </w:r>
      <w:r w:rsidR="001F1B4B" w:rsidRPr="00FF77C7">
        <w:rPr>
          <w:rFonts w:ascii="Times New Roman" w:eastAsia="Yu Mincho" w:hAnsi="Times New Roman" w:cs="Times New Roman"/>
          <w:b/>
          <w:bCs/>
          <w:sz w:val="20"/>
          <w:szCs w:val="20"/>
          <w:lang w:val="en-US" w:eastAsia="x-none"/>
        </w:rPr>
        <w:t>feedback)</w:t>
      </w:r>
      <w:r w:rsidR="001F1B4B">
        <w:rPr>
          <w:rFonts w:ascii="Times New Roman" w:eastAsia="Yu Mincho" w:hAnsi="Times New Roman" w:cs="Times New Roman"/>
          <w:sz w:val="20"/>
          <w:szCs w:val="20"/>
          <w:lang w:val="en-US" w:eastAsia="x-none"/>
        </w:rPr>
        <w:t xml:space="preserve">. </w:t>
      </w:r>
    </w:p>
    <w:p w14:paraId="038C7046" w14:textId="101D581E" w:rsidR="0031703A" w:rsidRDefault="0031703A" w:rsidP="0031703A">
      <w:pPr>
        <w:pStyle w:val="ListParagraph"/>
        <w:spacing w:after="0"/>
        <w:jc w:val="both"/>
        <w:rPr>
          <w:rFonts w:ascii="Times New Roman" w:eastAsia="Yu Mincho" w:hAnsi="Times New Roman" w:cs="Times New Roman"/>
          <w:sz w:val="20"/>
          <w:szCs w:val="20"/>
          <w:lang w:val="en-US" w:eastAsia="x-none"/>
        </w:rPr>
      </w:pPr>
    </w:p>
    <w:p w14:paraId="72D474C1" w14:textId="4257D7AE" w:rsidR="00247A1F" w:rsidRDefault="004C3EEC" w:rsidP="00252F8E">
      <w:pPr>
        <w:pStyle w:val="ListParagraph"/>
        <w:numPr>
          <w:ilvl w:val="0"/>
          <w:numId w:val="94"/>
        </w:numPr>
        <w:spacing w:after="0"/>
        <w:jc w:val="both"/>
        <w:rPr>
          <w:rFonts w:ascii="Times New Roman" w:eastAsia="Yu Mincho" w:hAnsi="Times New Roman" w:cs="Times New Roman"/>
          <w:sz w:val="20"/>
          <w:szCs w:val="20"/>
          <w:lang w:val="en-US" w:eastAsia="x-none"/>
        </w:rPr>
      </w:pPr>
      <w:r>
        <w:rPr>
          <w:rFonts w:ascii="Times New Roman" w:eastAsia="Yu Mincho" w:hAnsi="Times New Roman" w:cs="Times New Roman"/>
          <w:sz w:val="20"/>
          <w:szCs w:val="20"/>
          <w:lang w:val="en-US" w:eastAsia="x-none"/>
        </w:rPr>
        <w:t xml:space="preserve">On the </w:t>
      </w:r>
      <w:r w:rsidR="005A5410" w:rsidRPr="0031703A">
        <w:rPr>
          <w:rFonts w:ascii="Times New Roman" w:eastAsia="Yu Mincho" w:hAnsi="Times New Roman" w:cs="Times New Roman"/>
          <w:b/>
          <w:bCs/>
          <w:sz w:val="20"/>
          <w:szCs w:val="20"/>
          <w:lang w:val="en-US" w:eastAsia="x-none"/>
        </w:rPr>
        <w:t xml:space="preserve">definition of the </w:t>
      </w:r>
      <w:r w:rsidRPr="0031703A">
        <w:rPr>
          <w:rFonts w:ascii="Times New Roman" w:eastAsia="Yu Mincho" w:hAnsi="Times New Roman" w:cs="Times New Roman"/>
          <w:b/>
          <w:bCs/>
          <w:sz w:val="20"/>
          <w:szCs w:val="20"/>
          <w:lang w:val="en-US" w:eastAsia="x-none"/>
        </w:rPr>
        <w:t xml:space="preserve">exact performance monitoring </w:t>
      </w:r>
      <w:r w:rsidR="005A5410" w:rsidRPr="0031703A">
        <w:rPr>
          <w:rFonts w:ascii="Times New Roman" w:eastAsia="Yu Mincho" w:hAnsi="Times New Roman" w:cs="Times New Roman"/>
          <w:b/>
          <w:bCs/>
          <w:sz w:val="20"/>
          <w:szCs w:val="20"/>
          <w:lang w:val="en-US" w:eastAsia="x-none"/>
        </w:rPr>
        <w:t>metric</w:t>
      </w:r>
      <w:r w:rsidR="005A5410">
        <w:rPr>
          <w:rFonts w:ascii="Times New Roman" w:eastAsia="Yu Mincho" w:hAnsi="Times New Roman" w:cs="Times New Roman"/>
          <w:sz w:val="20"/>
          <w:szCs w:val="20"/>
          <w:lang w:val="en-US" w:eastAsia="x-none"/>
        </w:rPr>
        <w:t xml:space="preserve">, </w:t>
      </w:r>
    </w:p>
    <w:p w14:paraId="6E08BAEC" w14:textId="364313C0" w:rsidR="0031703A" w:rsidRDefault="00E37400" w:rsidP="009E2DEC">
      <w:pPr>
        <w:pStyle w:val="ListParagraph"/>
        <w:numPr>
          <w:ilvl w:val="1"/>
          <w:numId w:val="94"/>
        </w:numPr>
        <w:spacing w:after="0"/>
        <w:jc w:val="both"/>
        <w:rPr>
          <w:rFonts w:ascii="Times New Roman" w:eastAsia="Yu Mincho" w:hAnsi="Times New Roman" w:cs="Times New Roman"/>
          <w:sz w:val="20"/>
          <w:szCs w:val="20"/>
          <w:lang w:val="en-US" w:eastAsia="x-none"/>
        </w:rPr>
      </w:pPr>
      <w:r w:rsidRPr="009E2DEC">
        <w:rPr>
          <w:rFonts w:ascii="Times New Roman" w:eastAsia="Yu Mincho" w:hAnsi="Times New Roman" w:cs="Times New Roman"/>
          <w:sz w:val="20"/>
          <w:szCs w:val="20"/>
          <w:lang w:val="en-US" w:eastAsia="x-none"/>
        </w:rPr>
        <w:t>The prediction accuracy metric</w:t>
      </w:r>
      <w:r w:rsidR="00C30262" w:rsidRPr="009E2DEC">
        <w:rPr>
          <w:rFonts w:ascii="Times New Roman" w:eastAsia="Yu Mincho" w:hAnsi="Times New Roman" w:cs="Times New Roman"/>
          <w:sz w:val="20"/>
          <w:szCs w:val="20"/>
          <w:lang w:val="en-US" w:eastAsia="x-none"/>
        </w:rPr>
        <w:t xml:space="preserve"> </w:t>
      </w:r>
      <w:r w:rsidR="00885CEC" w:rsidRPr="009E2DEC">
        <w:rPr>
          <w:rFonts w:ascii="Times New Roman" w:eastAsia="Yu Mincho" w:hAnsi="Times New Roman" w:cs="Times New Roman"/>
          <w:sz w:val="20"/>
          <w:szCs w:val="20"/>
          <w:lang w:val="en-US" w:eastAsia="x-none"/>
        </w:rPr>
        <w:t xml:space="preserve">can </w:t>
      </w:r>
      <w:proofErr w:type="gramStart"/>
      <w:r w:rsidR="00095AFC" w:rsidRPr="009E2DEC">
        <w:rPr>
          <w:rFonts w:ascii="Times New Roman" w:eastAsia="Yu Mincho" w:hAnsi="Times New Roman" w:cs="Times New Roman"/>
          <w:sz w:val="20"/>
          <w:szCs w:val="20"/>
          <w:lang w:val="en-US" w:eastAsia="x-none"/>
        </w:rPr>
        <w:t>take into account</w:t>
      </w:r>
      <w:proofErr w:type="gramEnd"/>
      <w:r w:rsidR="00095AFC" w:rsidRPr="009E2DEC">
        <w:rPr>
          <w:rFonts w:ascii="Times New Roman" w:eastAsia="Yu Mincho" w:hAnsi="Times New Roman" w:cs="Times New Roman"/>
          <w:sz w:val="20"/>
          <w:szCs w:val="20"/>
          <w:lang w:val="en-US" w:eastAsia="x-none"/>
        </w:rPr>
        <w:t xml:space="preserve"> valid performance monitoring instances (N), which carry Top 1 or Top K predicted beams in the monitoring RS resource set</w:t>
      </w:r>
      <w:r w:rsidR="006A77FC" w:rsidRPr="009E2DEC">
        <w:rPr>
          <w:rFonts w:ascii="Times New Roman" w:eastAsia="Yu Mincho" w:hAnsi="Times New Roman" w:cs="Times New Roman"/>
          <w:sz w:val="20"/>
          <w:szCs w:val="20"/>
          <w:lang w:val="en-US" w:eastAsia="x-none"/>
        </w:rPr>
        <w:t xml:space="preserve"> and instances with </w:t>
      </w:r>
      <w:r w:rsidR="008830D8" w:rsidRPr="009E2DEC">
        <w:rPr>
          <w:rFonts w:ascii="Times New Roman" w:eastAsia="Yu Mincho" w:hAnsi="Times New Roman" w:cs="Times New Roman"/>
          <w:sz w:val="20"/>
          <w:szCs w:val="20"/>
          <w:lang w:val="en-US" w:eastAsia="x-none"/>
        </w:rPr>
        <w:t>e</w:t>
      </w:r>
      <w:r w:rsidR="006A77FC" w:rsidRPr="009E2DEC">
        <w:rPr>
          <w:rFonts w:ascii="Times New Roman" w:eastAsia="Yu Mincho" w:hAnsi="Times New Roman" w:cs="Times New Roman"/>
          <w:sz w:val="20"/>
          <w:szCs w:val="20"/>
          <w:lang w:val="en-US" w:eastAsia="x-none"/>
        </w:rPr>
        <w:t xml:space="preserve">rrors </w:t>
      </w:r>
      <w:r w:rsidR="006A77FC" w:rsidRPr="009E2DEC">
        <w:rPr>
          <w:rFonts w:ascii="Times New Roman" w:eastAsia="Yu Mincho" w:hAnsi="Times New Roman" w:cs="Times New Roman"/>
          <w:sz w:val="20"/>
          <w:szCs w:val="20"/>
          <w:lang w:val="en-US" w:eastAsia="x-none"/>
        </w:rPr>
        <w:lastRenderedPageBreak/>
        <w:t xml:space="preserve">(E), which are counted when the Top 1 or Top K predicted beams </w:t>
      </w:r>
      <w:r w:rsidR="00B76E47" w:rsidRPr="009E2DEC">
        <w:rPr>
          <w:rFonts w:ascii="Times New Roman" w:eastAsia="Yu Mincho" w:hAnsi="Times New Roman" w:cs="Times New Roman"/>
          <w:sz w:val="20"/>
          <w:szCs w:val="20"/>
          <w:lang w:val="en-US" w:eastAsia="x-none"/>
        </w:rPr>
        <w:t xml:space="preserve">are not among </w:t>
      </w:r>
      <w:r w:rsidR="006A77FC" w:rsidRPr="009E2DEC">
        <w:rPr>
          <w:rFonts w:ascii="Times New Roman" w:eastAsia="Yu Mincho" w:hAnsi="Times New Roman" w:cs="Times New Roman"/>
          <w:sz w:val="20"/>
          <w:szCs w:val="20"/>
          <w:lang w:val="en-US" w:eastAsia="x-none"/>
        </w:rPr>
        <w:t>the best L measured beams</w:t>
      </w:r>
      <w:r w:rsidR="001F1AC0" w:rsidRPr="009E2DEC">
        <w:rPr>
          <w:rFonts w:ascii="Times New Roman" w:eastAsia="Yu Mincho" w:hAnsi="Times New Roman" w:cs="Times New Roman"/>
          <w:sz w:val="20"/>
          <w:szCs w:val="20"/>
          <w:lang w:val="en-US" w:eastAsia="x-none"/>
        </w:rPr>
        <w:t xml:space="preserve">. </w:t>
      </w:r>
      <w:r w:rsidR="0031703A">
        <w:rPr>
          <w:rFonts w:ascii="Times New Roman" w:eastAsia="Yu Mincho" w:hAnsi="Times New Roman" w:cs="Times New Roman"/>
          <w:sz w:val="20"/>
          <w:szCs w:val="20"/>
          <w:lang w:val="en-US" w:eastAsia="x-none"/>
        </w:rPr>
        <w:t xml:space="preserve">Here, </w:t>
      </w:r>
      <w:r w:rsidR="00C425E1">
        <w:rPr>
          <w:rFonts w:ascii="Times New Roman" w:eastAsia="Yu Mincho" w:hAnsi="Times New Roman" w:cs="Times New Roman"/>
          <w:sz w:val="20"/>
          <w:szCs w:val="20"/>
          <w:lang w:val="en-US" w:eastAsia="x-none"/>
        </w:rPr>
        <w:t xml:space="preserve">the parameter </w:t>
      </w:r>
      <w:r w:rsidR="0031703A">
        <w:rPr>
          <w:rFonts w:ascii="Times New Roman" w:eastAsia="Yu Mincho" w:hAnsi="Times New Roman" w:cs="Times New Roman"/>
          <w:sz w:val="20"/>
          <w:szCs w:val="20"/>
          <w:lang w:val="en-US" w:eastAsia="x-none"/>
        </w:rPr>
        <w:t xml:space="preserve">L </w:t>
      </w:r>
      <w:r w:rsidR="00C425E1">
        <w:rPr>
          <w:rFonts w:ascii="Times New Roman" w:eastAsia="Yu Mincho" w:hAnsi="Times New Roman" w:cs="Times New Roman"/>
          <w:sz w:val="20"/>
          <w:szCs w:val="20"/>
          <w:lang w:val="en-US" w:eastAsia="x-none"/>
        </w:rPr>
        <w:t xml:space="preserve">provides </w:t>
      </w:r>
      <w:r w:rsidR="00A211A8">
        <w:rPr>
          <w:rFonts w:ascii="Times New Roman" w:eastAsia="Yu Mincho" w:hAnsi="Times New Roman" w:cs="Times New Roman"/>
          <w:sz w:val="20"/>
          <w:szCs w:val="20"/>
          <w:lang w:val="en-US" w:eastAsia="x-none"/>
        </w:rPr>
        <w:t xml:space="preserve">to the NW </w:t>
      </w:r>
      <w:r w:rsidR="00C425E1">
        <w:rPr>
          <w:rFonts w:ascii="Times New Roman" w:eastAsia="Yu Mincho" w:hAnsi="Times New Roman" w:cs="Times New Roman"/>
          <w:sz w:val="20"/>
          <w:szCs w:val="20"/>
          <w:lang w:val="en-US" w:eastAsia="x-none"/>
        </w:rPr>
        <w:t>the flexibility</w:t>
      </w:r>
      <w:r w:rsidR="0031703A">
        <w:rPr>
          <w:rFonts w:ascii="Times New Roman" w:eastAsia="Yu Mincho" w:hAnsi="Times New Roman" w:cs="Times New Roman"/>
          <w:sz w:val="20"/>
          <w:szCs w:val="20"/>
          <w:lang w:val="en-US" w:eastAsia="x-none"/>
        </w:rPr>
        <w:t xml:space="preserve"> </w:t>
      </w:r>
      <w:r w:rsidR="00591BE1">
        <w:rPr>
          <w:rFonts w:ascii="Times New Roman" w:eastAsia="Yu Mincho" w:hAnsi="Times New Roman" w:cs="Times New Roman"/>
          <w:sz w:val="20"/>
          <w:szCs w:val="20"/>
          <w:lang w:val="en-US" w:eastAsia="x-none"/>
        </w:rPr>
        <w:t xml:space="preserve">when defining the metric calculation based on the system needs. </w:t>
      </w:r>
    </w:p>
    <w:p w14:paraId="5D8A5A1B" w14:textId="77777777" w:rsidR="002B4198" w:rsidRPr="002B4198" w:rsidRDefault="002B4198" w:rsidP="002B4198">
      <w:pPr>
        <w:pStyle w:val="ListParagraph"/>
        <w:numPr>
          <w:ilvl w:val="2"/>
          <w:numId w:val="94"/>
        </w:numPr>
        <w:spacing w:after="0"/>
        <w:jc w:val="both"/>
        <w:rPr>
          <w:rFonts w:ascii="Times New Roman" w:eastAsia="Yu Mincho" w:hAnsi="Times New Roman" w:cs="Times New Roman"/>
          <w:sz w:val="20"/>
          <w:szCs w:val="20"/>
          <w:lang w:val="en-US" w:eastAsia="x-none"/>
        </w:rPr>
      </w:pPr>
      <w:r w:rsidRPr="002B4198">
        <w:rPr>
          <w:rFonts w:ascii="Times New Roman" w:eastAsia="Yu Mincho" w:hAnsi="Times New Roman" w:cs="Times New Roman"/>
          <w:sz w:val="20"/>
          <w:szCs w:val="20"/>
          <w:lang w:val="en-US" w:eastAsia="x-none"/>
        </w:rPr>
        <w:t xml:space="preserve">For cases where L is greater than or equal to K, an error may be counted when the Top 1 or Top K predicted beams are not among the best L measured beams of the valid performance monitoring instance. </w:t>
      </w:r>
    </w:p>
    <w:p w14:paraId="1FAFA690" w14:textId="77777777" w:rsidR="002B4198" w:rsidRPr="002B4198" w:rsidRDefault="002B4198" w:rsidP="002B4198">
      <w:pPr>
        <w:pStyle w:val="ListParagraph"/>
        <w:numPr>
          <w:ilvl w:val="2"/>
          <w:numId w:val="94"/>
        </w:numPr>
        <w:spacing w:after="0"/>
        <w:jc w:val="both"/>
        <w:rPr>
          <w:rFonts w:ascii="Times New Roman" w:eastAsia="Yu Mincho" w:hAnsi="Times New Roman" w:cs="Times New Roman"/>
          <w:sz w:val="20"/>
          <w:szCs w:val="20"/>
          <w:lang w:val="en-US" w:eastAsia="x-none"/>
        </w:rPr>
      </w:pPr>
      <w:r w:rsidRPr="002B4198">
        <w:rPr>
          <w:rFonts w:ascii="Times New Roman" w:eastAsia="Yu Mincho" w:hAnsi="Times New Roman" w:cs="Times New Roman"/>
          <w:sz w:val="20"/>
          <w:szCs w:val="20"/>
          <w:lang w:val="en-US" w:eastAsia="x-none"/>
        </w:rPr>
        <w:t>For cases where L is less than K, an error may be counted when the best L measured beams of the valid performance monitoring instance are not among the Top 1 or Top K predicted beams.</w:t>
      </w:r>
    </w:p>
    <w:p w14:paraId="08985FAF" w14:textId="0B533C0F" w:rsidR="002B4198" w:rsidRPr="002D586D" w:rsidRDefault="002B4198" w:rsidP="002D586D">
      <w:pPr>
        <w:pStyle w:val="ListParagraph"/>
        <w:numPr>
          <w:ilvl w:val="2"/>
          <w:numId w:val="94"/>
        </w:numPr>
        <w:spacing w:after="0"/>
        <w:jc w:val="both"/>
        <w:rPr>
          <w:rFonts w:ascii="Times New Roman" w:eastAsia="Yu Mincho" w:hAnsi="Times New Roman" w:cs="Times New Roman"/>
          <w:sz w:val="20"/>
          <w:szCs w:val="20"/>
          <w:lang w:val="en-US" w:eastAsia="x-none"/>
        </w:rPr>
      </w:pPr>
      <w:r w:rsidRPr="002B4198">
        <w:rPr>
          <w:rFonts w:ascii="Times New Roman" w:eastAsia="Yu Mincho" w:hAnsi="Times New Roman" w:cs="Times New Roman"/>
          <w:sz w:val="20"/>
          <w:szCs w:val="20"/>
          <w:lang w:val="en-US" w:eastAsia="x-none"/>
        </w:rPr>
        <w:t xml:space="preserve">For cases when L equals 1 and K equals 1, this configuration provides the </w:t>
      </w:r>
      <w:proofErr w:type="gramStart"/>
      <w:r w:rsidRPr="002B4198">
        <w:rPr>
          <w:rFonts w:ascii="Times New Roman" w:eastAsia="Yu Mincho" w:hAnsi="Times New Roman" w:cs="Times New Roman"/>
          <w:sz w:val="20"/>
          <w:szCs w:val="20"/>
          <w:lang w:val="en-US" w:eastAsia="x-none"/>
        </w:rPr>
        <w:t>Top-1</w:t>
      </w:r>
      <w:proofErr w:type="gramEnd"/>
      <w:r w:rsidRPr="002B4198">
        <w:rPr>
          <w:rFonts w:ascii="Times New Roman" w:eastAsia="Yu Mincho" w:hAnsi="Times New Roman" w:cs="Times New Roman"/>
          <w:sz w:val="20"/>
          <w:szCs w:val="20"/>
          <w:lang w:val="en-US" w:eastAsia="x-none"/>
        </w:rPr>
        <w:t xml:space="preserve"> beam accuracy.</w:t>
      </w:r>
    </w:p>
    <w:p w14:paraId="2E9BD8DC" w14:textId="41B6B4E3" w:rsidR="009A681E" w:rsidRPr="00084D6E" w:rsidRDefault="00964525" w:rsidP="009E2DEC">
      <w:pPr>
        <w:pStyle w:val="ListParagraph"/>
        <w:numPr>
          <w:ilvl w:val="1"/>
          <w:numId w:val="94"/>
        </w:numPr>
        <w:spacing w:after="0"/>
        <w:jc w:val="both"/>
        <w:rPr>
          <w:rFonts w:ascii="Times New Roman" w:eastAsia="Yu Mincho" w:hAnsi="Times New Roman" w:cs="Times New Roman"/>
          <w:sz w:val="20"/>
          <w:szCs w:val="20"/>
          <w:lang w:val="en-US" w:eastAsia="x-none"/>
        </w:rPr>
      </w:pPr>
      <w:r w:rsidRPr="00235C5D">
        <w:rPr>
          <w:rFonts w:ascii="Times New Roman" w:eastAsia="Yu Mincho" w:hAnsi="Times New Roman" w:cs="Times New Roman"/>
          <w:sz w:val="20"/>
          <w:szCs w:val="20"/>
          <w:lang w:val="en-US" w:eastAsia="x-none"/>
        </w:rPr>
        <w:t>Specifically,</w:t>
      </w:r>
      <w:r w:rsidR="00235C5D" w:rsidRPr="00235C5D">
        <w:rPr>
          <w:rFonts w:ascii="Times New Roman" w:eastAsia="Yu Mincho" w:hAnsi="Times New Roman" w:cs="Times New Roman"/>
          <w:sz w:val="20"/>
          <w:szCs w:val="20"/>
          <w:lang w:val="en-US" w:eastAsia="x-none"/>
        </w:rPr>
        <w:t xml:space="preserve"> </w:t>
      </w:r>
      <w:r w:rsidR="00B43597" w:rsidRPr="00084D6E">
        <w:rPr>
          <w:rFonts w:ascii="Times New Roman" w:eastAsia="Yu Mincho" w:hAnsi="Times New Roman" w:cs="Times New Roman"/>
          <w:sz w:val="20"/>
          <w:szCs w:val="20"/>
          <w:lang w:val="en-US" w:eastAsia="x-none"/>
        </w:rPr>
        <w:t xml:space="preserve">for L </w:t>
      </w:r>
      <w:r w:rsidR="00F433EB" w:rsidRPr="00084D6E">
        <w:rPr>
          <w:rFonts w:ascii="Times New Roman" w:eastAsia="Yu Mincho" w:hAnsi="Times New Roman" w:cs="Times New Roman"/>
          <w:sz w:val="20"/>
          <w:szCs w:val="20"/>
          <w:lang w:val="en-US" w:eastAsia="x-none"/>
        </w:rPr>
        <w:t xml:space="preserve">≥ </w:t>
      </w:r>
      <w:r w:rsidR="00B43597" w:rsidRPr="00084D6E">
        <w:rPr>
          <w:rFonts w:ascii="Times New Roman" w:eastAsia="Yu Mincho" w:hAnsi="Times New Roman" w:cs="Times New Roman"/>
          <w:sz w:val="20"/>
          <w:szCs w:val="20"/>
          <w:lang w:val="en-US" w:eastAsia="x-none"/>
        </w:rPr>
        <w:t xml:space="preserve">K, this </w:t>
      </w:r>
      <w:r w:rsidR="00EC67CB" w:rsidRPr="00084D6E">
        <w:rPr>
          <w:rFonts w:ascii="Times New Roman" w:eastAsia="Yu Mincho" w:hAnsi="Times New Roman" w:cs="Times New Roman"/>
          <w:sz w:val="20"/>
          <w:szCs w:val="20"/>
          <w:lang w:val="en-US" w:eastAsia="x-none"/>
        </w:rPr>
        <w:t xml:space="preserve">error </w:t>
      </w:r>
      <w:r w:rsidR="008364DD" w:rsidRPr="00084D6E">
        <w:rPr>
          <w:rFonts w:ascii="Times New Roman" w:eastAsia="Yu Mincho" w:hAnsi="Times New Roman" w:cs="Times New Roman"/>
          <w:sz w:val="20"/>
          <w:szCs w:val="20"/>
          <w:lang w:val="en-US" w:eastAsia="x-none"/>
        </w:rPr>
        <w:t xml:space="preserve">definition </w:t>
      </w:r>
      <w:r w:rsidR="00DC128F" w:rsidRPr="00084D6E">
        <w:rPr>
          <w:rFonts w:ascii="Times New Roman" w:eastAsia="Yu Mincho" w:hAnsi="Times New Roman" w:cs="Times New Roman"/>
          <w:sz w:val="20"/>
          <w:szCs w:val="20"/>
          <w:lang w:val="en-US" w:eastAsia="x-none"/>
        </w:rPr>
        <w:t xml:space="preserve">(or accuracy </w:t>
      </w:r>
      <w:r w:rsidR="00084D6E">
        <w:rPr>
          <w:rFonts w:ascii="Times New Roman" w:eastAsia="Yu Mincho" w:hAnsi="Times New Roman" w:cs="Times New Roman"/>
          <w:sz w:val="20"/>
          <w:szCs w:val="20"/>
          <w:lang w:val="en-US" w:eastAsia="x-none"/>
        </w:rPr>
        <w:t xml:space="preserve">KPI </w:t>
      </w:r>
      <w:r w:rsidR="00DC128F" w:rsidRPr="00084D6E">
        <w:rPr>
          <w:rFonts w:ascii="Times New Roman" w:eastAsia="Yu Mincho" w:hAnsi="Times New Roman" w:cs="Times New Roman"/>
          <w:sz w:val="20"/>
          <w:szCs w:val="20"/>
          <w:lang w:val="en-US" w:eastAsia="x-none"/>
        </w:rPr>
        <w:t>definition) m</w:t>
      </w:r>
      <w:r w:rsidR="006F67CF" w:rsidRPr="00084D6E">
        <w:rPr>
          <w:rFonts w:ascii="Times New Roman" w:eastAsia="Yu Mincho" w:hAnsi="Times New Roman" w:cs="Times New Roman"/>
          <w:sz w:val="20"/>
          <w:szCs w:val="20"/>
          <w:lang w:val="en-US" w:eastAsia="x-none"/>
        </w:rPr>
        <w:t xml:space="preserve">akes sense when </w:t>
      </w:r>
      <w:r w:rsidR="00C22B0C" w:rsidRPr="00084D6E">
        <w:rPr>
          <w:rFonts w:ascii="Times New Roman" w:eastAsia="Yu Mincho" w:hAnsi="Times New Roman" w:cs="Times New Roman"/>
          <w:sz w:val="20"/>
          <w:szCs w:val="20"/>
          <w:lang w:val="en-US" w:eastAsia="x-none"/>
        </w:rPr>
        <w:t xml:space="preserve">the NW wishes to </w:t>
      </w:r>
      <w:r w:rsidR="00860377" w:rsidRPr="00084D6E">
        <w:rPr>
          <w:rFonts w:ascii="Times New Roman" w:eastAsia="Yu Mincho" w:hAnsi="Times New Roman" w:cs="Times New Roman"/>
          <w:sz w:val="20"/>
          <w:szCs w:val="20"/>
          <w:lang w:val="en-US" w:eastAsia="x-none"/>
        </w:rPr>
        <w:t xml:space="preserve">also rely on monitoring RS resource set to get </w:t>
      </w:r>
      <w:r w:rsidR="006C59E1" w:rsidRPr="00084D6E">
        <w:rPr>
          <w:rFonts w:ascii="Times New Roman" w:eastAsia="Yu Mincho" w:hAnsi="Times New Roman" w:cs="Times New Roman"/>
          <w:sz w:val="20"/>
          <w:szCs w:val="20"/>
          <w:lang w:val="en-US" w:eastAsia="x-none"/>
        </w:rPr>
        <w:t xml:space="preserve">actual measurement </w:t>
      </w:r>
      <w:r w:rsidR="004D66E1" w:rsidRPr="00084D6E">
        <w:rPr>
          <w:rFonts w:ascii="Times New Roman" w:eastAsia="Yu Mincho" w:hAnsi="Times New Roman" w:cs="Times New Roman"/>
          <w:sz w:val="20"/>
          <w:szCs w:val="20"/>
          <w:lang w:val="en-US" w:eastAsia="x-none"/>
        </w:rPr>
        <w:t>results</w:t>
      </w:r>
      <w:r w:rsidR="00C51791" w:rsidRPr="00084D6E">
        <w:rPr>
          <w:rFonts w:ascii="Times New Roman" w:eastAsia="Yu Mincho" w:hAnsi="Times New Roman" w:cs="Times New Roman"/>
          <w:sz w:val="20"/>
          <w:szCs w:val="20"/>
          <w:lang w:val="en-US" w:eastAsia="x-none"/>
        </w:rPr>
        <w:t xml:space="preserve"> while it also </w:t>
      </w:r>
      <w:r w:rsidR="004A584D" w:rsidRPr="00084D6E">
        <w:rPr>
          <w:rFonts w:ascii="Times New Roman" w:eastAsia="Yu Mincho" w:hAnsi="Times New Roman" w:cs="Times New Roman"/>
          <w:sz w:val="20"/>
          <w:szCs w:val="20"/>
          <w:lang w:val="en-US" w:eastAsia="x-none"/>
        </w:rPr>
        <w:t>supports</w:t>
      </w:r>
      <w:r w:rsidR="00C51791" w:rsidRPr="00084D6E">
        <w:rPr>
          <w:rFonts w:ascii="Times New Roman" w:eastAsia="Yu Mincho" w:hAnsi="Times New Roman" w:cs="Times New Roman"/>
          <w:sz w:val="20"/>
          <w:szCs w:val="20"/>
          <w:lang w:val="en-US" w:eastAsia="x-none"/>
        </w:rPr>
        <w:t xml:space="preserve"> </w:t>
      </w:r>
      <w:r w:rsidR="004A584D" w:rsidRPr="00084D6E">
        <w:rPr>
          <w:rFonts w:ascii="Times New Roman" w:eastAsia="Yu Mincho" w:hAnsi="Times New Roman" w:cs="Times New Roman"/>
          <w:sz w:val="20"/>
          <w:szCs w:val="20"/>
          <w:lang w:val="en-US" w:eastAsia="x-none"/>
        </w:rPr>
        <w:t xml:space="preserve">monitoring metric calculation. </w:t>
      </w:r>
      <w:r w:rsidR="00D068E2" w:rsidRPr="00084D6E">
        <w:rPr>
          <w:rFonts w:ascii="Times New Roman" w:eastAsia="Yu Mincho" w:hAnsi="Times New Roman" w:cs="Times New Roman"/>
          <w:sz w:val="20"/>
          <w:szCs w:val="20"/>
          <w:lang w:val="en-US" w:eastAsia="x-none"/>
        </w:rPr>
        <w:t xml:space="preserve">To cover other possibilities </w:t>
      </w:r>
      <w:r w:rsidR="00A60226" w:rsidRPr="00084D6E">
        <w:rPr>
          <w:rFonts w:ascii="Times New Roman" w:eastAsia="Yu Mincho" w:hAnsi="Times New Roman" w:cs="Times New Roman"/>
          <w:sz w:val="20"/>
          <w:szCs w:val="20"/>
          <w:lang w:val="en-US" w:eastAsia="x-none"/>
        </w:rPr>
        <w:t xml:space="preserve">of </w:t>
      </w:r>
      <w:r w:rsidR="00084D6E" w:rsidRPr="00084D6E">
        <w:rPr>
          <w:rFonts w:ascii="Times New Roman" w:eastAsia="Yu Mincho" w:hAnsi="Times New Roman" w:cs="Times New Roman"/>
          <w:sz w:val="20"/>
          <w:szCs w:val="20"/>
          <w:lang w:val="en-US" w:eastAsia="x-none"/>
        </w:rPr>
        <w:t>error definition</w:t>
      </w:r>
      <w:r w:rsidR="00084D6E">
        <w:rPr>
          <w:rFonts w:ascii="Times New Roman" w:eastAsia="Yu Mincho" w:hAnsi="Times New Roman" w:cs="Times New Roman"/>
          <w:sz w:val="20"/>
          <w:szCs w:val="20"/>
          <w:lang w:val="en-US" w:eastAsia="x-none"/>
        </w:rPr>
        <w:t xml:space="preserve"> </w:t>
      </w:r>
      <w:r w:rsidR="00743205" w:rsidRPr="00084D6E">
        <w:rPr>
          <w:rFonts w:ascii="Times New Roman" w:eastAsia="Yu Mincho" w:hAnsi="Times New Roman" w:cs="Times New Roman"/>
          <w:sz w:val="20"/>
          <w:szCs w:val="20"/>
          <w:lang w:val="en-US" w:eastAsia="x-none"/>
        </w:rPr>
        <w:t xml:space="preserve">(or </w:t>
      </w:r>
      <w:r w:rsidR="00084D6E" w:rsidRPr="00084D6E">
        <w:rPr>
          <w:rFonts w:ascii="Times New Roman" w:eastAsia="Yu Mincho" w:hAnsi="Times New Roman" w:cs="Times New Roman"/>
          <w:sz w:val="20"/>
          <w:szCs w:val="20"/>
          <w:lang w:val="en-US" w:eastAsia="x-none"/>
        </w:rPr>
        <w:t xml:space="preserve">accuracy </w:t>
      </w:r>
      <w:r w:rsidR="00743205" w:rsidRPr="00084D6E">
        <w:rPr>
          <w:rFonts w:ascii="Times New Roman" w:eastAsia="Yu Mincho" w:hAnsi="Times New Roman" w:cs="Times New Roman"/>
          <w:sz w:val="20"/>
          <w:szCs w:val="20"/>
          <w:lang w:val="en-US" w:eastAsia="x-none"/>
        </w:rPr>
        <w:t>KPI</w:t>
      </w:r>
      <w:r w:rsidR="00084D6E">
        <w:rPr>
          <w:rFonts w:ascii="Times New Roman" w:eastAsia="Yu Mincho" w:hAnsi="Times New Roman" w:cs="Times New Roman"/>
          <w:sz w:val="20"/>
          <w:szCs w:val="20"/>
          <w:lang w:val="en-US" w:eastAsia="x-none"/>
        </w:rPr>
        <w:t xml:space="preserve"> </w:t>
      </w:r>
      <w:r w:rsidR="00084D6E" w:rsidRPr="00084D6E">
        <w:rPr>
          <w:rFonts w:ascii="Times New Roman" w:eastAsia="Yu Mincho" w:hAnsi="Times New Roman" w:cs="Times New Roman"/>
          <w:sz w:val="20"/>
          <w:szCs w:val="20"/>
          <w:lang w:val="en-US" w:eastAsia="x-none"/>
        </w:rPr>
        <w:t>definition</w:t>
      </w:r>
      <w:r w:rsidR="00084D6E">
        <w:rPr>
          <w:rFonts w:ascii="Times New Roman" w:eastAsia="Yu Mincho" w:hAnsi="Times New Roman" w:cs="Times New Roman"/>
          <w:sz w:val="20"/>
          <w:szCs w:val="20"/>
          <w:lang w:val="en-US" w:eastAsia="x-none"/>
        </w:rPr>
        <w:t>s</w:t>
      </w:r>
      <w:r w:rsidR="00743205" w:rsidRPr="00084D6E">
        <w:rPr>
          <w:rFonts w:ascii="Times New Roman" w:eastAsia="Yu Mincho" w:hAnsi="Times New Roman" w:cs="Times New Roman"/>
          <w:sz w:val="20"/>
          <w:szCs w:val="20"/>
          <w:lang w:val="en-US" w:eastAsia="x-none"/>
        </w:rPr>
        <w:t xml:space="preserve">) evaluated in Rel-18 study item, </w:t>
      </w:r>
      <w:r w:rsidR="005C39F9" w:rsidRPr="00084D6E">
        <w:rPr>
          <w:rFonts w:ascii="Times New Roman" w:eastAsia="Yu Mincho" w:hAnsi="Times New Roman" w:cs="Times New Roman"/>
          <w:sz w:val="20"/>
          <w:szCs w:val="20"/>
          <w:lang w:val="en-US" w:eastAsia="x-none"/>
        </w:rPr>
        <w:t xml:space="preserve">the </w:t>
      </w:r>
      <w:r w:rsidR="0039720C">
        <w:rPr>
          <w:rFonts w:ascii="Times New Roman" w:eastAsia="Yu Mincho" w:hAnsi="Times New Roman" w:cs="Times New Roman"/>
          <w:sz w:val="20"/>
          <w:szCs w:val="20"/>
          <w:lang w:val="en-US" w:eastAsia="x-none"/>
        </w:rPr>
        <w:t>opposite case</w:t>
      </w:r>
      <w:r w:rsidR="005C39F9" w:rsidRPr="00084D6E">
        <w:rPr>
          <w:rFonts w:ascii="Times New Roman" w:eastAsia="Yu Mincho" w:hAnsi="Times New Roman" w:cs="Times New Roman"/>
          <w:sz w:val="20"/>
          <w:szCs w:val="20"/>
          <w:lang w:val="en-US" w:eastAsia="x-none"/>
        </w:rPr>
        <w:t xml:space="preserve"> of</w:t>
      </w:r>
      <w:r w:rsidR="00743205" w:rsidRPr="00084D6E">
        <w:rPr>
          <w:rFonts w:ascii="Times New Roman" w:eastAsia="Yu Mincho" w:hAnsi="Times New Roman" w:cs="Times New Roman"/>
          <w:sz w:val="20"/>
          <w:szCs w:val="20"/>
          <w:lang w:val="en-US" w:eastAsia="x-none"/>
        </w:rPr>
        <w:t xml:space="preserve"> L &lt; K shall also be considered</w:t>
      </w:r>
      <w:r w:rsidR="009E4AFE">
        <w:rPr>
          <w:rFonts w:ascii="Times New Roman" w:eastAsia="Yu Mincho" w:hAnsi="Times New Roman" w:cs="Times New Roman"/>
          <w:sz w:val="20"/>
          <w:szCs w:val="20"/>
          <w:lang w:val="en-US" w:eastAsia="x-none"/>
        </w:rPr>
        <w:t>.</w:t>
      </w:r>
      <w:r w:rsidR="009E4AFE" w:rsidRPr="00084D6E" w:rsidDel="005C39F9">
        <w:rPr>
          <w:rFonts w:ascii="Times New Roman" w:eastAsia="Yu Mincho" w:hAnsi="Times New Roman" w:cs="Times New Roman"/>
          <w:sz w:val="20"/>
          <w:szCs w:val="20"/>
          <w:lang w:val="en-US" w:eastAsia="x-none"/>
        </w:rPr>
        <w:t xml:space="preserve"> </w:t>
      </w:r>
      <w:r w:rsidR="009E4AFE">
        <w:rPr>
          <w:rFonts w:ascii="Times New Roman" w:eastAsia="Yu Mincho" w:hAnsi="Times New Roman" w:cs="Times New Roman"/>
          <w:sz w:val="20"/>
          <w:szCs w:val="20"/>
          <w:lang w:val="en-US" w:eastAsia="x-none"/>
        </w:rPr>
        <w:t>I</w:t>
      </w:r>
      <w:r w:rsidR="001E052D" w:rsidRPr="00084D6E">
        <w:rPr>
          <w:rFonts w:ascii="Times New Roman" w:eastAsia="Yu Mincho" w:hAnsi="Times New Roman" w:cs="Times New Roman"/>
          <w:sz w:val="20"/>
          <w:szCs w:val="20"/>
          <w:lang w:val="en-US" w:eastAsia="x-none"/>
        </w:rPr>
        <w:t xml:space="preserve">n this </w:t>
      </w:r>
      <w:r w:rsidR="00842C1E">
        <w:rPr>
          <w:rFonts w:ascii="Times New Roman" w:eastAsia="Yu Mincho" w:hAnsi="Times New Roman" w:cs="Times New Roman"/>
          <w:sz w:val="20"/>
          <w:szCs w:val="20"/>
          <w:lang w:val="en-US" w:eastAsia="x-none"/>
        </w:rPr>
        <w:t xml:space="preserve">latter </w:t>
      </w:r>
      <w:r w:rsidR="009E4AFE">
        <w:rPr>
          <w:rFonts w:ascii="Times New Roman" w:eastAsia="Yu Mincho" w:hAnsi="Times New Roman" w:cs="Times New Roman"/>
          <w:sz w:val="20"/>
          <w:szCs w:val="20"/>
          <w:lang w:val="en-US" w:eastAsia="x-none"/>
        </w:rPr>
        <w:t xml:space="preserve">scenario, </w:t>
      </w:r>
      <w:r w:rsidR="005B21D6">
        <w:rPr>
          <w:rFonts w:ascii="Times New Roman" w:eastAsia="Yu Mincho" w:hAnsi="Times New Roman" w:cs="Times New Roman"/>
          <w:sz w:val="20"/>
          <w:szCs w:val="20"/>
          <w:lang w:val="en-US" w:eastAsia="x-none"/>
        </w:rPr>
        <w:t>errors</w:t>
      </w:r>
      <w:r w:rsidR="001E052D" w:rsidRPr="00084D6E">
        <w:rPr>
          <w:rFonts w:ascii="Times New Roman" w:eastAsia="Yu Mincho" w:hAnsi="Times New Roman" w:cs="Times New Roman"/>
          <w:sz w:val="20"/>
          <w:szCs w:val="20"/>
          <w:lang w:val="en-US" w:eastAsia="x-none"/>
        </w:rPr>
        <w:t xml:space="preserve"> </w:t>
      </w:r>
      <w:r w:rsidR="00FD4DB7" w:rsidRPr="00084D6E">
        <w:rPr>
          <w:rFonts w:ascii="Times New Roman" w:eastAsia="Yu Mincho" w:hAnsi="Times New Roman" w:cs="Times New Roman"/>
          <w:sz w:val="20"/>
          <w:szCs w:val="20"/>
          <w:lang w:val="en-US" w:eastAsia="x-none"/>
        </w:rPr>
        <w:t xml:space="preserve">may be counted when </w:t>
      </w:r>
      <w:proofErr w:type="gramStart"/>
      <w:r w:rsidR="00055968" w:rsidRPr="00084D6E">
        <w:rPr>
          <w:rFonts w:ascii="Times New Roman" w:eastAsia="Yu Mincho" w:hAnsi="Times New Roman" w:cs="Times New Roman"/>
          <w:sz w:val="20"/>
          <w:szCs w:val="20"/>
          <w:lang w:val="en-US" w:eastAsia="x-none"/>
        </w:rPr>
        <w:t>Top</w:t>
      </w:r>
      <w:r w:rsidR="001E6602" w:rsidRPr="00084D6E">
        <w:rPr>
          <w:rFonts w:ascii="Times New Roman" w:eastAsia="Yu Mincho" w:hAnsi="Times New Roman" w:cs="Times New Roman"/>
          <w:sz w:val="20"/>
          <w:szCs w:val="20"/>
          <w:lang w:val="en-US" w:eastAsia="x-none"/>
        </w:rPr>
        <w:t>-</w:t>
      </w:r>
      <w:r w:rsidR="00055968" w:rsidRPr="00084D6E">
        <w:rPr>
          <w:rFonts w:ascii="Times New Roman" w:eastAsia="Yu Mincho" w:hAnsi="Times New Roman" w:cs="Times New Roman"/>
          <w:sz w:val="20"/>
          <w:szCs w:val="20"/>
          <w:lang w:val="en-US" w:eastAsia="x-none"/>
        </w:rPr>
        <w:t>1</w:t>
      </w:r>
      <w:proofErr w:type="gramEnd"/>
      <w:r w:rsidR="00FD4DB7" w:rsidRPr="00084D6E">
        <w:rPr>
          <w:rFonts w:ascii="Times New Roman" w:eastAsia="Yu Mincho" w:hAnsi="Times New Roman" w:cs="Times New Roman"/>
          <w:sz w:val="20"/>
          <w:szCs w:val="20"/>
          <w:lang w:val="en-US" w:eastAsia="x-none"/>
        </w:rPr>
        <w:t xml:space="preserve"> </w:t>
      </w:r>
      <w:r w:rsidR="00055968" w:rsidRPr="00084D6E">
        <w:rPr>
          <w:rFonts w:ascii="Times New Roman" w:eastAsia="Yu Mincho" w:hAnsi="Times New Roman" w:cs="Times New Roman"/>
          <w:sz w:val="20"/>
          <w:szCs w:val="20"/>
          <w:lang w:val="en-US" w:eastAsia="x-none"/>
        </w:rPr>
        <w:t xml:space="preserve">(or </w:t>
      </w:r>
      <w:r w:rsidR="00215402" w:rsidRPr="00084D6E">
        <w:rPr>
          <w:rFonts w:ascii="Times New Roman" w:eastAsia="Yu Mincho" w:hAnsi="Times New Roman" w:cs="Times New Roman"/>
          <w:sz w:val="20"/>
          <w:szCs w:val="20"/>
          <w:lang w:val="en-US" w:eastAsia="x-none"/>
        </w:rPr>
        <w:t>Top</w:t>
      </w:r>
      <w:r w:rsidR="003200D7" w:rsidRPr="00084D6E">
        <w:rPr>
          <w:rFonts w:ascii="Times New Roman" w:eastAsia="Yu Mincho" w:hAnsi="Times New Roman" w:cs="Times New Roman"/>
          <w:sz w:val="20"/>
          <w:szCs w:val="20"/>
          <w:lang w:val="en-US" w:eastAsia="x-none"/>
        </w:rPr>
        <w:t xml:space="preserve"> </w:t>
      </w:r>
      <w:r w:rsidR="00215402" w:rsidRPr="00084D6E">
        <w:rPr>
          <w:rFonts w:ascii="Times New Roman" w:eastAsia="Yu Mincho" w:hAnsi="Times New Roman" w:cs="Times New Roman"/>
          <w:sz w:val="20"/>
          <w:szCs w:val="20"/>
          <w:lang w:val="en-US" w:eastAsia="x-none"/>
        </w:rPr>
        <w:t>-</w:t>
      </w:r>
      <w:r w:rsidR="003200D7" w:rsidRPr="00084D6E">
        <w:rPr>
          <w:rFonts w:ascii="Times New Roman" w:eastAsia="Yu Mincho" w:hAnsi="Times New Roman" w:cs="Times New Roman"/>
          <w:sz w:val="20"/>
          <w:szCs w:val="20"/>
          <w:lang w:val="en-US" w:eastAsia="x-none"/>
        </w:rPr>
        <w:t xml:space="preserve"> </w:t>
      </w:r>
      <w:r w:rsidR="00055968" w:rsidRPr="00084D6E">
        <w:rPr>
          <w:rFonts w:ascii="Times New Roman" w:eastAsia="Yu Mincho" w:hAnsi="Times New Roman" w:cs="Times New Roman"/>
          <w:sz w:val="20"/>
          <w:szCs w:val="20"/>
          <w:lang w:val="en-US" w:eastAsia="x-none"/>
        </w:rPr>
        <w:t xml:space="preserve">L) </w:t>
      </w:r>
      <w:r w:rsidR="00FD4DB7" w:rsidRPr="00084D6E">
        <w:rPr>
          <w:rFonts w:ascii="Times New Roman" w:eastAsia="Yu Mincho" w:hAnsi="Times New Roman" w:cs="Times New Roman"/>
          <w:sz w:val="20"/>
          <w:szCs w:val="20"/>
          <w:lang w:val="en-US" w:eastAsia="x-none"/>
        </w:rPr>
        <w:t xml:space="preserve">measured beam is not among the </w:t>
      </w:r>
      <w:r w:rsidR="001663BA" w:rsidRPr="00084D6E">
        <w:rPr>
          <w:rFonts w:ascii="Times New Roman" w:eastAsia="Yu Mincho" w:hAnsi="Times New Roman" w:cs="Times New Roman"/>
          <w:sz w:val="20"/>
          <w:szCs w:val="20"/>
          <w:lang w:val="en-US" w:eastAsia="x-none"/>
        </w:rPr>
        <w:t xml:space="preserve">predicted Top-1 or Top-K beams. </w:t>
      </w:r>
    </w:p>
    <w:p w14:paraId="2A5BF2B2" w14:textId="0E7B6344" w:rsidR="00A860E8" w:rsidRPr="009E2DEC" w:rsidRDefault="009663C4" w:rsidP="009E2DEC">
      <w:pPr>
        <w:pStyle w:val="ListParagraph"/>
        <w:numPr>
          <w:ilvl w:val="1"/>
          <w:numId w:val="94"/>
        </w:numPr>
        <w:spacing w:after="0"/>
        <w:jc w:val="both"/>
        <w:rPr>
          <w:rFonts w:ascii="Times New Roman" w:eastAsia="Yu Mincho" w:hAnsi="Times New Roman" w:cs="Times New Roman"/>
          <w:sz w:val="20"/>
          <w:szCs w:val="20"/>
          <w:lang w:val="en-US" w:eastAsia="x-none"/>
        </w:rPr>
      </w:pPr>
      <w:r w:rsidRPr="009E2DEC">
        <w:rPr>
          <w:rFonts w:ascii="Times New Roman" w:eastAsia="Yu Mincho" w:hAnsi="Times New Roman" w:cs="Times New Roman"/>
          <w:sz w:val="20"/>
          <w:szCs w:val="20"/>
          <w:lang w:val="en-US" w:eastAsia="x-none"/>
        </w:rPr>
        <w:t>The accuracy metric can be defined by considering the ratio of correct predictions to the total number of valid instances, i.e., (N-E)/N</w:t>
      </w:r>
      <w:r w:rsidR="00946A43" w:rsidRPr="009E2DEC">
        <w:rPr>
          <w:rFonts w:ascii="Times New Roman" w:eastAsia="Yu Mincho" w:hAnsi="Times New Roman" w:cs="Times New Roman"/>
          <w:sz w:val="20"/>
          <w:szCs w:val="20"/>
          <w:lang w:val="en-US" w:eastAsia="x-none"/>
        </w:rPr>
        <w:t>.</w:t>
      </w:r>
      <w:r w:rsidR="00114643" w:rsidRPr="009E2DEC">
        <w:rPr>
          <w:rFonts w:ascii="Times New Roman" w:eastAsia="Yu Mincho" w:hAnsi="Times New Roman" w:cs="Times New Roman"/>
          <w:sz w:val="20"/>
          <w:szCs w:val="20"/>
          <w:lang w:val="en-US" w:eastAsia="x-none"/>
        </w:rPr>
        <w:t xml:space="preserve"> </w:t>
      </w:r>
    </w:p>
    <w:p w14:paraId="78B2235C" w14:textId="2E066BC0" w:rsidR="00742DC5" w:rsidRPr="00046B01" w:rsidRDefault="00742DC5" w:rsidP="00046B01">
      <w:pPr>
        <w:pStyle w:val="ListParagraph"/>
        <w:tabs>
          <w:tab w:val="left" w:pos="720"/>
          <w:tab w:val="left" w:pos="2992"/>
        </w:tabs>
        <w:ind w:left="360"/>
        <w:jc w:val="both"/>
        <w:rPr>
          <w:rFonts w:ascii="Times New Roman" w:hAnsi="Times New Roman"/>
          <w:sz w:val="20"/>
          <w:lang w:val="en-US"/>
        </w:rPr>
      </w:pPr>
    </w:p>
    <w:p w14:paraId="06EB149C" w14:textId="28AA98DC" w:rsidR="00AB3E8A" w:rsidRPr="005D623B" w:rsidRDefault="00CA1DB3" w:rsidP="005D623B">
      <w:pPr>
        <w:pStyle w:val="ListParagraph"/>
        <w:numPr>
          <w:ilvl w:val="0"/>
          <w:numId w:val="94"/>
        </w:numPr>
        <w:spacing w:after="0"/>
        <w:jc w:val="both"/>
        <w:rPr>
          <w:rFonts w:ascii="Times New Roman" w:eastAsia="Yu Mincho" w:hAnsi="Times New Roman" w:cs="Times New Roman"/>
          <w:sz w:val="20"/>
          <w:szCs w:val="20"/>
          <w:lang w:val="en-US" w:eastAsia="x-none"/>
        </w:rPr>
      </w:pPr>
      <w:r w:rsidRPr="005D623B">
        <w:rPr>
          <w:rFonts w:ascii="Times New Roman" w:eastAsia="Yu Mincho" w:hAnsi="Times New Roman" w:cs="Times New Roman"/>
          <w:sz w:val="20"/>
          <w:szCs w:val="20"/>
          <w:lang w:val="en-US" w:eastAsia="x-none"/>
        </w:rPr>
        <w:t xml:space="preserve">Another open issue to address is the </w:t>
      </w:r>
      <w:r w:rsidRPr="00A119AA">
        <w:rPr>
          <w:rFonts w:ascii="Times New Roman" w:eastAsia="Yu Mincho" w:hAnsi="Times New Roman" w:cs="Times New Roman"/>
          <w:b/>
          <w:bCs/>
          <w:sz w:val="20"/>
          <w:szCs w:val="20"/>
          <w:lang w:val="en-US" w:eastAsia="x-none"/>
        </w:rPr>
        <w:t xml:space="preserve">reporting </w:t>
      </w:r>
      <w:r w:rsidR="00A119AA">
        <w:rPr>
          <w:rFonts w:ascii="Times New Roman" w:eastAsia="Yu Mincho" w:hAnsi="Times New Roman" w:cs="Times New Roman"/>
          <w:b/>
          <w:bCs/>
          <w:sz w:val="20"/>
          <w:szCs w:val="20"/>
          <w:lang w:val="en-US" w:eastAsia="x-none"/>
        </w:rPr>
        <w:t xml:space="preserve">of the </w:t>
      </w:r>
      <w:r w:rsidRPr="00A119AA">
        <w:rPr>
          <w:rFonts w:ascii="Times New Roman" w:eastAsia="Yu Mincho" w:hAnsi="Times New Roman" w:cs="Times New Roman"/>
          <w:b/>
          <w:bCs/>
          <w:sz w:val="20"/>
          <w:szCs w:val="20"/>
          <w:lang w:val="en-US" w:eastAsia="x-none"/>
        </w:rPr>
        <w:t>monitoring results</w:t>
      </w:r>
      <w:r w:rsidRPr="005D623B">
        <w:rPr>
          <w:rFonts w:ascii="Times New Roman" w:eastAsia="Yu Mincho" w:hAnsi="Times New Roman" w:cs="Times New Roman"/>
          <w:sz w:val="20"/>
          <w:szCs w:val="20"/>
          <w:lang w:val="en-US" w:eastAsia="x-none"/>
        </w:rPr>
        <w:t xml:space="preserve">. </w:t>
      </w:r>
      <w:r w:rsidR="005F516E" w:rsidRPr="005D623B">
        <w:rPr>
          <w:rFonts w:ascii="Times New Roman" w:eastAsia="Yu Mincho" w:hAnsi="Times New Roman" w:cs="Times New Roman"/>
          <w:sz w:val="20"/>
          <w:szCs w:val="20"/>
          <w:lang w:val="en-US" w:eastAsia="x-none"/>
        </w:rPr>
        <w:t xml:space="preserve">RAN1 </w:t>
      </w:r>
      <w:r w:rsidR="007A02F5" w:rsidRPr="005D623B">
        <w:rPr>
          <w:rFonts w:ascii="Times New Roman" w:eastAsia="Yu Mincho" w:hAnsi="Times New Roman" w:cs="Times New Roman"/>
          <w:sz w:val="20"/>
          <w:szCs w:val="20"/>
          <w:lang w:val="en-US" w:eastAsia="x-none"/>
        </w:rPr>
        <w:t xml:space="preserve">agreed that the </w:t>
      </w:r>
      <w:r w:rsidR="008E6C4F" w:rsidRPr="005D623B">
        <w:rPr>
          <w:rFonts w:ascii="Times New Roman" w:eastAsia="Yu Mincho" w:hAnsi="Times New Roman" w:cs="Times New Roman"/>
          <w:sz w:val="20"/>
          <w:szCs w:val="20"/>
          <w:lang w:val="en-US" w:eastAsia="x-none"/>
        </w:rPr>
        <w:t xml:space="preserve">dedicated CSI report configuration is used </w:t>
      </w:r>
      <w:r w:rsidR="008C6A82" w:rsidRPr="005D623B">
        <w:rPr>
          <w:rFonts w:ascii="Times New Roman" w:eastAsia="Yu Mincho" w:hAnsi="Times New Roman" w:cs="Times New Roman"/>
          <w:sz w:val="20"/>
          <w:szCs w:val="20"/>
          <w:lang w:val="en-US" w:eastAsia="x-none"/>
        </w:rPr>
        <w:t>indicating monitoring RS resource set</w:t>
      </w:r>
      <w:r w:rsidR="002B6096" w:rsidRPr="005D623B">
        <w:rPr>
          <w:rFonts w:ascii="Times New Roman" w:eastAsia="Yu Mincho" w:hAnsi="Times New Roman" w:cs="Times New Roman"/>
          <w:sz w:val="20"/>
          <w:szCs w:val="20"/>
          <w:lang w:val="en-US" w:eastAsia="x-none"/>
        </w:rPr>
        <w:t xml:space="preserve">. However, </w:t>
      </w:r>
      <w:r w:rsidR="005A2D6C" w:rsidRPr="005D623B">
        <w:rPr>
          <w:rFonts w:ascii="Times New Roman" w:eastAsia="Yu Mincho" w:hAnsi="Times New Roman" w:cs="Times New Roman"/>
          <w:sz w:val="20"/>
          <w:szCs w:val="20"/>
          <w:lang w:val="en-US" w:eastAsia="x-none"/>
        </w:rPr>
        <w:t xml:space="preserve">as the monitoring metric is reported after </w:t>
      </w:r>
      <w:r w:rsidR="00F51636">
        <w:rPr>
          <w:rFonts w:ascii="Times New Roman" w:eastAsia="Yu Mincho" w:hAnsi="Times New Roman" w:cs="Times New Roman"/>
          <w:sz w:val="20"/>
          <w:szCs w:val="20"/>
          <w:lang w:val="en-US" w:eastAsia="x-none"/>
        </w:rPr>
        <w:t xml:space="preserve">a </w:t>
      </w:r>
      <w:r w:rsidR="005A2D6C" w:rsidRPr="005D623B">
        <w:rPr>
          <w:rFonts w:ascii="Times New Roman" w:eastAsia="Yu Mincho" w:hAnsi="Times New Roman" w:cs="Times New Roman"/>
          <w:sz w:val="20"/>
          <w:szCs w:val="20"/>
          <w:lang w:val="en-US" w:eastAsia="x-none"/>
        </w:rPr>
        <w:t xml:space="preserve">longer time delay, RAN1 shall clarify how the reporting is carried out by the L1 signalling. </w:t>
      </w:r>
      <w:r w:rsidR="00212836">
        <w:rPr>
          <w:rFonts w:ascii="Times New Roman" w:eastAsia="Yu Mincho" w:hAnsi="Times New Roman" w:cs="Times New Roman"/>
          <w:sz w:val="20"/>
          <w:szCs w:val="20"/>
          <w:lang w:val="en-US" w:eastAsia="x-none"/>
        </w:rPr>
        <w:t>When discussing that</w:t>
      </w:r>
      <w:r w:rsidR="00E65E0B" w:rsidRPr="005D623B">
        <w:rPr>
          <w:rFonts w:ascii="Times New Roman" w:eastAsia="Yu Mincho" w:hAnsi="Times New Roman" w:cs="Times New Roman"/>
          <w:sz w:val="20"/>
          <w:szCs w:val="20"/>
          <w:lang w:val="en-US" w:eastAsia="x-none"/>
        </w:rPr>
        <w:t xml:space="preserve">, </w:t>
      </w:r>
      <w:r w:rsidR="00C103F9" w:rsidRPr="005D623B">
        <w:rPr>
          <w:rFonts w:ascii="Times New Roman" w:eastAsia="Yu Mincho" w:hAnsi="Times New Roman" w:cs="Times New Roman"/>
          <w:sz w:val="20"/>
          <w:szCs w:val="20"/>
          <w:lang w:val="en-US" w:eastAsia="x-none"/>
        </w:rPr>
        <w:t>time domain behavior of the reportConfigType for inference report and the reportConfigType for monitoring report</w:t>
      </w:r>
      <w:r w:rsidR="00D76157" w:rsidRPr="005D623B">
        <w:rPr>
          <w:rFonts w:ascii="Times New Roman" w:eastAsia="Yu Mincho" w:hAnsi="Times New Roman" w:cs="Times New Roman"/>
          <w:sz w:val="20"/>
          <w:szCs w:val="20"/>
          <w:lang w:val="en-US" w:eastAsia="x-none"/>
        </w:rPr>
        <w:t xml:space="preserve"> comes </w:t>
      </w:r>
      <w:r w:rsidR="00212836" w:rsidRPr="005D623B">
        <w:rPr>
          <w:rFonts w:ascii="Times New Roman" w:eastAsia="Yu Mincho" w:hAnsi="Times New Roman" w:cs="Times New Roman"/>
          <w:sz w:val="20"/>
          <w:szCs w:val="20"/>
          <w:lang w:val="en-US" w:eastAsia="x-none"/>
        </w:rPr>
        <w:t>into</w:t>
      </w:r>
      <w:r w:rsidR="00D76157" w:rsidRPr="005D623B">
        <w:rPr>
          <w:rFonts w:ascii="Times New Roman" w:eastAsia="Yu Mincho" w:hAnsi="Times New Roman" w:cs="Times New Roman"/>
          <w:sz w:val="20"/>
          <w:szCs w:val="20"/>
          <w:lang w:val="en-US" w:eastAsia="x-none"/>
        </w:rPr>
        <w:t xml:space="preserve"> play</w:t>
      </w:r>
      <w:r w:rsidR="00A74115" w:rsidRPr="005D623B">
        <w:rPr>
          <w:rFonts w:ascii="Times New Roman" w:eastAsia="Yu Mincho" w:hAnsi="Times New Roman" w:cs="Times New Roman"/>
          <w:sz w:val="20"/>
          <w:szCs w:val="20"/>
          <w:lang w:val="en-US" w:eastAsia="x-none"/>
        </w:rPr>
        <w:t xml:space="preserve">: </w:t>
      </w:r>
    </w:p>
    <w:p w14:paraId="1B96341C" w14:textId="3C2AE4F8" w:rsidR="00A7626B" w:rsidRDefault="00F97A84" w:rsidP="003435AC">
      <w:pPr>
        <w:pStyle w:val="ListParagraph"/>
        <w:numPr>
          <w:ilvl w:val="0"/>
          <w:numId w:val="189"/>
        </w:numPr>
        <w:tabs>
          <w:tab w:val="left" w:pos="720"/>
        </w:tabs>
        <w:spacing w:after="0"/>
        <w:contextualSpacing w:val="0"/>
        <w:jc w:val="both"/>
        <w:rPr>
          <w:rFonts w:ascii="Times New Roman" w:hAnsi="Times New Roman"/>
          <w:sz w:val="20"/>
          <w:lang w:val="en-US"/>
        </w:rPr>
      </w:pPr>
      <w:r>
        <w:rPr>
          <w:rFonts w:ascii="Times New Roman" w:hAnsi="Times New Roman"/>
          <w:sz w:val="20"/>
          <w:lang w:val="en-US"/>
        </w:rPr>
        <w:t xml:space="preserve">If </w:t>
      </w:r>
      <w:r w:rsidR="00CC4CBA" w:rsidRPr="0006724E">
        <w:rPr>
          <w:rFonts w:ascii="Times New Roman" w:hAnsi="Times New Roman"/>
          <w:sz w:val="20"/>
          <w:lang w:val="en-US"/>
        </w:rPr>
        <w:t xml:space="preserve">P/SP </w:t>
      </w:r>
      <w:r w:rsidR="005C55AC">
        <w:rPr>
          <w:rFonts w:ascii="Times New Roman" w:hAnsi="Times New Roman"/>
          <w:sz w:val="20"/>
          <w:lang w:val="en-US"/>
        </w:rPr>
        <w:t>CSI report</w:t>
      </w:r>
      <w:r>
        <w:rPr>
          <w:rFonts w:ascii="Times New Roman" w:hAnsi="Times New Roman"/>
          <w:sz w:val="20"/>
          <w:lang w:val="en-US"/>
        </w:rPr>
        <w:t xml:space="preserve">ing is configured for </w:t>
      </w:r>
      <w:r w:rsidR="002E1165">
        <w:rPr>
          <w:rFonts w:ascii="Times New Roman" w:hAnsi="Times New Roman"/>
          <w:sz w:val="20"/>
          <w:lang w:val="en-US"/>
        </w:rPr>
        <w:t xml:space="preserve">monitoring </w:t>
      </w:r>
      <w:r w:rsidR="004B3E95">
        <w:rPr>
          <w:rFonts w:ascii="Times New Roman" w:hAnsi="Times New Roman"/>
          <w:sz w:val="20"/>
          <w:lang w:val="en-US"/>
        </w:rPr>
        <w:t>reporting</w:t>
      </w:r>
      <w:r w:rsidR="00CC4CBA" w:rsidRPr="0006724E">
        <w:rPr>
          <w:rFonts w:ascii="Times New Roman" w:hAnsi="Times New Roman"/>
          <w:sz w:val="20"/>
          <w:lang w:val="en-US"/>
        </w:rPr>
        <w:t>,</w:t>
      </w:r>
      <w:r w:rsidR="00601059">
        <w:rPr>
          <w:rFonts w:ascii="Times New Roman" w:hAnsi="Times New Roman"/>
          <w:sz w:val="20"/>
          <w:lang w:val="en-US"/>
        </w:rPr>
        <w:t xml:space="preserve"> the monitoring RS resource set (channel measurement resources) are configured as P/SP CSI-RS</w:t>
      </w:r>
      <w:r w:rsidR="009D3A71">
        <w:rPr>
          <w:rFonts w:ascii="Times New Roman" w:hAnsi="Times New Roman"/>
          <w:sz w:val="20"/>
          <w:lang w:val="en-US"/>
        </w:rPr>
        <w:t xml:space="preserve">, and </w:t>
      </w:r>
      <w:r w:rsidR="009B2899">
        <w:rPr>
          <w:rFonts w:ascii="Times New Roman" w:hAnsi="Times New Roman"/>
          <w:sz w:val="20"/>
          <w:lang w:val="en-US"/>
        </w:rPr>
        <w:t xml:space="preserve">reporting periodicity </w:t>
      </w:r>
      <w:r w:rsidR="00942BDC">
        <w:rPr>
          <w:rFonts w:ascii="Times New Roman" w:hAnsi="Times New Roman"/>
          <w:sz w:val="20"/>
          <w:lang w:val="en-US"/>
        </w:rPr>
        <w:t xml:space="preserve">for monitoring metric shall be defined to happen after </w:t>
      </w:r>
      <w:r w:rsidR="005C4C3A">
        <w:rPr>
          <w:rFonts w:ascii="Times New Roman" w:hAnsi="Times New Roman"/>
          <w:sz w:val="20"/>
          <w:lang w:val="en-US"/>
        </w:rPr>
        <w:t xml:space="preserve">number of </w:t>
      </w:r>
      <w:r w:rsidR="00A30F99">
        <w:rPr>
          <w:rFonts w:ascii="Times New Roman" w:hAnsi="Times New Roman"/>
          <w:sz w:val="20"/>
          <w:lang w:val="en-US"/>
        </w:rPr>
        <w:t>monitoring instances (e.g., N</w:t>
      </w:r>
      <w:r w:rsidR="002D06F5">
        <w:rPr>
          <w:rFonts w:ascii="Times New Roman" w:hAnsi="Times New Roman"/>
          <w:sz w:val="20"/>
          <w:lang w:val="en-US"/>
        </w:rPr>
        <w:t>max</w:t>
      </w:r>
      <w:r w:rsidR="00A30F99">
        <w:rPr>
          <w:rFonts w:ascii="Times New Roman" w:hAnsi="Times New Roman"/>
          <w:sz w:val="20"/>
          <w:lang w:val="en-US"/>
        </w:rPr>
        <w:t>)</w:t>
      </w:r>
      <w:r w:rsidR="00143585">
        <w:rPr>
          <w:rFonts w:ascii="Times New Roman" w:hAnsi="Times New Roman"/>
          <w:sz w:val="20"/>
          <w:lang w:val="en-US"/>
        </w:rPr>
        <w:t xml:space="preserve"> </w:t>
      </w:r>
      <w:r w:rsidR="000C5D63">
        <w:rPr>
          <w:rFonts w:ascii="Times New Roman" w:hAnsi="Times New Roman"/>
          <w:sz w:val="20"/>
          <w:lang w:val="en-US"/>
        </w:rPr>
        <w:t>or by considering a monitoring window</w:t>
      </w:r>
      <w:r w:rsidR="00A30F99">
        <w:rPr>
          <w:rFonts w:ascii="Times New Roman" w:hAnsi="Times New Roman"/>
          <w:sz w:val="20"/>
          <w:lang w:val="en-US"/>
        </w:rPr>
        <w:t xml:space="preserve">. This </w:t>
      </w:r>
      <w:r w:rsidR="002D06F5">
        <w:rPr>
          <w:rFonts w:ascii="Times New Roman" w:hAnsi="Times New Roman"/>
          <w:sz w:val="20"/>
          <w:lang w:val="en-US"/>
        </w:rPr>
        <w:t>Nmax</w:t>
      </w:r>
      <w:r w:rsidR="000C5D63">
        <w:rPr>
          <w:rFonts w:ascii="Times New Roman" w:hAnsi="Times New Roman"/>
          <w:sz w:val="20"/>
          <w:lang w:val="en-US"/>
        </w:rPr>
        <w:t xml:space="preserve"> or monitoring window</w:t>
      </w:r>
      <w:r w:rsidR="002D06F5">
        <w:rPr>
          <w:rFonts w:ascii="Times New Roman" w:hAnsi="Times New Roman"/>
          <w:sz w:val="20"/>
          <w:lang w:val="en-US"/>
        </w:rPr>
        <w:t xml:space="preserve"> </w:t>
      </w:r>
      <w:r w:rsidR="00A30F99">
        <w:rPr>
          <w:rFonts w:ascii="Times New Roman" w:hAnsi="Times New Roman"/>
          <w:sz w:val="20"/>
          <w:lang w:val="en-US"/>
        </w:rPr>
        <w:t xml:space="preserve">shall be configured to the UE, where the UE knows when to report the </w:t>
      </w:r>
      <w:r w:rsidR="00A7626B">
        <w:rPr>
          <w:rFonts w:ascii="Times New Roman" w:hAnsi="Times New Roman"/>
          <w:sz w:val="20"/>
          <w:lang w:val="en-US"/>
        </w:rPr>
        <w:t xml:space="preserve">metric. </w:t>
      </w:r>
      <w:r w:rsidR="00B448AD">
        <w:rPr>
          <w:rFonts w:ascii="Times New Roman" w:hAnsi="Times New Roman"/>
          <w:sz w:val="20"/>
          <w:lang w:val="en-US"/>
        </w:rPr>
        <w:t>For this case, t</w:t>
      </w:r>
      <w:r w:rsidR="00961DED">
        <w:rPr>
          <w:rFonts w:ascii="Times New Roman" w:hAnsi="Times New Roman"/>
          <w:sz w:val="20"/>
          <w:lang w:val="en-US"/>
        </w:rPr>
        <w:t xml:space="preserve">here is no limitation of using P/SP/AP-CSI-reporting for inference reporting. </w:t>
      </w:r>
      <w:r w:rsidR="007F735F">
        <w:rPr>
          <w:rFonts w:ascii="Times New Roman" w:hAnsi="Times New Roman"/>
          <w:sz w:val="20"/>
          <w:lang w:val="en-US"/>
        </w:rPr>
        <w:t xml:space="preserve">Based on the </w:t>
      </w:r>
      <w:r w:rsidR="002D06F5">
        <w:rPr>
          <w:rFonts w:ascii="Times New Roman" w:hAnsi="Times New Roman"/>
          <w:sz w:val="20"/>
          <w:lang w:val="en-US"/>
        </w:rPr>
        <w:t xml:space="preserve">valid monitoring instances (refer as N in above), the UE can calculate the </w:t>
      </w:r>
      <w:r w:rsidR="00E81A35">
        <w:rPr>
          <w:rFonts w:ascii="Times New Roman" w:hAnsi="Times New Roman"/>
          <w:sz w:val="20"/>
          <w:lang w:val="en-US"/>
        </w:rPr>
        <w:t>monitoring metric</w:t>
      </w:r>
      <w:r w:rsidR="007F735F">
        <w:rPr>
          <w:rFonts w:ascii="Times New Roman" w:hAnsi="Times New Roman"/>
          <w:sz w:val="20"/>
          <w:lang w:val="en-US"/>
        </w:rPr>
        <w:t xml:space="preserve">. </w:t>
      </w:r>
    </w:p>
    <w:p w14:paraId="02FFA313" w14:textId="2C01F107" w:rsidR="00AE53E2" w:rsidRDefault="004F38EE" w:rsidP="003435AC">
      <w:pPr>
        <w:pStyle w:val="ListParagraph"/>
        <w:numPr>
          <w:ilvl w:val="1"/>
          <w:numId w:val="189"/>
        </w:numPr>
        <w:tabs>
          <w:tab w:val="left" w:pos="720"/>
        </w:tabs>
        <w:spacing w:after="0"/>
        <w:contextualSpacing w:val="0"/>
        <w:jc w:val="both"/>
        <w:rPr>
          <w:rFonts w:ascii="Times New Roman" w:hAnsi="Times New Roman"/>
          <w:sz w:val="20"/>
          <w:lang w:val="en-US"/>
        </w:rPr>
      </w:pPr>
      <w:r>
        <w:rPr>
          <w:rFonts w:ascii="Times New Roman" w:hAnsi="Times New Roman"/>
          <w:sz w:val="20"/>
          <w:lang w:val="en-US"/>
        </w:rPr>
        <w:t xml:space="preserve">RAN1 may further have to clarify </w:t>
      </w:r>
      <w:r w:rsidR="006806DF">
        <w:rPr>
          <w:rFonts w:ascii="Times New Roman" w:hAnsi="Times New Roman"/>
          <w:sz w:val="20"/>
          <w:lang w:val="en-US"/>
        </w:rPr>
        <w:t xml:space="preserve">CPU occupation durations for each monitoring instance and </w:t>
      </w:r>
      <w:r w:rsidR="00AE53E2">
        <w:rPr>
          <w:rFonts w:ascii="Times New Roman" w:hAnsi="Times New Roman"/>
          <w:sz w:val="20"/>
          <w:lang w:val="en-US"/>
        </w:rPr>
        <w:t xml:space="preserve">CPU occupation for final metric </w:t>
      </w:r>
      <w:r w:rsidR="005A68C1">
        <w:rPr>
          <w:rFonts w:ascii="Times New Roman" w:hAnsi="Times New Roman"/>
          <w:sz w:val="20"/>
          <w:lang w:val="en-US"/>
        </w:rPr>
        <w:t>reporting</w:t>
      </w:r>
      <w:r w:rsidR="00AE53E2">
        <w:rPr>
          <w:rFonts w:ascii="Times New Roman" w:hAnsi="Times New Roman"/>
          <w:sz w:val="20"/>
          <w:lang w:val="en-US"/>
        </w:rPr>
        <w:t xml:space="preserve"> (if needed. We do not see the necessity here). </w:t>
      </w:r>
    </w:p>
    <w:p w14:paraId="688616D4" w14:textId="5357FEBF" w:rsidR="00F46A74" w:rsidRDefault="002E11F4" w:rsidP="00F46A74">
      <w:pPr>
        <w:pStyle w:val="ListParagraph"/>
        <w:numPr>
          <w:ilvl w:val="0"/>
          <w:numId w:val="189"/>
        </w:numPr>
        <w:tabs>
          <w:tab w:val="left" w:pos="720"/>
        </w:tabs>
        <w:spacing w:after="0"/>
        <w:contextualSpacing w:val="0"/>
        <w:jc w:val="both"/>
        <w:rPr>
          <w:rFonts w:ascii="Times New Roman" w:hAnsi="Times New Roman"/>
          <w:sz w:val="20"/>
          <w:lang w:val="en-US"/>
        </w:rPr>
      </w:pPr>
      <w:r>
        <w:rPr>
          <w:rFonts w:ascii="Times New Roman" w:hAnsi="Times New Roman"/>
          <w:sz w:val="20"/>
          <w:lang w:val="en-US"/>
        </w:rPr>
        <w:t>If AP</w:t>
      </w:r>
      <w:r w:rsidRPr="0006724E">
        <w:rPr>
          <w:rFonts w:ascii="Times New Roman" w:hAnsi="Times New Roman"/>
          <w:sz w:val="20"/>
          <w:lang w:val="en-US"/>
        </w:rPr>
        <w:t xml:space="preserve"> </w:t>
      </w:r>
      <w:r>
        <w:rPr>
          <w:rFonts w:ascii="Times New Roman" w:hAnsi="Times New Roman"/>
          <w:sz w:val="20"/>
          <w:lang w:val="en-US"/>
        </w:rPr>
        <w:t>CSI reporting is configured for monitoring reporting</w:t>
      </w:r>
      <w:r w:rsidRPr="0006724E">
        <w:rPr>
          <w:rFonts w:ascii="Times New Roman" w:hAnsi="Times New Roman"/>
          <w:sz w:val="20"/>
          <w:lang w:val="en-US"/>
        </w:rPr>
        <w:t>,</w:t>
      </w:r>
      <w:r>
        <w:rPr>
          <w:rFonts w:ascii="Times New Roman" w:hAnsi="Times New Roman"/>
          <w:sz w:val="20"/>
          <w:lang w:val="en-US"/>
        </w:rPr>
        <w:t xml:space="preserve"> same with the BM-Case2</w:t>
      </w:r>
      <w:r w:rsidR="00D674F1">
        <w:rPr>
          <w:rFonts w:ascii="Times New Roman" w:hAnsi="Times New Roman"/>
          <w:sz w:val="20"/>
          <w:lang w:val="en-US"/>
        </w:rPr>
        <w:t xml:space="preserve">, </w:t>
      </w:r>
      <w:r w:rsidR="00EF62DD">
        <w:rPr>
          <w:rFonts w:ascii="Times New Roman" w:hAnsi="Times New Roman"/>
          <w:sz w:val="20"/>
          <w:lang w:val="en-US"/>
        </w:rPr>
        <w:t xml:space="preserve">there should be a </w:t>
      </w:r>
      <w:r w:rsidR="00F908AE" w:rsidRPr="00F46B32">
        <w:rPr>
          <w:rFonts w:ascii="Times New Roman" w:hAnsi="Times New Roman"/>
          <w:sz w:val="20"/>
          <w:lang w:val="en-US"/>
        </w:rPr>
        <w:t xml:space="preserve">DCI </w:t>
      </w:r>
      <w:r w:rsidR="00F61BB3">
        <w:rPr>
          <w:rFonts w:ascii="Times New Roman" w:hAnsi="Times New Roman"/>
          <w:sz w:val="20"/>
          <w:lang w:val="en-US"/>
        </w:rPr>
        <w:t xml:space="preserve">trigger </w:t>
      </w:r>
      <w:r w:rsidR="00BB467E">
        <w:rPr>
          <w:rFonts w:ascii="Times New Roman" w:hAnsi="Times New Roman"/>
          <w:sz w:val="20"/>
          <w:lang w:val="en-US"/>
        </w:rPr>
        <w:t>prior transmitting mo</w:t>
      </w:r>
      <w:r w:rsidR="00F908AE" w:rsidRPr="00F46B32">
        <w:rPr>
          <w:rFonts w:ascii="Times New Roman" w:hAnsi="Times New Roman"/>
          <w:sz w:val="20"/>
          <w:lang w:val="en-US"/>
        </w:rPr>
        <w:t xml:space="preserve">nitoring RS </w:t>
      </w:r>
      <w:r w:rsidR="00BB467E">
        <w:rPr>
          <w:rFonts w:ascii="Times New Roman" w:hAnsi="Times New Roman"/>
          <w:sz w:val="20"/>
          <w:lang w:val="en-US"/>
        </w:rPr>
        <w:t>resources (e.g., dedicated T</w:t>
      </w:r>
      <w:r w:rsidR="00F908AE" w:rsidRPr="00F46B32">
        <w:rPr>
          <w:rFonts w:ascii="Times New Roman" w:hAnsi="Times New Roman"/>
          <w:sz w:val="20"/>
          <w:lang w:val="en-US"/>
        </w:rPr>
        <w:t>rigger State</w:t>
      </w:r>
      <w:r w:rsidR="001C3AE0">
        <w:rPr>
          <w:rFonts w:ascii="Times New Roman" w:hAnsi="Times New Roman"/>
          <w:sz w:val="20"/>
          <w:lang w:val="en-US"/>
        </w:rPr>
        <w:t>)</w:t>
      </w:r>
      <w:r w:rsidR="00F908AE" w:rsidRPr="00F46B32">
        <w:rPr>
          <w:rFonts w:ascii="Times New Roman" w:hAnsi="Times New Roman"/>
          <w:sz w:val="20"/>
          <w:lang w:val="en-US"/>
        </w:rPr>
        <w:t xml:space="preserve"> </w:t>
      </w:r>
      <w:r w:rsidR="0082418D">
        <w:rPr>
          <w:rFonts w:ascii="Times New Roman" w:hAnsi="Times New Roman"/>
          <w:sz w:val="20"/>
          <w:lang w:val="en-US"/>
        </w:rPr>
        <w:t xml:space="preserve">and </w:t>
      </w:r>
      <w:r w:rsidR="00FB77F1">
        <w:rPr>
          <w:rFonts w:ascii="Times New Roman" w:hAnsi="Times New Roman"/>
          <w:sz w:val="20"/>
          <w:lang w:val="en-US"/>
        </w:rPr>
        <w:t xml:space="preserve">a second DCI trigger </w:t>
      </w:r>
      <w:r w:rsidR="00816032">
        <w:rPr>
          <w:rFonts w:ascii="Times New Roman" w:hAnsi="Times New Roman"/>
          <w:sz w:val="20"/>
          <w:lang w:val="en-US"/>
        </w:rPr>
        <w:t xml:space="preserve">to get the </w:t>
      </w:r>
      <w:r w:rsidR="00E31A76">
        <w:rPr>
          <w:rFonts w:ascii="Times New Roman" w:hAnsi="Times New Roman"/>
          <w:sz w:val="20"/>
          <w:lang w:val="en-US"/>
        </w:rPr>
        <w:t>monitoring metric report</w:t>
      </w:r>
      <w:r w:rsidR="00F46A74">
        <w:rPr>
          <w:rFonts w:ascii="Times New Roman" w:hAnsi="Times New Roman"/>
          <w:sz w:val="20"/>
          <w:lang w:val="en-US"/>
        </w:rPr>
        <w:t>. Same with the above case, there is no limitation of using P/SP/AP-CSI-reporting for inference reporting.</w:t>
      </w:r>
    </w:p>
    <w:p w14:paraId="02CB905A" w14:textId="7FE15C60" w:rsidR="00BD02EA" w:rsidRDefault="00236713" w:rsidP="00F46A74">
      <w:pPr>
        <w:pStyle w:val="ListParagraph"/>
        <w:numPr>
          <w:ilvl w:val="1"/>
          <w:numId w:val="189"/>
        </w:numPr>
        <w:tabs>
          <w:tab w:val="left" w:pos="720"/>
        </w:tabs>
        <w:spacing w:after="0"/>
        <w:contextualSpacing w:val="0"/>
        <w:jc w:val="both"/>
        <w:rPr>
          <w:rFonts w:ascii="Times New Roman" w:hAnsi="Times New Roman"/>
          <w:sz w:val="20"/>
          <w:lang w:val="en-US"/>
        </w:rPr>
      </w:pPr>
      <w:r>
        <w:rPr>
          <w:rFonts w:ascii="Times New Roman" w:hAnsi="Times New Roman"/>
          <w:sz w:val="20"/>
          <w:lang w:val="en-US"/>
        </w:rPr>
        <w:t xml:space="preserve">Also in this case, </w:t>
      </w:r>
      <w:r w:rsidRPr="0006724E">
        <w:rPr>
          <w:rFonts w:ascii="Times New Roman" w:hAnsi="Times New Roman"/>
          <w:sz w:val="20"/>
          <w:lang w:val="en-US"/>
        </w:rPr>
        <w:t>CPU occupation</w:t>
      </w:r>
      <w:r w:rsidR="00300143">
        <w:rPr>
          <w:rFonts w:ascii="Times New Roman" w:hAnsi="Times New Roman"/>
          <w:sz w:val="20"/>
          <w:lang w:val="en-US"/>
        </w:rPr>
        <w:t xml:space="preserve">s </w:t>
      </w:r>
      <w:r w:rsidRPr="0006724E">
        <w:rPr>
          <w:rFonts w:ascii="Times New Roman" w:hAnsi="Times New Roman"/>
          <w:sz w:val="20"/>
          <w:lang w:val="en-US"/>
        </w:rPr>
        <w:t xml:space="preserve">shall be </w:t>
      </w:r>
      <w:r>
        <w:rPr>
          <w:rFonts w:ascii="Times New Roman" w:hAnsi="Times New Roman"/>
          <w:sz w:val="20"/>
          <w:lang w:val="en-US"/>
        </w:rPr>
        <w:t>considered</w:t>
      </w:r>
      <w:r w:rsidRPr="0006724E">
        <w:rPr>
          <w:rFonts w:ascii="Times New Roman" w:hAnsi="Times New Roman"/>
          <w:sz w:val="20"/>
          <w:lang w:val="en-US"/>
        </w:rPr>
        <w:t>.</w:t>
      </w:r>
    </w:p>
    <w:p w14:paraId="2670D7A8" w14:textId="77777777" w:rsidR="002F17E6" w:rsidRPr="00FA10E2" w:rsidRDefault="002F17E6" w:rsidP="003426E5">
      <w:pPr>
        <w:tabs>
          <w:tab w:val="left" w:pos="720"/>
        </w:tabs>
        <w:spacing w:after="0"/>
        <w:jc w:val="both"/>
        <w:rPr>
          <w:rFonts w:ascii="Times New Roman" w:hAnsi="Times New Roman"/>
          <w:sz w:val="20"/>
          <w:lang w:val="en-US"/>
        </w:rPr>
      </w:pPr>
    </w:p>
    <w:p w14:paraId="0F46C1D7" w14:textId="721A413A" w:rsidR="00C059FE" w:rsidRDefault="00CB38FE" w:rsidP="002F17E6">
      <w:pPr>
        <w:spacing w:after="0"/>
        <w:jc w:val="both"/>
        <w:rPr>
          <w:rFonts w:ascii="Times New Roman" w:eastAsia="Times New Roman" w:hAnsi="Times New Roman" w:cs="Times New Roman"/>
          <w:b/>
          <w:bCs/>
          <w:kern w:val="0"/>
          <w:sz w:val="20"/>
          <w:szCs w:val="20"/>
          <w:lang w:eastAsia="zh-CN"/>
          <w14:ligatures w14:val="none"/>
        </w:rPr>
      </w:pPr>
      <w:r w:rsidRPr="006836BD">
        <w:rPr>
          <w:rFonts w:ascii="Times New Roman" w:hAnsi="Times New Roman" w:cs="Times New Roman"/>
          <w:b/>
          <w:bCs/>
          <w:sz w:val="20"/>
          <w:szCs w:val="20"/>
          <w:lang w:val="en-US" w:eastAsia="ja-JP"/>
        </w:rPr>
        <w:t xml:space="preserve">Proposal </w:t>
      </w:r>
      <w:r w:rsidR="007E0589">
        <w:rPr>
          <w:rFonts w:ascii="Times New Roman" w:hAnsi="Times New Roman" w:cs="Times New Roman"/>
          <w:b/>
          <w:bCs/>
          <w:sz w:val="20"/>
          <w:szCs w:val="20"/>
          <w:lang w:val="en-US" w:eastAsia="ja-JP"/>
        </w:rPr>
        <w:t>5</w:t>
      </w:r>
      <w:r w:rsidRPr="006836BD">
        <w:rPr>
          <w:rFonts w:ascii="Times New Roman" w:hAnsi="Times New Roman" w:cs="Times New Roman"/>
          <w:b/>
          <w:bCs/>
          <w:sz w:val="20"/>
          <w:szCs w:val="20"/>
          <w:lang w:val="en-US" w:eastAsia="ja-JP"/>
        </w:rPr>
        <w:t>:</w:t>
      </w:r>
      <w:r>
        <w:rPr>
          <w:rFonts w:ascii="Times New Roman" w:hAnsi="Times New Roman" w:cs="Times New Roman"/>
          <w:b/>
          <w:bCs/>
          <w:sz w:val="20"/>
          <w:szCs w:val="20"/>
          <w:lang w:val="en-US" w:eastAsia="ja-JP"/>
        </w:rPr>
        <w:t xml:space="preserve"> For BM-Case1 and BM-Case2,</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considering </w:t>
      </w:r>
      <w:r w:rsidR="007526AB" w:rsidRPr="00012319">
        <w:rPr>
          <w:rFonts w:ascii="Times New Roman" w:hAnsi="Times New Roman" w:cs="Times New Roman"/>
          <w:b/>
          <w:bCs/>
          <w:sz w:val="20"/>
          <w:szCs w:val="20"/>
          <w:lang w:val="en-US" w:eastAsia="ja-JP"/>
        </w:rPr>
        <w:t>Alt. 1</w:t>
      </w:r>
      <w:r w:rsidR="002C6B5F">
        <w:rPr>
          <w:rFonts w:ascii="Times New Roman" w:hAnsi="Times New Roman" w:cs="Times New Roman"/>
          <w:b/>
          <w:bCs/>
          <w:sz w:val="20"/>
          <w:szCs w:val="20"/>
          <w:lang w:val="en-US" w:eastAsia="ja-JP"/>
        </w:rPr>
        <w:t xml:space="preserve">: </w:t>
      </w:r>
      <w:r w:rsidR="002C6B5F" w:rsidRPr="00BE3CF4">
        <w:rPr>
          <w:rFonts w:ascii="Times New Roman" w:eastAsia="Times New Roman" w:hAnsi="Times New Roman" w:cs="Times New Roman"/>
          <w:b/>
          <w:bCs/>
          <w:kern w:val="0"/>
          <w:sz w:val="20"/>
          <w:szCs w:val="20"/>
          <w:lang w:eastAsia="zh-CN"/>
          <w14:ligatures w14:val="none"/>
        </w:rPr>
        <w:t>Top 1 or Top K beam prediction accuracy</w:t>
      </w:r>
      <w:r w:rsidR="002C6B5F">
        <w:rPr>
          <w:rFonts w:ascii="Times New Roman" w:eastAsia="Times New Roman" w:hAnsi="Times New Roman" w:cs="Times New Roman"/>
          <w:b/>
          <w:bCs/>
          <w:kern w:val="0"/>
          <w:sz w:val="20"/>
          <w:szCs w:val="20"/>
          <w:lang w:eastAsia="zh-CN"/>
          <w14:ligatures w14:val="none"/>
        </w:rPr>
        <w:t xml:space="preserve">, </w:t>
      </w:r>
    </w:p>
    <w:p w14:paraId="67E34D4A" w14:textId="2BB88201" w:rsidR="0099619B" w:rsidRPr="001B06AD" w:rsidRDefault="007F435E" w:rsidP="002F17E6">
      <w:pPr>
        <w:pStyle w:val="ListParagraph"/>
        <w:numPr>
          <w:ilvl w:val="0"/>
          <w:numId w:val="174"/>
        </w:numPr>
        <w:spacing w:after="0"/>
        <w:jc w:val="both"/>
        <w:rPr>
          <w:rFonts w:ascii="Times New Roman" w:eastAsia="Times New Roman" w:hAnsi="Times New Roman" w:cs="Times New Roman"/>
          <w:b/>
          <w:kern w:val="0"/>
          <w:sz w:val="20"/>
          <w:szCs w:val="20"/>
          <w:lang w:val="en-US" w:eastAsia="zh-CN"/>
          <w14:ligatures w14:val="none"/>
        </w:rPr>
      </w:pPr>
      <w:r w:rsidRPr="001C2320">
        <w:rPr>
          <w:rFonts w:ascii="Times New Roman" w:eastAsia="Times New Roman" w:hAnsi="Times New Roman" w:cs="Times New Roman"/>
          <w:b/>
          <w:bCs/>
          <w:kern w:val="0"/>
          <w:sz w:val="20"/>
          <w:szCs w:val="20"/>
          <w:lang w:val="en-US" w:eastAsia="zh-CN"/>
          <w14:ligatures w14:val="none"/>
        </w:rPr>
        <w:t xml:space="preserve">Accuracy metric </w:t>
      </w:r>
      <w:r w:rsidR="00091EB1" w:rsidRPr="001C2320">
        <w:rPr>
          <w:rFonts w:ascii="Times New Roman" w:eastAsia="Times New Roman" w:hAnsi="Times New Roman" w:cs="Times New Roman"/>
          <w:b/>
          <w:bCs/>
          <w:kern w:val="0"/>
          <w:sz w:val="20"/>
          <w:szCs w:val="20"/>
          <w:lang w:val="en-US" w:eastAsia="zh-CN"/>
          <w14:ligatures w14:val="none"/>
        </w:rPr>
        <w:t xml:space="preserve">is calculated </w:t>
      </w:r>
      <w:r w:rsidR="009A01B3" w:rsidRPr="001C2320">
        <w:rPr>
          <w:rFonts w:ascii="Times New Roman" w:eastAsia="Times New Roman" w:hAnsi="Times New Roman" w:cs="Times New Roman"/>
          <w:b/>
          <w:bCs/>
          <w:kern w:val="0"/>
          <w:sz w:val="20"/>
          <w:szCs w:val="20"/>
          <w:lang w:val="en-US" w:eastAsia="zh-CN"/>
          <w14:ligatures w14:val="none"/>
        </w:rPr>
        <w:t xml:space="preserve">using </w:t>
      </w:r>
      <w:r w:rsidR="009613AF" w:rsidRPr="001C2320">
        <w:rPr>
          <w:rFonts w:ascii="Times New Roman" w:eastAsia="Times New Roman" w:hAnsi="Times New Roman" w:cs="Times New Roman"/>
          <w:b/>
          <w:bCs/>
          <w:kern w:val="0"/>
          <w:sz w:val="20"/>
          <w:szCs w:val="20"/>
          <w:lang w:val="en-US" w:eastAsia="zh-CN"/>
          <w14:ligatures w14:val="none"/>
        </w:rPr>
        <w:t>multiple</w:t>
      </w:r>
      <w:r w:rsidR="009A01B3" w:rsidRPr="001C2320">
        <w:rPr>
          <w:rFonts w:ascii="Times New Roman" w:eastAsia="Times New Roman" w:hAnsi="Times New Roman" w:cs="Times New Roman"/>
          <w:b/>
          <w:bCs/>
          <w:kern w:val="0"/>
          <w:sz w:val="20"/>
          <w:szCs w:val="20"/>
          <w:lang w:val="en-US" w:eastAsia="zh-CN"/>
          <w14:ligatures w14:val="none"/>
        </w:rPr>
        <w:t xml:space="preserve"> monitoring instances (monitoring window)</w:t>
      </w:r>
      <w:r w:rsidR="005F0A06" w:rsidRPr="001C2320">
        <w:rPr>
          <w:rFonts w:ascii="Times New Roman" w:eastAsia="Times New Roman" w:hAnsi="Times New Roman" w:cs="Times New Roman"/>
          <w:b/>
          <w:bCs/>
          <w:kern w:val="0"/>
          <w:sz w:val="20"/>
          <w:szCs w:val="20"/>
          <w:lang w:val="en-US" w:eastAsia="zh-CN"/>
          <w14:ligatures w14:val="none"/>
        </w:rPr>
        <w:t xml:space="preserve"> </w:t>
      </w:r>
    </w:p>
    <w:p w14:paraId="5D12BCBB" w14:textId="44E76B00" w:rsidR="00091EB1" w:rsidRPr="00BE3CF4" w:rsidRDefault="00C059FE" w:rsidP="00FA10E2">
      <w:pPr>
        <w:numPr>
          <w:ilvl w:val="1"/>
          <w:numId w:val="143"/>
        </w:numPr>
        <w:spacing w:after="0" w:line="240" w:lineRule="auto"/>
        <w:contextualSpacing/>
        <w:jc w:val="both"/>
        <w:rPr>
          <w:rFonts w:ascii="Times New Roman" w:eastAsia="Times New Roman" w:hAnsi="Times New Roman" w:cs="Times New Roman"/>
          <w:b/>
          <w:bCs/>
          <w:kern w:val="0"/>
          <w:sz w:val="20"/>
          <w:szCs w:val="20"/>
          <w:lang w:val="en-US" w:eastAsia="zh-CN"/>
          <w14:ligatures w14:val="none"/>
        </w:rPr>
      </w:pPr>
      <w:r>
        <w:rPr>
          <w:rFonts w:ascii="Times New Roman" w:eastAsia="Times New Roman" w:hAnsi="Times New Roman" w:cs="Times New Roman"/>
          <w:b/>
          <w:bCs/>
          <w:kern w:val="0"/>
          <w:sz w:val="20"/>
          <w:szCs w:val="20"/>
          <w:lang w:eastAsia="zh-CN"/>
          <w14:ligatures w14:val="none"/>
        </w:rPr>
        <w:t>C</w:t>
      </w:r>
      <w:r w:rsidR="005F0A06" w:rsidRPr="00BE3CF4">
        <w:rPr>
          <w:rFonts w:ascii="Times New Roman" w:eastAsia="Times New Roman" w:hAnsi="Times New Roman" w:cs="Times New Roman"/>
          <w:b/>
          <w:bCs/>
          <w:kern w:val="0"/>
          <w:sz w:val="20"/>
          <w:szCs w:val="20"/>
          <w:lang w:eastAsia="zh-CN"/>
          <w14:ligatures w14:val="none"/>
        </w:rPr>
        <w:t xml:space="preserve">onfigure </w:t>
      </w:r>
      <w:r w:rsidR="009A01B3" w:rsidRPr="00BE3CF4">
        <w:rPr>
          <w:rFonts w:ascii="Times New Roman" w:eastAsia="Times New Roman" w:hAnsi="Times New Roman" w:cs="Times New Roman"/>
          <w:b/>
          <w:bCs/>
          <w:kern w:val="0"/>
          <w:sz w:val="20"/>
          <w:szCs w:val="20"/>
          <w:lang w:eastAsia="zh-CN"/>
          <w14:ligatures w14:val="none"/>
        </w:rPr>
        <w:t>the monitoring window</w:t>
      </w:r>
      <w:r>
        <w:rPr>
          <w:rFonts w:ascii="Times New Roman" w:eastAsia="Times New Roman" w:hAnsi="Times New Roman" w:cs="Times New Roman"/>
          <w:b/>
          <w:bCs/>
          <w:kern w:val="0"/>
          <w:sz w:val="20"/>
          <w:szCs w:val="20"/>
          <w:lang w:eastAsia="zh-CN"/>
          <w14:ligatures w14:val="none"/>
        </w:rPr>
        <w:t xml:space="preserve"> </w:t>
      </w:r>
      <w:r w:rsidR="00B30301">
        <w:rPr>
          <w:rFonts w:ascii="Times New Roman" w:eastAsia="Times New Roman" w:hAnsi="Times New Roman" w:cs="Times New Roman"/>
          <w:b/>
          <w:bCs/>
          <w:kern w:val="0"/>
          <w:sz w:val="20"/>
          <w:szCs w:val="20"/>
          <w:lang w:eastAsia="zh-CN"/>
          <w14:ligatures w14:val="none"/>
        </w:rPr>
        <w:t>in the</w:t>
      </w:r>
      <w:r w:rsidR="00B30301" w:rsidRPr="009123E9">
        <w:rPr>
          <w:rFonts w:ascii="Times New Roman" w:eastAsia="Malgun Gothic" w:hAnsi="Times New Roman" w:cs="Times New Roman"/>
          <w:b/>
          <w:bCs/>
          <w:kern w:val="0"/>
          <w:sz w:val="20"/>
          <w:szCs w:val="20"/>
          <w:lang w:val="en-US" w:eastAsia="de-DE"/>
          <w14:ligatures w14:val="none"/>
        </w:rPr>
        <w:t xml:space="preserve"> report configuration for monitoring</w:t>
      </w:r>
      <w:r w:rsidRPr="00BE3CF4">
        <w:rPr>
          <w:rFonts w:ascii="Times New Roman" w:eastAsia="Times New Roman" w:hAnsi="Times New Roman" w:cs="Times New Roman"/>
          <w:b/>
          <w:bCs/>
          <w:kern w:val="0"/>
          <w:sz w:val="20"/>
          <w:szCs w:val="20"/>
          <w:lang w:eastAsia="zh-CN"/>
          <w14:ligatures w14:val="none"/>
        </w:rPr>
        <w:t xml:space="preserve"> </w:t>
      </w:r>
    </w:p>
    <w:p w14:paraId="0116F2DD" w14:textId="3AAA02FB" w:rsidR="00ED178A" w:rsidRPr="00BE3CF4" w:rsidRDefault="009A01B3" w:rsidP="00FA10E2">
      <w:pPr>
        <w:numPr>
          <w:ilvl w:val="0"/>
          <w:numId w:val="143"/>
        </w:numPr>
        <w:spacing w:after="0" w:line="240" w:lineRule="auto"/>
        <w:contextualSpacing/>
        <w:jc w:val="both"/>
        <w:rPr>
          <w:rFonts w:ascii="Times New Roman" w:eastAsia="Times New Roman" w:hAnsi="Times New Roman" w:cs="Times New Roman"/>
          <w:b/>
          <w:bCs/>
          <w:kern w:val="0"/>
          <w:sz w:val="20"/>
          <w:szCs w:val="20"/>
          <w:lang w:val="en-US" w:eastAsia="zh-CN"/>
          <w14:ligatures w14:val="none"/>
        </w:rPr>
      </w:pPr>
      <w:r w:rsidRPr="00BE3CF4">
        <w:rPr>
          <w:rFonts w:ascii="Times New Roman" w:eastAsia="Times New Roman" w:hAnsi="Times New Roman" w:cs="Times New Roman"/>
          <w:b/>
          <w:bCs/>
          <w:kern w:val="0"/>
          <w:sz w:val="20"/>
          <w:szCs w:val="20"/>
          <w:lang w:eastAsia="zh-CN"/>
          <w14:ligatures w14:val="none"/>
        </w:rPr>
        <w:t>Accuracy m</w:t>
      </w:r>
      <w:r w:rsidR="001C6295" w:rsidRPr="00BE3CF4">
        <w:rPr>
          <w:rFonts w:ascii="Times New Roman" w:eastAsia="Times New Roman" w:hAnsi="Times New Roman" w:cs="Times New Roman"/>
          <w:b/>
          <w:bCs/>
          <w:kern w:val="0"/>
          <w:sz w:val="20"/>
          <w:szCs w:val="20"/>
          <w:lang w:eastAsia="zh-CN"/>
          <w14:ligatures w14:val="none"/>
        </w:rPr>
        <w:t>etric</w:t>
      </w:r>
      <w:r w:rsidR="00463970" w:rsidRPr="00BE3CF4">
        <w:rPr>
          <w:rFonts w:ascii="Times New Roman" w:eastAsia="Times New Roman" w:hAnsi="Times New Roman" w:cs="Times New Roman"/>
          <w:b/>
          <w:bCs/>
          <w:kern w:val="0"/>
          <w:sz w:val="20"/>
          <w:szCs w:val="20"/>
          <w:lang w:eastAsia="zh-CN"/>
          <w14:ligatures w14:val="none"/>
        </w:rPr>
        <w:t xml:space="preserve">, (N-E)/N, </w:t>
      </w:r>
      <w:r w:rsidR="001C6295" w:rsidRPr="00BE3CF4">
        <w:rPr>
          <w:rFonts w:ascii="Times New Roman" w:eastAsia="Times New Roman" w:hAnsi="Times New Roman" w:cs="Times New Roman"/>
          <w:b/>
          <w:bCs/>
          <w:kern w:val="0"/>
          <w:sz w:val="20"/>
          <w:szCs w:val="20"/>
          <w:lang w:eastAsia="zh-CN"/>
          <w14:ligatures w14:val="none"/>
        </w:rPr>
        <w:t>shall be determined based on</w:t>
      </w:r>
      <w:r w:rsidR="00ED178A" w:rsidRPr="00BE3CF4">
        <w:rPr>
          <w:rFonts w:ascii="Times New Roman" w:eastAsia="Times New Roman" w:hAnsi="Times New Roman" w:cs="Times New Roman"/>
          <w:b/>
          <w:bCs/>
          <w:kern w:val="0"/>
          <w:sz w:val="20"/>
          <w:szCs w:val="20"/>
          <w:lang w:eastAsia="zh-CN"/>
          <w14:ligatures w14:val="none"/>
        </w:rPr>
        <w:t xml:space="preserve">, </w:t>
      </w:r>
    </w:p>
    <w:p w14:paraId="28039AD2" w14:textId="437D7542" w:rsidR="00E42A12" w:rsidRPr="001C2320" w:rsidRDefault="00950463" w:rsidP="00FA10E2">
      <w:pPr>
        <w:numPr>
          <w:ilvl w:val="1"/>
          <w:numId w:val="143"/>
        </w:numPr>
        <w:spacing w:after="0" w:line="240" w:lineRule="auto"/>
        <w:contextualSpacing/>
        <w:jc w:val="both"/>
        <w:rPr>
          <w:rFonts w:ascii="Times New Roman" w:eastAsia="Times New Roman" w:hAnsi="Times New Roman" w:cs="Times New Roman"/>
          <w:b/>
          <w:bCs/>
          <w:kern w:val="0"/>
          <w:sz w:val="20"/>
          <w:szCs w:val="20"/>
          <w:lang w:val="en-US" w:eastAsia="zh-CN"/>
          <w14:ligatures w14:val="none"/>
        </w:rPr>
      </w:pPr>
      <w:r>
        <w:rPr>
          <w:rFonts w:ascii="Times New Roman" w:eastAsia="Times New Roman" w:hAnsi="Times New Roman" w:cs="Times New Roman"/>
          <w:b/>
          <w:bCs/>
          <w:kern w:val="0"/>
          <w:sz w:val="20"/>
          <w:szCs w:val="20"/>
          <w:lang w:eastAsia="zh-CN"/>
          <w14:ligatures w14:val="none"/>
        </w:rPr>
        <w:t>N is the</w:t>
      </w:r>
      <w:r w:rsidR="00463970" w:rsidRPr="00BE3CF4">
        <w:rPr>
          <w:rFonts w:ascii="Times New Roman" w:eastAsia="Times New Roman" w:hAnsi="Times New Roman" w:cs="Times New Roman"/>
          <w:b/>
          <w:bCs/>
          <w:kern w:val="0"/>
          <w:sz w:val="20"/>
          <w:szCs w:val="20"/>
          <w:lang w:eastAsia="zh-CN"/>
          <w14:ligatures w14:val="none"/>
        </w:rPr>
        <w:t xml:space="preserve"> </w:t>
      </w:r>
      <w:r w:rsidR="006957C1" w:rsidRPr="00BE3CF4">
        <w:rPr>
          <w:rFonts w:ascii="Times New Roman" w:eastAsia="Times New Roman" w:hAnsi="Times New Roman" w:cs="Times New Roman"/>
          <w:b/>
          <w:bCs/>
          <w:kern w:val="0"/>
          <w:sz w:val="20"/>
          <w:szCs w:val="20"/>
          <w:lang w:eastAsia="zh-CN"/>
          <w14:ligatures w14:val="none"/>
        </w:rPr>
        <w:t xml:space="preserve">number of </w:t>
      </w:r>
      <w:r w:rsidR="00C208B2" w:rsidRPr="00BE3CF4">
        <w:rPr>
          <w:rFonts w:ascii="Times New Roman" w:eastAsia="Times New Roman" w:hAnsi="Times New Roman" w:cs="Times New Roman"/>
          <w:b/>
          <w:bCs/>
          <w:kern w:val="0"/>
          <w:sz w:val="20"/>
          <w:szCs w:val="20"/>
          <w:lang w:eastAsia="zh-CN"/>
          <w14:ligatures w14:val="none"/>
        </w:rPr>
        <w:t>valid performance monitoring instances</w:t>
      </w:r>
      <w:r w:rsidR="006957C1" w:rsidRPr="00BE3CF4">
        <w:rPr>
          <w:rFonts w:ascii="Times New Roman" w:eastAsia="Times New Roman" w:hAnsi="Times New Roman" w:cs="Times New Roman"/>
          <w:b/>
          <w:bCs/>
          <w:kern w:val="0"/>
          <w:sz w:val="20"/>
          <w:szCs w:val="20"/>
          <w:lang w:eastAsia="zh-CN"/>
          <w14:ligatures w14:val="none"/>
        </w:rPr>
        <w:t xml:space="preserve"> within the monitoring window.</w:t>
      </w:r>
      <w:r w:rsidR="00463970" w:rsidRPr="00BE3CF4">
        <w:rPr>
          <w:rFonts w:ascii="Times New Roman" w:eastAsia="Times New Roman" w:hAnsi="Times New Roman" w:cs="Times New Roman"/>
          <w:b/>
          <w:bCs/>
          <w:kern w:val="0"/>
          <w:sz w:val="20"/>
          <w:szCs w:val="20"/>
          <w:lang w:eastAsia="zh-CN"/>
          <w14:ligatures w14:val="none"/>
        </w:rPr>
        <w:t xml:space="preserve"> </w:t>
      </w:r>
    </w:p>
    <w:p w14:paraId="54599FEF" w14:textId="30C4224D" w:rsidR="00043B26" w:rsidRPr="00BE3CF4" w:rsidRDefault="00950463" w:rsidP="00FA10E2">
      <w:pPr>
        <w:numPr>
          <w:ilvl w:val="2"/>
          <w:numId w:val="143"/>
        </w:numPr>
        <w:spacing w:after="0" w:line="240" w:lineRule="auto"/>
        <w:contextualSpacing/>
        <w:jc w:val="both"/>
        <w:rPr>
          <w:rFonts w:ascii="Times New Roman" w:eastAsia="Times New Roman" w:hAnsi="Times New Roman" w:cs="Times New Roman"/>
          <w:b/>
          <w:bCs/>
          <w:kern w:val="0"/>
          <w:sz w:val="20"/>
          <w:szCs w:val="20"/>
          <w:lang w:val="en-US" w:eastAsia="zh-CN"/>
          <w14:ligatures w14:val="none"/>
        </w:rPr>
      </w:pPr>
      <w:r>
        <w:rPr>
          <w:rFonts w:ascii="Times New Roman" w:eastAsia="Times New Roman" w:hAnsi="Times New Roman" w:cs="Times New Roman"/>
          <w:b/>
          <w:bCs/>
          <w:kern w:val="0"/>
          <w:sz w:val="20"/>
          <w:szCs w:val="20"/>
          <w:lang w:eastAsia="zh-CN"/>
          <w14:ligatures w14:val="none"/>
        </w:rPr>
        <w:t>A v</w:t>
      </w:r>
      <w:r w:rsidR="00355ECC" w:rsidRPr="00BE3CF4">
        <w:rPr>
          <w:rFonts w:ascii="Times New Roman" w:eastAsia="Times New Roman" w:hAnsi="Times New Roman" w:cs="Times New Roman"/>
          <w:b/>
          <w:bCs/>
          <w:kern w:val="0"/>
          <w:sz w:val="20"/>
          <w:szCs w:val="20"/>
          <w:lang w:eastAsia="zh-CN"/>
          <w14:ligatures w14:val="none"/>
        </w:rPr>
        <w:t xml:space="preserve">alid </w:t>
      </w:r>
      <w:r w:rsidR="009D087D" w:rsidRPr="00BE3CF4">
        <w:rPr>
          <w:rFonts w:ascii="Times New Roman" w:eastAsia="Times New Roman" w:hAnsi="Times New Roman" w:cs="Times New Roman"/>
          <w:b/>
          <w:bCs/>
          <w:kern w:val="0"/>
          <w:sz w:val="20"/>
          <w:szCs w:val="20"/>
          <w:lang w:eastAsia="zh-CN"/>
          <w14:ligatures w14:val="none"/>
        </w:rPr>
        <w:t>performance</w:t>
      </w:r>
      <w:r w:rsidR="00355ECC" w:rsidRPr="00BE3CF4">
        <w:rPr>
          <w:rFonts w:ascii="Times New Roman" w:eastAsia="Times New Roman" w:hAnsi="Times New Roman" w:cs="Times New Roman"/>
          <w:b/>
          <w:bCs/>
          <w:kern w:val="0"/>
          <w:sz w:val="20"/>
          <w:szCs w:val="20"/>
          <w:lang w:eastAsia="zh-CN"/>
          <w14:ligatures w14:val="none"/>
        </w:rPr>
        <w:t xml:space="preserve"> monitoring </w:t>
      </w:r>
      <w:r w:rsidR="009D087D" w:rsidRPr="00BE3CF4">
        <w:rPr>
          <w:rFonts w:ascii="Times New Roman" w:eastAsia="Times New Roman" w:hAnsi="Times New Roman" w:cs="Times New Roman"/>
          <w:b/>
          <w:bCs/>
          <w:kern w:val="0"/>
          <w:sz w:val="20"/>
          <w:szCs w:val="20"/>
          <w:lang w:eastAsia="zh-CN"/>
          <w14:ligatures w14:val="none"/>
        </w:rPr>
        <w:t>instance</w:t>
      </w:r>
      <w:r w:rsidR="00355ECC" w:rsidRPr="00BE3CF4">
        <w:rPr>
          <w:rFonts w:ascii="Times New Roman" w:eastAsia="Times New Roman" w:hAnsi="Times New Roman" w:cs="Times New Roman"/>
          <w:b/>
          <w:bCs/>
          <w:kern w:val="0"/>
          <w:sz w:val="20"/>
          <w:szCs w:val="20"/>
          <w:lang w:eastAsia="zh-CN"/>
          <w14:ligatures w14:val="none"/>
        </w:rPr>
        <w:t xml:space="preserve"> </w:t>
      </w:r>
      <w:r w:rsidR="00F506A6" w:rsidRPr="00BE3CF4">
        <w:rPr>
          <w:rFonts w:ascii="Times New Roman" w:eastAsia="Times New Roman" w:hAnsi="Times New Roman" w:cs="Times New Roman"/>
          <w:b/>
          <w:bCs/>
          <w:kern w:val="0"/>
          <w:sz w:val="20"/>
          <w:szCs w:val="20"/>
          <w:lang w:eastAsia="zh-CN"/>
          <w14:ligatures w14:val="none"/>
        </w:rPr>
        <w:t xml:space="preserve">shall </w:t>
      </w:r>
      <w:r w:rsidR="00355ECC" w:rsidRPr="00BE3CF4">
        <w:rPr>
          <w:rFonts w:ascii="Times New Roman" w:eastAsia="Times New Roman" w:hAnsi="Times New Roman" w:cs="Times New Roman"/>
          <w:b/>
          <w:bCs/>
          <w:kern w:val="0"/>
          <w:sz w:val="20"/>
          <w:szCs w:val="20"/>
          <w:lang w:eastAsia="zh-CN"/>
          <w14:ligatures w14:val="none"/>
        </w:rPr>
        <w:t xml:space="preserve">carry Top 1 or Top K </w:t>
      </w:r>
      <w:r w:rsidR="009D087D" w:rsidRPr="00BE3CF4">
        <w:rPr>
          <w:rFonts w:ascii="Times New Roman" w:eastAsia="Times New Roman" w:hAnsi="Times New Roman" w:cs="Times New Roman"/>
          <w:b/>
          <w:bCs/>
          <w:kern w:val="0"/>
          <w:sz w:val="20"/>
          <w:szCs w:val="20"/>
          <w:lang w:eastAsia="zh-CN"/>
          <w14:ligatures w14:val="none"/>
        </w:rPr>
        <w:t xml:space="preserve">predicted </w:t>
      </w:r>
      <w:r w:rsidR="00355ECC" w:rsidRPr="00BE3CF4">
        <w:rPr>
          <w:rFonts w:ascii="Times New Roman" w:eastAsia="Times New Roman" w:hAnsi="Times New Roman" w:cs="Times New Roman"/>
          <w:b/>
          <w:bCs/>
          <w:kern w:val="0"/>
          <w:sz w:val="20"/>
          <w:szCs w:val="20"/>
          <w:lang w:eastAsia="zh-CN"/>
          <w14:ligatures w14:val="none"/>
        </w:rPr>
        <w:t xml:space="preserve">beams </w:t>
      </w:r>
      <w:r w:rsidR="009D087D" w:rsidRPr="00BE3CF4">
        <w:rPr>
          <w:rFonts w:ascii="Times New Roman" w:eastAsia="Times New Roman" w:hAnsi="Times New Roman" w:cs="Times New Roman"/>
          <w:b/>
          <w:bCs/>
          <w:kern w:val="0"/>
          <w:sz w:val="20"/>
          <w:szCs w:val="20"/>
          <w:lang w:eastAsia="zh-CN"/>
          <w14:ligatures w14:val="none"/>
        </w:rPr>
        <w:t xml:space="preserve">in the monitoring RS resource set. </w:t>
      </w:r>
    </w:p>
    <w:p w14:paraId="0B07DE41" w14:textId="1DCBE4E5" w:rsidR="00323B47" w:rsidRPr="001C2320" w:rsidRDefault="00950463" w:rsidP="00FA10E2">
      <w:pPr>
        <w:numPr>
          <w:ilvl w:val="1"/>
          <w:numId w:val="143"/>
        </w:numPr>
        <w:spacing w:after="0" w:line="240" w:lineRule="auto"/>
        <w:contextualSpacing/>
        <w:jc w:val="both"/>
        <w:rPr>
          <w:rFonts w:ascii="Times New Roman" w:eastAsia="Times New Roman" w:hAnsi="Times New Roman" w:cs="Times New Roman"/>
          <w:b/>
          <w:bCs/>
          <w:kern w:val="0"/>
          <w:sz w:val="20"/>
          <w:szCs w:val="20"/>
          <w:lang w:val="en-US" w:eastAsia="zh-CN"/>
          <w14:ligatures w14:val="none"/>
        </w:rPr>
      </w:pPr>
      <w:r>
        <w:rPr>
          <w:rFonts w:ascii="Times New Roman" w:eastAsia="Times New Roman" w:hAnsi="Times New Roman" w:cs="Times New Roman"/>
          <w:b/>
          <w:bCs/>
          <w:kern w:val="0"/>
          <w:sz w:val="20"/>
          <w:szCs w:val="20"/>
          <w:lang w:eastAsia="zh-CN"/>
          <w14:ligatures w14:val="none"/>
        </w:rPr>
        <w:t xml:space="preserve">E is the </w:t>
      </w:r>
      <w:r w:rsidR="00043B26" w:rsidRPr="00BE3CF4">
        <w:rPr>
          <w:rFonts w:ascii="Times New Roman" w:eastAsia="Times New Roman" w:hAnsi="Times New Roman" w:cs="Times New Roman"/>
          <w:b/>
          <w:bCs/>
          <w:kern w:val="0"/>
          <w:sz w:val="20"/>
          <w:szCs w:val="20"/>
          <w:lang w:eastAsia="zh-CN"/>
          <w14:ligatures w14:val="none"/>
        </w:rPr>
        <w:t xml:space="preserve">number of errors </w:t>
      </w:r>
      <w:r w:rsidR="00463970" w:rsidRPr="00BE3CF4">
        <w:rPr>
          <w:rFonts w:ascii="Times New Roman" w:eastAsia="Times New Roman" w:hAnsi="Times New Roman" w:cs="Times New Roman"/>
          <w:b/>
          <w:bCs/>
          <w:kern w:val="0"/>
          <w:sz w:val="20"/>
          <w:szCs w:val="20"/>
          <w:lang w:eastAsia="zh-CN"/>
          <w14:ligatures w14:val="none"/>
        </w:rPr>
        <w:t xml:space="preserve">(E) </w:t>
      </w:r>
      <w:r w:rsidR="00043B26" w:rsidRPr="00BE3CF4">
        <w:rPr>
          <w:rFonts w:ascii="Times New Roman" w:eastAsia="Times New Roman" w:hAnsi="Times New Roman" w:cs="Times New Roman"/>
          <w:b/>
          <w:bCs/>
          <w:kern w:val="0"/>
          <w:sz w:val="20"/>
          <w:szCs w:val="20"/>
          <w:lang w:eastAsia="zh-CN"/>
          <w14:ligatures w14:val="none"/>
        </w:rPr>
        <w:t xml:space="preserve">within the </w:t>
      </w:r>
      <w:r w:rsidR="00CA177B">
        <w:rPr>
          <w:rFonts w:ascii="Times New Roman" w:eastAsia="Times New Roman" w:hAnsi="Times New Roman" w:cs="Times New Roman"/>
          <w:b/>
          <w:bCs/>
          <w:kern w:val="0"/>
          <w:sz w:val="20"/>
          <w:szCs w:val="20"/>
          <w:lang w:eastAsia="zh-CN"/>
          <w14:ligatures w14:val="none"/>
        </w:rPr>
        <w:t>number of valid performance monitoring instances</w:t>
      </w:r>
      <w:r w:rsidR="00463970" w:rsidRPr="00DB4D61">
        <w:rPr>
          <w:rFonts w:ascii="Times New Roman" w:eastAsia="Times New Roman" w:hAnsi="Times New Roman" w:cs="Times New Roman"/>
          <w:b/>
          <w:bCs/>
          <w:kern w:val="0"/>
          <w:sz w:val="20"/>
          <w:szCs w:val="20"/>
          <w:lang w:eastAsia="zh-CN"/>
          <w14:ligatures w14:val="none"/>
        </w:rPr>
        <w:t>.</w:t>
      </w:r>
      <w:r w:rsidR="00E42A12">
        <w:rPr>
          <w:rFonts w:ascii="Times New Roman" w:eastAsia="Times New Roman" w:hAnsi="Times New Roman" w:cs="Times New Roman"/>
          <w:b/>
          <w:bCs/>
          <w:kern w:val="0"/>
          <w:sz w:val="20"/>
          <w:szCs w:val="20"/>
          <w:lang w:eastAsia="zh-CN"/>
          <w14:ligatures w14:val="none"/>
        </w:rPr>
        <w:t xml:space="preserve"> </w:t>
      </w:r>
    </w:p>
    <w:p w14:paraId="33A4F9E2" w14:textId="3A693130" w:rsidR="00253B49" w:rsidRPr="000F4F2D" w:rsidRDefault="001F7410" w:rsidP="00FA10E2">
      <w:pPr>
        <w:numPr>
          <w:ilvl w:val="2"/>
          <w:numId w:val="143"/>
        </w:numPr>
        <w:spacing w:after="0" w:line="240" w:lineRule="auto"/>
        <w:contextualSpacing/>
        <w:jc w:val="both"/>
        <w:rPr>
          <w:rFonts w:ascii="Times New Roman" w:eastAsia="Times New Roman" w:hAnsi="Times New Roman" w:cs="Times New Roman"/>
          <w:b/>
          <w:kern w:val="0"/>
          <w:sz w:val="20"/>
          <w:szCs w:val="20"/>
          <w:lang w:val="en-US" w:eastAsia="zh-CN"/>
          <w14:ligatures w14:val="none"/>
        </w:rPr>
      </w:pPr>
      <w:r>
        <w:rPr>
          <w:rFonts w:ascii="Times New Roman" w:eastAsia="Times New Roman" w:hAnsi="Times New Roman" w:cs="Times New Roman"/>
          <w:b/>
          <w:bCs/>
          <w:kern w:val="0"/>
          <w:sz w:val="20"/>
          <w:szCs w:val="20"/>
          <w:lang w:eastAsia="zh-CN"/>
          <w14:ligatures w14:val="none"/>
        </w:rPr>
        <w:t>B</w:t>
      </w:r>
      <w:r w:rsidR="00253B49" w:rsidRPr="00DB4D61">
        <w:rPr>
          <w:rFonts w:ascii="Times New Roman" w:eastAsia="Times New Roman" w:hAnsi="Times New Roman" w:cs="Times New Roman"/>
          <w:b/>
          <w:bCs/>
          <w:kern w:val="0"/>
          <w:sz w:val="20"/>
          <w:szCs w:val="20"/>
          <w:lang w:eastAsia="zh-CN"/>
          <w14:ligatures w14:val="none"/>
        </w:rPr>
        <w:t>est L measured beams of the valid performance monitoring instance</w:t>
      </w:r>
      <w:r>
        <w:rPr>
          <w:rFonts w:ascii="Times New Roman" w:eastAsia="Times New Roman" w:hAnsi="Times New Roman" w:cs="Times New Roman"/>
          <w:b/>
          <w:bCs/>
          <w:kern w:val="0"/>
          <w:sz w:val="20"/>
          <w:szCs w:val="20"/>
          <w:lang w:eastAsia="zh-CN"/>
          <w14:ligatures w14:val="none"/>
        </w:rPr>
        <w:t xml:space="preserve"> are considered in the </w:t>
      </w:r>
      <w:r w:rsidR="00C846D8">
        <w:rPr>
          <w:rFonts w:ascii="Times New Roman" w:eastAsia="Times New Roman" w:hAnsi="Times New Roman" w:cs="Times New Roman"/>
          <w:b/>
          <w:bCs/>
          <w:kern w:val="0"/>
          <w:sz w:val="20"/>
          <w:szCs w:val="20"/>
          <w:lang w:eastAsia="zh-CN"/>
          <w14:ligatures w14:val="none"/>
        </w:rPr>
        <w:t>accuracy determination.</w:t>
      </w:r>
      <w:r w:rsidR="00781D70">
        <w:rPr>
          <w:rFonts w:ascii="Times New Roman" w:eastAsia="Times New Roman" w:hAnsi="Times New Roman" w:cs="Times New Roman"/>
          <w:b/>
          <w:bCs/>
          <w:kern w:val="0"/>
          <w:sz w:val="20"/>
          <w:szCs w:val="20"/>
          <w:lang w:eastAsia="zh-CN"/>
          <w14:ligatures w14:val="none"/>
        </w:rPr>
        <w:t xml:space="preserve"> </w:t>
      </w:r>
    </w:p>
    <w:p w14:paraId="6881956E" w14:textId="036A0233" w:rsidR="001B58C6" w:rsidRPr="00D70C32" w:rsidRDefault="00716B4C" w:rsidP="00FA10E2">
      <w:pPr>
        <w:numPr>
          <w:ilvl w:val="2"/>
          <w:numId w:val="143"/>
        </w:numPr>
        <w:spacing w:after="0" w:line="240" w:lineRule="auto"/>
        <w:contextualSpacing/>
        <w:jc w:val="both"/>
        <w:rPr>
          <w:rFonts w:ascii="Times New Roman" w:eastAsia="Times New Roman" w:hAnsi="Times New Roman" w:cs="Times New Roman"/>
          <w:b/>
          <w:kern w:val="0"/>
          <w:sz w:val="20"/>
          <w:szCs w:val="20"/>
          <w:lang w:val="en-US" w:eastAsia="zh-CN"/>
          <w14:ligatures w14:val="none"/>
        </w:rPr>
      </w:pPr>
      <w:r>
        <w:rPr>
          <w:rFonts w:ascii="Times New Roman" w:eastAsia="Times New Roman" w:hAnsi="Times New Roman" w:cs="Times New Roman"/>
          <w:b/>
          <w:bCs/>
          <w:kern w:val="0"/>
          <w:sz w:val="20"/>
          <w:szCs w:val="20"/>
          <w:lang w:eastAsia="zh-CN"/>
          <w14:ligatures w14:val="none"/>
        </w:rPr>
        <w:t>For</w:t>
      </w:r>
      <w:r w:rsidR="00C846D8">
        <w:rPr>
          <w:rFonts w:ascii="Times New Roman" w:eastAsia="Times New Roman" w:hAnsi="Times New Roman" w:cs="Times New Roman"/>
          <w:b/>
          <w:bCs/>
          <w:kern w:val="0"/>
          <w:sz w:val="20"/>
          <w:szCs w:val="20"/>
          <w:lang w:eastAsia="zh-CN"/>
          <w14:ligatures w14:val="none"/>
        </w:rPr>
        <w:t xml:space="preserve"> L &gt;= K, </w:t>
      </w:r>
      <w:r w:rsidR="00334E40">
        <w:rPr>
          <w:rFonts w:ascii="Times New Roman" w:eastAsia="Times New Roman" w:hAnsi="Times New Roman" w:cs="Times New Roman"/>
          <w:b/>
          <w:bCs/>
          <w:kern w:val="0"/>
          <w:sz w:val="20"/>
          <w:szCs w:val="20"/>
          <w:lang w:eastAsia="zh-CN"/>
          <w14:ligatures w14:val="none"/>
        </w:rPr>
        <w:t>E</w:t>
      </w:r>
      <w:r w:rsidR="009D087D" w:rsidRPr="00DB4D61">
        <w:rPr>
          <w:rFonts w:ascii="Times New Roman" w:eastAsia="Times New Roman" w:hAnsi="Times New Roman" w:cs="Times New Roman"/>
          <w:b/>
          <w:bCs/>
          <w:kern w:val="0"/>
          <w:sz w:val="20"/>
          <w:szCs w:val="20"/>
          <w:lang w:eastAsia="zh-CN"/>
          <w14:ligatures w14:val="none"/>
        </w:rPr>
        <w:t xml:space="preserve">rror may be counted when Top 1 or Top K </w:t>
      </w:r>
      <w:r w:rsidR="007D569A" w:rsidRPr="00DB4D61">
        <w:rPr>
          <w:rFonts w:ascii="Times New Roman" w:eastAsia="Times New Roman" w:hAnsi="Times New Roman" w:cs="Times New Roman"/>
          <w:b/>
          <w:bCs/>
          <w:kern w:val="0"/>
          <w:sz w:val="20"/>
          <w:szCs w:val="20"/>
          <w:lang w:eastAsia="zh-CN"/>
          <w14:ligatures w14:val="none"/>
        </w:rPr>
        <w:t>predicted</w:t>
      </w:r>
      <w:r w:rsidR="009D087D" w:rsidRPr="00DB4D61">
        <w:rPr>
          <w:rFonts w:ascii="Times New Roman" w:eastAsia="Times New Roman" w:hAnsi="Times New Roman" w:cs="Times New Roman"/>
          <w:b/>
          <w:bCs/>
          <w:kern w:val="0"/>
          <w:sz w:val="20"/>
          <w:szCs w:val="20"/>
          <w:lang w:eastAsia="zh-CN"/>
          <w14:ligatures w14:val="none"/>
        </w:rPr>
        <w:t xml:space="preserve"> beam</w:t>
      </w:r>
      <w:r w:rsidR="0032296A" w:rsidRPr="00DB4D61">
        <w:rPr>
          <w:rFonts w:ascii="Times New Roman" w:eastAsia="Times New Roman" w:hAnsi="Times New Roman" w:cs="Times New Roman"/>
          <w:b/>
          <w:bCs/>
          <w:kern w:val="0"/>
          <w:sz w:val="20"/>
          <w:szCs w:val="20"/>
          <w:lang w:eastAsia="zh-CN"/>
          <w14:ligatures w14:val="none"/>
        </w:rPr>
        <w:t>s are not among the best L</w:t>
      </w:r>
      <w:r w:rsidR="00E30EDA" w:rsidRPr="00DB4D61">
        <w:rPr>
          <w:rFonts w:ascii="Times New Roman" w:eastAsia="Times New Roman" w:hAnsi="Times New Roman" w:cs="Times New Roman"/>
          <w:b/>
          <w:bCs/>
          <w:kern w:val="0"/>
          <w:sz w:val="20"/>
          <w:szCs w:val="20"/>
          <w:lang w:eastAsia="zh-CN"/>
          <w14:ligatures w14:val="none"/>
        </w:rPr>
        <w:t xml:space="preserve"> measured beams</w:t>
      </w:r>
      <w:r w:rsidR="0032296A" w:rsidRPr="00DB4D61">
        <w:rPr>
          <w:rFonts w:ascii="Times New Roman" w:eastAsia="Times New Roman" w:hAnsi="Times New Roman" w:cs="Times New Roman"/>
          <w:b/>
          <w:bCs/>
          <w:kern w:val="0"/>
          <w:sz w:val="20"/>
          <w:szCs w:val="20"/>
          <w:lang w:eastAsia="zh-CN"/>
          <w14:ligatures w14:val="none"/>
        </w:rPr>
        <w:t xml:space="preserve"> </w:t>
      </w:r>
      <w:r w:rsidR="00EA44F9" w:rsidRPr="00DB4D61">
        <w:rPr>
          <w:rFonts w:ascii="Times New Roman" w:eastAsia="Times New Roman" w:hAnsi="Times New Roman" w:cs="Times New Roman"/>
          <w:b/>
          <w:bCs/>
          <w:kern w:val="0"/>
          <w:sz w:val="20"/>
          <w:szCs w:val="20"/>
          <w:lang w:eastAsia="zh-CN"/>
          <w14:ligatures w14:val="none"/>
        </w:rPr>
        <w:t xml:space="preserve">of the valid performance monitoring instance. </w:t>
      </w:r>
    </w:p>
    <w:p w14:paraId="611D17E8" w14:textId="13D02398" w:rsidR="00CA7DBF" w:rsidRPr="006B76C8" w:rsidRDefault="00CA7DBF" w:rsidP="00FA10E2">
      <w:pPr>
        <w:numPr>
          <w:ilvl w:val="3"/>
          <w:numId w:val="143"/>
        </w:numPr>
        <w:spacing w:after="0" w:line="240" w:lineRule="auto"/>
        <w:contextualSpacing/>
        <w:jc w:val="both"/>
        <w:rPr>
          <w:rFonts w:ascii="Times New Roman" w:eastAsia="Times New Roman" w:hAnsi="Times New Roman" w:cs="Times New Roman"/>
          <w:b/>
          <w:kern w:val="0"/>
          <w:sz w:val="20"/>
          <w:szCs w:val="20"/>
          <w:lang w:val="en-US" w:eastAsia="zh-CN"/>
          <w14:ligatures w14:val="none"/>
        </w:rPr>
      </w:pPr>
      <w:r w:rsidRPr="00DB4D61">
        <w:rPr>
          <w:rFonts w:ascii="Times New Roman" w:eastAsia="Times New Roman" w:hAnsi="Times New Roman" w:cs="Times New Roman"/>
          <w:b/>
          <w:bCs/>
          <w:kern w:val="0"/>
          <w:sz w:val="20"/>
          <w:szCs w:val="20"/>
          <w:lang w:eastAsia="zh-CN"/>
          <w14:ligatures w14:val="none"/>
        </w:rPr>
        <w:t xml:space="preserve">FFS: L for </w:t>
      </w:r>
      <w:proofErr w:type="gramStart"/>
      <w:r w:rsidRPr="00DB4D61">
        <w:rPr>
          <w:rFonts w:ascii="Times New Roman" w:eastAsia="Times New Roman" w:hAnsi="Times New Roman" w:cs="Times New Roman"/>
          <w:b/>
          <w:bCs/>
          <w:kern w:val="0"/>
          <w:sz w:val="20"/>
          <w:szCs w:val="20"/>
          <w:lang w:eastAsia="zh-CN"/>
          <w14:ligatures w14:val="none"/>
        </w:rPr>
        <w:t>Top-1</w:t>
      </w:r>
      <w:proofErr w:type="gramEnd"/>
      <w:r w:rsidRPr="00DB4D61">
        <w:rPr>
          <w:rFonts w:ascii="Times New Roman" w:eastAsia="Times New Roman" w:hAnsi="Times New Roman" w:cs="Times New Roman"/>
          <w:b/>
          <w:bCs/>
          <w:kern w:val="0"/>
          <w:sz w:val="20"/>
          <w:szCs w:val="20"/>
          <w:lang w:eastAsia="zh-CN"/>
          <w14:ligatures w14:val="none"/>
        </w:rPr>
        <w:t xml:space="preserve"> and Top-K cases</w:t>
      </w:r>
    </w:p>
    <w:p w14:paraId="410EB66B" w14:textId="59D7EDF4" w:rsidR="00AA02F8" w:rsidRPr="006B76C8" w:rsidRDefault="00716B4C" w:rsidP="00FA10E2">
      <w:pPr>
        <w:numPr>
          <w:ilvl w:val="2"/>
          <w:numId w:val="143"/>
        </w:numPr>
        <w:spacing w:after="0" w:line="240" w:lineRule="auto"/>
        <w:contextualSpacing/>
        <w:jc w:val="both"/>
        <w:rPr>
          <w:rFonts w:ascii="Times New Roman" w:eastAsia="Times New Roman" w:hAnsi="Times New Roman" w:cs="Times New Roman"/>
          <w:b/>
          <w:kern w:val="0"/>
          <w:sz w:val="20"/>
          <w:szCs w:val="20"/>
          <w:lang w:val="en-US" w:eastAsia="zh-CN"/>
          <w14:ligatures w14:val="none"/>
        </w:rPr>
      </w:pPr>
      <w:r>
        <w:rPr>
          <w:rFonts w:ascii="Times New Roman" w:eastAsia="Times New Roman" w:hAnsi="Times New Roman" w:cs="Times New Roman"/>
          <w:b/>
          <w:bCs/>
          <w:kern w:val="0"/>
          <w:sz w:val="20"/>
          <w:szCs w:val="20"/>
          <w:lang w:eastAsia="zh-CN"/>
          <w14:ligatures w14:val="none"/>
        </w:rPr>
        <w:t>For</w:t>
      </w:r>
      <w:r w:rsidR="00A444E2">
        <w:rPr>
          <w:rFonts w:ascii="Times New Roman" w:eastAsia="Times New Roman" w:hAnsi="Times New Roman" w:cs="Times New Roman"/>
          <w:b/>
          <w:bCs/>
          <w:kern w:val="0"/>
          <w:sz w:val="20"/>
          <w:szCs w:val="20"/>
          <w:lang w:eastAsia="zh-CN"/>
          <w14:ligatures w14:val="none"/>
        </w:rPr>
        <w:t xml:space="preserve"> L &lt; K, </w:t>
      </w:r>
      <w:r w:rsidR="00AA02F8" w:rsidRPr="00DB4D61">
        <w:rPr>
          <w:rFonts w:ascii="Times New Roman" w:eastAsia="Times New Roman" w:hAnsi="Times New Roman" w:cs="Times New Roman"/>
          <w:b/>
          <w:bCs/>
          <w:kern w:val="0"/>
          <w:sz w:val="20"/>
          <w:szCs w:val="20"/>
          <w:lang w:eastAsia="zh-CN"/>
          <w14:ligatures w14:val="none"/>
        </w:rPr>
        <w:t xml:space="preserve">Error may be counted when </w:t>
      </w:r>
      <w:r w:rsidR="00F75CD3">
        <w:rPr>
          <w:rFonts w:ascii="Times New Roman" w:eastAsia="Times New Roman" w:hAnsi="Times New Roman" w:cs="Times New Roman"/>
          <w:b/>
          <w:bCs/>
          <w:kern w:val="0"/>
          <w:sz w:val="20"/>
          <w:szCs w:val="20"/>
          <w:lang w:eastAsia="zh-CN"/>
          <w14:ligatures w14:val="none"/>
        </w:rPr>
        <w:t>b</w:t>
      </w:r>
      <w:r w:rsidR="00AA02F8">
        <w:rPr>
          <w:rFonts w:ascii="Times New Roman" w:eastAsia="Times New Roman" w:hAnsi="Times New Roman" w:cs="Times New Roman"/>
          <w:b/>
          <w:bCs/>
          <w:kern w:val="0"/>
          <w:sz w:val="20"/>
          <w:szCs w:val="20"/>
          <w:lang w:eastAsia="zh-CN"/>
          <w14:ligatures w14:val="none"/>
        </w:rPr>
        <w:t xml:space="preserve">est L measured </w:t>
      </w:r>
      <w:r w:rsidR="00476D88">
        <w:rPr>
          <w:rFonts w:ascii="Times New Roman" w:eastAsia="Times New Roman" w:hAnsi="Times New Roman" w:cs="Times New Roman"/>
          <w:b/>
          <w:bCs/>
          <w:kern w:val="0"/>
          <w:sz w:val="20"/>
          <w:szCs w:val="20"/>
          <w:lang w:eastAsia="zh-CN"/>
          <w14:ligatures w14:val="none"/>
        </w:rPr>
        <w:t xml:space="preserve">beams </w:t>
      </w:r>
      <w:r w:rsidR="00F75CD3" w:rsidRPr="00DB4D61">
        <w:rPr>
          <w:rFonts w:ascii="Times New Roman" w:eastAsia="Times New Roman" w:hAnsi="Times New Roman" w:cs="Times New Roman"/>
          <w:b/>
          <w:bCs/>
          <w:kern w:val="0"/>
          <w:sz w:val="20"/>
          <w:szCs w:val="20"/>
          <w:lang w:eastAsia="zh-CN"/>
          <w14:ligatures w14:val="none"/>
        </w:rPr>
        <w:t>of the valid performance monitoring instance</w:t>
      </w:r>
      <w:r w:rsidR="00AA02F8">
        <w:rPr>
          <w:rFonts w:ascii="Times New Roman" w:eastAsia="Times New Roman" w:hAnsi="Times New Roman" w:cs="Times New Roman"/>
          <w:b/>
          <w:bCs/>
          <w:kern w:val="0"/>
          <w:sz w:val="20"/>
          <w:szCs w:val="20"/>
          <w:lang w:eastAsia="zh-CN"/>
          <w14:ligatures w14:val="none"/>
        </w:rPr>
        <w:t xml:space="preserve"> </w:t>
      </w:r>
      <w:r w:rsidR="00476D88">
        <w:rPr>
          <w:rFonts w:ascii="Times New Roman" w:eastAsia="Times New Roman" w:hAnsi="Times New Roman" w:cs="Times New Roman"/>
          <w:b/>
          <w:bCs/>
          <w:kern w:val="0"/>
          <w:sz w:val="20"/>
          <w:szCs w:val="20"/>
          <w:lang w:eastAsia="zh-CN"/>
          <w14:ligatures w14:val="none"/>
        </w:rPr>
        <w:t xml:space="preserve">are not </w:t>
      </w:r>
      <w:r w:rsidR="0070067C">
        <w:rPr>
          <w:rFonts w:ascii="Times New Roman" w:eastAsia="Times New Roman" w:hAnsi="Times New Roman" w:cs="Times New Roman"/>
          <w:b/>
          <w:bCs/>
          <w:kern w:val="0"/>
          <w:sz w:val="20"/>
          <w:szCs w:val="20"/>
          <w:lang w:eastAsia="zh-CN"/>
          <w14:ligatures w14:val="none"/>
        </w:rPr>
        <w:t>among the</w:t>
      </w:r>
      <w:r w:rsidR="00F75CD3" w:rsidRPr="00DB4D61">
        <w:rPr>
          <w:rFonts w:ascii="Times New Roman" w:eastAsia="Times New Roman" w:hAnsi="Times New Roman" w:cs="Times New Roman"/>
          <w:b/>
          <w:bCs/>
          <w:kern w:val="0"/>
          <w:sz w:val="20"/>
          <w:szCs w:val="20"/>
          <w:lang w:eastAsia="zh-CN"/>
          <w14:ligatures w14:val="none"/>
        </w:rPr>
        <w:t xml:space="preserve"> </w:t>
      </w:r>
      <w:r w:rsidR="00AA02F8" w:rsidRPr="00DB4D61">
        <w:rPr>
          <w:rFonts w:ascii="Times New Roman" w:eastAsia="Times New Roman" w:hAnsi="Times New Roman" w:cs="Times New Roman"/>
          <w:b/>
          <w:bCs/>
          <w:kern w:val="0"/>
          <w:sz w:val="20"/>
          <w:szCs w:val="20"/>
          <w:lang w:eastAsia="zh-CN"/>
          <w14:ligatures w14:val="none"/>
        </w:rPr>
        <w:t xml:space="preserve">Top 1 or Top K predicted beams. </w:t>
      </w:r>
    </w:p>
    <w:p w14:paraId="219BE7DA" w14:textId="45E04473" w:rsidR="00716B4C" w:rsidRPr="00D70C32" w:rsidRDefault="00716B4C" w:rsidP="00FA10E2">
      <w:pPr>
        <w:numPr>
          <w:ilvl w:val="2"/>
          <w:numId w:val="143"/>
        </w:numPr>
        <w:spacing w:after="0" w:line="240" w:lineRule="auto"/>
        <w:contextualSpacing/>
        <w:jc w:val="both"/>
        <w:rPr>
          <w:rFonts w:ascii="Times New Roman" w:eastAsia="Times New Roman" w:hAnsi="Times New Roman" w:cs="Times New Roman"/>
          <w:b/>
          <w:kern w:val="0"/>
          <w:sz w:val="20"/>
          <w:szCs w:val="20"/>
          <w:lang w:val="en-US" w:eastAsia="zh-CN"/>
          <w14:ligatures w14:val="none"/>
        </w:rPr>
      </w:pPr>
      <w:r>
        <w:rPr>
          <w:rFonts w:ascii="Times New Roman" w:eastAsia="Times New Roman" w:hAnsi="Times New Roman" w:cs="Times New Roman"/>
          <w:b/>
          <w:bCs/>
          <w:kern w:val="0"/>
          <w:sz w:val="20"/>
          <w:szCs w:val="20"/>
          <w:lang w:eastAsia="zh-CN"/>
          <w14:ligatures w14:val="none"/>
        </w:rPr>
        <w:lastRenderedPageBreak/>
        <w:t>Note: L = 1 and K = 1</w:t>
      </w:r>
      <w:r w:rsidR="002B662C">
        <w:rPr>
          <w:rFonts w:ascii="Times New Roman" w:eastAsia="Times New Roman" w:hAnsi="Times New Roman" w:cs="Times New Roman"/>
          <w:b/>
          <w:bCs/>
          <w:kern w:val="0"/>
          <w:sz w:val="20"/>
          <w:szCs w:val="20"/>
          <w:lang w:eastAsia="zh-CN"/>
          <w14:ligatures w14:val="none"/>
        </w:rPr>
        <w:t xml:space="preserve"> provides the </w:t>
      </w:r>
      <w:proofErr w:type="gramStart"/>
      <w:r w:rsidR="00CC116A">
        <w:rPr>
          <w:rFonts w:ascii="Times New Roman" w:eastAsia="Times New Roman" w:hAnsi="Times New Roman" w:cs="Times New Roman"/>
          <w:b/>
          <w:bCs/>
          <w:kern w:val="0"/>
          <w:sz w:val="20"/>
          <w:szCs w:val="20"/>
          <w:lang w:eastAsia="zh-CN"/>
          <w14:ligatures w14:val="none"/>
        </w:rPr>
        <w:t>T</w:t>
      </w:r>
      <w:r w:rsidR="002B662C">
        <w:rPr>
          <w:rFonts w:ascii="Times New Roman" w:eastAsia="Times New Roman" w:hAnsi="Times New Roman" w:cs="Times New Roman"/>
          <w:b/>
          <w:bCs/>
          <w:kern w:val="0"/>
          <w:sz w:val="20"/>
          <w:szCs w:val="20"/>
          <w:lang w:eastAsia="zh-CN"/>
          <w14:ligatures w14:val="none"/>
        </w:rPr>
        <w:t>op-1</w:t>
      </w:r>
      <w:proofErr w:type="gramEnd"/>
      <w:r w:rsidR="002B662C">
        <w:rPr>
          <w:rFonts w:ascii="Times New Roman" w:eastAsia="Times New Roman" w:hAnsi="Times New Roman" w:cs="Times New Roman"/>
          <w:b/>
          <w:bCs/>
          <w:kern w:val="0"/>
          <w:sz w:val="20"/>
          <w:szCs w:val="20"/>
          <w:lang w:eastAsia="zh-CN"/>
          <w14:ligatures w14:val="none"/>
        </w:rPr>
        <w:t xml:space="preserve"> beam accuracy. </w:t>
      </w:r>
    </w:p>
    <w:p w14:paraId="05EF5727" w14:textId="6A602C15" w:rsidR="003B4C4A" w:rsidRPr="00362852" w:rsidRDefault="0097204B" w:rsidP="00FA10E2">
      <w:pPr>
        <w:numPr>
          <w:ilvl w:val="0"/>
          <w:numId w:val="143"/>
        </w:numPr>
        <w:spacing w:after="0" w:line="240" w:lineRule="auto"/>
        <w:contextualSpacing/>
        <w:jc w:val="both"/>
        <w:rPr>
          <w:rFonts w:ascii="Times New Roman" w:eastAsia="Times New Roman" w:hAnsi="Times New Roman" w:cs="Times New Roman"/>
          <w:b/>
          <w:kern w:val="0"/>
          <w:sz w:val="20"/>
          <w:szCs w:val="20"/>
          <w:lang w:val="en-US" w:eastAsia="zh-CN"/>
          <w14:ligatures w14:val="none"/>
        </w:rPr>
      </w:pPr>
      <w:r>
        <w:rPr>
          <w:rFonts w:ascii="Times New Roman" w:eastAsia="Times New Roman" w:hAnsi="Times New Roman" w:cs="Times New Roman"/>
          <w:b/>
          <w:bCs/>
          <w:kern w:val="0"/>
          <w:sz w:val="20"/>
          <w:szCs w:val="20"/>
          <w:lang w:eastAsia="zh-CN"/>
          <w14:ligatures w14:val="none"/>
        </w:rPr>
        <w:t xml:space="preserve">To derive an error, </w:t>
      </w:r>
      <w:r w:rsidR="004447DF">
        <w:rPr>
          <w:rFonts w:ascii="Times New Roman" w:eastAsia="Times New Roman" w:hAnsi="Times New Roman" w:cs="Times New Roman"/>
          <w:b/>
          <w:bCs/>
          <w:kern w:val="0"/>
          <w:sz w:val="20"/>
          <w:szCs w:val="20"/>
          <w:lang w:eastAsia="zh-CN"/>
          <w14:ligatures w14:val="none"/>
        </w:rPr>
        <w:t>U</w:t>
      </w:r>
      <w:r w:rsidR="00317E7C">
        <w:rPr>
          <w:rFonts w:ascii="Times New Roman" w:eastAsia="Times New Roman" w:hAnsi="Times New Roman" w:cs="Times New Roman"/>
          <w:b/>
          <w:bCs/>
          <w:kern w:val="0"/>
          <w:sz w:val="20"/>
          <w:szCs w:val="20"/>
          <w:lang w:eastAsia="zh-CN"/>
          <w14:ligatures w14:val="none"/>
        </w:rPr>
        <w:t>E shall link</w:t>
      </w:r>
      <w:r w:rsidR="009A3499">
        <w:rPr>
          <w:rFonts w:ascii="Times New Roman" w:eastAsia="Times New Roman" w:hAnsi="Times New Roman" w:cs="Times New Roman"/>
          <w:b/>
          <w:bCs/>
          <w:kern w:val="0"/>
          <w:sz w:val="20"/>
          <w:szCs w:val="20"/>
          <w:lang w:eastAsia="zh-CN"/>
          <w14:ligatures w14:val="none"/>
        </w:rPr>
        <w:t xml:space="preserve"> an </w:t>
      </w:r>
      <w:r w:rsidR="003B4C4A" w:rsidRPr="00C2422F">
        <w:rPr>
          <w:rFonts w:ascii="Times New Roman" w:eastAsia="Times New Roman" w:hAnsi="Times New Roman" w:cs="Times New Roman"/>
          <w:b/>
          <w:bCs/>
          <w:kern w:val="0"/>
          <w:sz w:val="20"/>
          <w:szCs w:val="20"/>
          <w:lang w:eastAsia="zh-CN"/>
          <w14:ligatures w14:val="none"/>
        </w:rPr>
        <w:t xml:space="preserve">inference instance </w:t>
      </w:r>
      <w:r w:rsidR="003B4C4A" w:rsidRPr="00923EAD">
        <w:rPr>
          <w:rFonts w:ascii="Times New Roman" w:eastAsia="Times New Roman" w:hAnsi="Times New Roman" w:cs="Times New Roman"/>
          <w:b/>
          <w:bCs/>
          <w:kern w:val="0"/>
          <w:sz w:val="20"/>
          <w:szCs w:val="20"/>
          <w:lang w:eastAsia="zh-CN"/>
          <w14:ligatures w14:val="none"/>
        </w:rPr>
        <w:t xml:space="preserve">(e.g., beam prediction report) to a performance monitoring instance (measurement instance of monitoring RS resource set) </w:t>
      </w:r>
    </w:p>
    <w:p w14:paraId="55DBC139" w14:textId="78E3D768" w:rsidR="00317E7C" w:rsidRPr="00923EAD" w:rsidRDefault="00317E7C" w:rsidP="00FA10E2">
      <w:pPr>
        <w:numPr>
          <w:ilvl w:val="1"/>
          <w:numId w:val="143"/>
        </w:numPr>
        <w:spacing w:after="0" w:line="240" w:lineRule="auto"/>
        <w:contextualSpacing/>
        <w:jc w:val="both"/>
        <w:rPr>
          <w:rFonts w:ascii="Times New Roman" w:eastAsia="Times New Roman" w:hAnsi="Times New Roman" w:cs="Times New Roman"/>
          <w:b/>
          <w:bCs/>
          <w:kern w:val="0"/>
          <w:sz w:val="20"/>
          <w:szCs w:val="20"/>
          <w:lang w:val="en-US" w:eastAsia="zh-CN"/>
          <w14:ligatures w14:val="none"/>
        </w:rPr>
      </w:pPr>
      <w:r>
        <w:rPr>
          <w:rFonts w:ascii="Times New Roman" w:eastAsia="Times New Roman" w:hAnsi="Times New Roman" w:cs="Times New Roman"/>
          <w:b/>
          <w:bCs/>
          <w:kern w:val="0"/>
          <w:sz w:val="20"/>
          <w:szCs w:val="20"/>
          <w:lang w:eastAsia="zh-CN"/>
          <w14:ligatures w14:val="none"/>
        </w:rPr>
        <w:t xml:space="preserve">FFS: how to </w:t>
      </w:r>
      <w:r w:rsidR="00243B47">
        <w:rPr>
          <w:rFonts w:ascii="Times New Roman" w:eastAsia="Times New Roman" w:hAnsi="Times New Roman" w:cs="Times New Roman"/>
          <w:b/>
          <w:bCs/>
          <w:kern w:val="0"/>
          <w:sz w:val="20"/>
          <w:szCs w:val="20"/>
          <w:lang w:eastAsia="zh-CN"/>
          <w14:ligatures w14:val="none"/>
        </w:rPr>
        <w:t xml:space="preserve">define the linking </w:t>
      </w:r>
    </w:p>
    <w:p w14:paraId="1D7802A2" w14:textId="3EBB0A70" w:rsidR="001F0B18" w:rsidRDefault="00DC2350" w:rsidP="00FA10E2">
      <w:pPr>
        <w:numPr>
          <w:ilvl w:val="0"/>
          <w:numId w:val="143"/>
        </w:numPr>
        <w:spacing w:after="0" w:line="240" w:lineRule="auto"/>
        <w:contextualSpacing/>
        <w:jc w:val="both"/>
        <w:rPr>
          <w:rFonts w:ascii="Times New Roman" w:eastAsia="Times New Roman" w:hAnsi="Times New Roman" w:cs="Times New Roman"/>
          <w:b/>
          <w:bCs/>
          <w:kern w:val="0"/>
          <w:sz w:val="20"/>
          <w:szCs w:val="20"/>
          <w:lang w:eastAsia="zh-CN"/>
          <w14:ligatures w14:val="none"/>
        </w:rPr>
      </w:pPr>
      <w:r>
        <w:rPr>
          <w:rFonts w:ascii="Times New Roman" w:eastAsia="Times New Roman" w:hAnsi="Times New Roman" w:cs="Times New Roman"/>
          <w:b/>
          <w:bCs/>
          <w:kern w:val="0"/>
          <w:sz w:val="20"/>
          <w:szCs w:val="20"/>
          <w:lang w:eastAsia="zh-CN"/>
          <w14:ligatures w14:val="none"/>
        </w:rPr>
        <w:t>S</w:t>
      </w:r>
      <w:r w:rsidR="00451814" w:rsidRPr="00451814">
        <w:rPr>
          <w:rFonts w:ascii="Times New Roman" w:eastAsia="Times New Roman" w:hAnsi="Times New Roman" w:cs="Times New Roman"/>
          <w:b/>
          <w:bCs/>
          <w:kern w:val="0"/>
          <w:sz w:val="20"/>
          <w:szCs w:val="20"/>
          <w:lang w:eastAsia="zh-CN"/>
          <w14:ligatures w14:val="none"/>
        </w:rPr>
        <w:t>upport all the combination</w:t>
      </w:r>
      <w:r w:rsidR="00451814">
        <w:rPr>
          <w:rFonts w:ascii="Times New Roman" w:eastAsia="Times New Roman" w:hAnsi="Times New Roman" w:cs="Times New Roman"/>
          <w:b/>
          <w:bCs/>
          <w:kern w:val="0"/>
          <w:sz w:val="20"/>
          <w:szCs w:val="20"/>
          <w:lang w:eastAsia="zh-CN"/>
          <w14:ligatures w14:val="none"/>
        </w:rPr>
        <w:t>s</w:t>
      </w:r>
      <w:r w:rsidR="00451814" w:rsidRPr="00451814">
        <w:rPr>
          <w:rFonts w:ascii="Times New Roman" w:eastAsia="Times New Roman" w:hAnsi="Times New Roman" w:cs="Times New Roman"/>
          <w:b/>
          <w:bCs/>
          <w:kern w:val="0"/>
          <w:sz w:val="20"/>
          <w:szCs w:val="20"/>
          <w:lang w:eastAsia="zh-CN"/>
          <w14:ligatures w14:val="none"/>
        </w:rPr>
        <w:t xml:space="preserve"> on time domain </w:t>
      </w:r>
      <w:r w:rsidR="00440092" w:rsidRPr="00451814">
        <w:rPr>
          <w:rFonts w:ascii="Times New Roman" w:eastAsia="Times New Roman" w:hAnsi="Times New Roman" w:cs="Times New Roman"/>
          <w:b/>
          <w:bCs/>
          <w:kern w:val="0"/>
          <w:sz w:val="20"/>
          <w:szCs w:val="20"/>
          <w:lang w:eastAsia="zh-CN"/>
          <w14:ligatures w14:val="none"/>
        </w:rPr>
        <w:t>behaviour</w:t>
      </w:r>
      <w:r w:rsidR="00451814" w:rsidRPr="00451814">
        <w:rPr>
          <w:rFonts w:ascii="Times New Roman" w:eastAsia="Times New Roman" w:hAnsi="Times New Roman" w:cs="Times New Roman"/>
          <w:b/>
          <w:bCs/>
          <w:kern w:val="0"/>
          <w:sz w:val="20"/>
          <w:szCs w:val="20"/>
          <w:lang w:eastAsia="zh-CN"/>
          <w14:ligatures w14:val="none"/>
        </w:rPr>
        <w:t xml:space="preserve"> of the </w:t>
      </w:r>
      <w:r w:rsidR="00451814" w:rsidRPr="00506BF7">
        <w:rPr>
          <w:rFonts w:ascii="Times New Roman" w:eastAsia="Times New Roman" w:hAnsi="Times New Roman" w:cs="Times New Roman"/>
          <w:b/>
          <w:bCs/>
          <w:i/>
          <w:iCs/>
          <w:kern w:val="0"/>
          <w:sz w:val="20"/>
          <w:szCs w:val="20"/>
          <w:lang w:eastAsia="zh-CN"/>
          <w14:ligatures w14:val="none"/>
        </w:rPr>
        <w:t>reportConfigType</w:t>
      </w:r>
      <w:r w:rsidR="00451814" w:rsidRPr="00451814">
        <w:rPr>
          <w:rFonts w:ascii="Times New Roman" w:eastAsia="Times New Roman" w:hAnsi="Times New Roman" w:cs="Times New Roman"/>
          <w:b/>
          <w:bCs/>
          <w:kern w:val="0"/>
          <w:sz w:val="20"/>
          <w:szCs w:val="20"/>
          <w:lang w:eastAsia="zh-CN"/>
          <w14:ligatures w14:val="none"/>
        </w:rPr>
        <w:t xml:space="preserve"> for monitoring</w:t>
      </w:r>
      <w:r w:rsidR="000A103C">
        <w:rPr>
          <w:rFonts w:ascii="Times New Roman" w:eastAsia="Times New Roman" w:hAnsi="Times New Roman" w:cs="Times New Roman"/>
          <w:b/>
          <w:bCs/>
          <w:kern w:val="0"/>
          <w:sz w:val="20"/>
          <w:szCs w:val="20"/>
          <w:lang w:eastAsia="zh-CN"/>
          <w14:ligatures w14:val="none"/>
        </w:rPr>
        <w:t>.</w:t>
      </w:r>
    </w:p>
    <w:p w14:paraId="22DE6B94" w14:textId="77777777" w:rsidR="00713190" w:rsidRDefault="00713190" w:rsidP="00FA10E2">
      <w:pPr>
        <w:spacing w:after="0" w:line="240" w:lineRule="auto"/>
        <w:contextualSpacing/>
        <w:jc w:val="both"/>
        <w:rPr>
          <w:rFonts w:ascii="Times New Roman" w:eastAsia="Times New Roman" w:hAnsi="Times New Roman" w:cs="Times New Roman"/>
          <w:b/>
          <w:bCs/>
          <w:kern w:val="0"/>
          <w:sz w:val="20"/>
          <w:szCs w:val="20"/>
          <w:lang w:eastAsia="zh-CN"/>
          <w14:ligatures w14:val="none"/>
        </w:rPr>
      </w:pPr>
    </w:p>
    <w:p w14:paraId="43C01635" w14:textId="77777777" w:rsidR="00713190" w:rsidRPr="000F4F2D" w:rsidRDefault="00713190" w:rsidP="00FA10E2">
      <w:pPr>
        <w:spacing w:after="0" w:line="240" w:lineRule="auto"/>
        <w:contextualSpacing/>
        <w:jc w:val="both"/>
        <w:rPr>
          <w:rFonts w:ascii="Times New Roman" w:eastAsia="Times New Roman" w:hAnsi="Times New Roman" w:cs="Times New Roman"/>
          <w:b/>
          <w:bCs/>
          <w:kern w:val="0"/>
          <w:sz w:val="20"/>
          <w:szCs w:val="20"/>
          <w:lang w:eastAsia="zh-CN"/>
          <w14:ligatures w14:val="none"/>
        </w:rPr>
      </w:pPr>
    </w:p>
    <w:p w14:paraId="5E2C7AA4" w14:textId="77777777" w:rsidR="006D02D7" w:rsidRPr="000F4F2D" w:rsidRDefault="006D02D7" w:rsidP="00FA10E2">
      <w:pPr>
        <w:spacing w:after="0" w:line="240" w:lineRule="auto"/>
        <w:contextualSpacing/>
        <w:jc w:val="both"/>
        <w:rPr>
          <w:rFonts w:ascii="Times New Roman" w:eastAsia="Times New Roman" w:hAnsi="Times New Roman" w:cs="Times New Roman"/>
          <w:b/>
          <w:bCs/>
          <w:kern w:val="0"/>
          <w:sz w:val="20"/>
          <w:szCs w:val="20"/>
          <w:lang w:eastAsia="zh-CN"/>
          <w14:ligatures w14:val="none"/>
        </w:rPr>
      </w:pPr>
    </w:p>
    <w:p w14:paraId="40F181B4" w14:textId="409DCAA9" w:rsidR="00E33779" w:rsidRDefault="00C35AD2" w:rsidP="00FA10E2">
      <w:pPr>
        <w:pStyle w:val="Heading2"/>
        <w:keepNext w:val="0"/>
        <w:keepLines w:val="0"/>
      </w:pPr>
      <w:r>
        <w:t>Associated ID</w:t>
      </w:r>
    </w:p>
    <w:tbl>
      <w:tblPr>
        <w:tblStyle w:val="TableGrid"/>
        <w:tblW w:w="0" w:type="auto"/>
        <w:tblLook w:val="04A0" w:firstRow="1" w:lastRow="0" w:firstColumn="1" w:lastColumn="0" w:noHBand="0" w:noVBand="1"/>
      </w:tblPr>
      <w:tblGrid>
        <w:gridCol w:w="9629"/>
      </w:tblGrid>
      <w:tr w:rsidR="006B677A" w:rsidRPr="0068294B" w14:paraId="09503581" w14:textId="77777777" w:rsidTr="00FA10E2">
        <w:trPr>
          <w:trHeight w:val="1667"/>
        </w:trPr>
        <w:tc>
          <w:tcPr>
            <w:tcW w:w="9629" w:type="dxa"/>
          </w:tcPr>
          <w:p w14:paraId="326D8F12" w14:textId="1F08F668" w:rsidR="006B677A" w:rsidRPr="00FA10E2" w:rsidRDefault="006B677A" w:rsidP="002F17E6">
            <w:pPr>
              <w:spacing w:after="0" w:line="240" w:lineRule="auto"/>
              <w:rPr>
                <w:rFonts w:ascii="Times" w:eastAsia="DengXian" w:hAnsi="Times" w:cs="Times New Roman"/>
                <w:kern w:val="0"/>
                <w:sz w:val="18"/>
                <w:szCs w:val="18"/>
                <w:highlight w:val="green"/>
                <w:lang w:eastAsia="zh-CN"/>
                <w14:ligatures w14:val="none"/>
              </w:rPr>
            </w:pPr>
            <w:bookmarkStart w:id="6" w:name="_Hlk192184655"/>
            <w:r w:rsidRPr="00FA10E2">
              <w:rPr>
                <w:rFonts w:ascii="Times" w:eastAsia="DengXian" w:hAnsi="Times" w:cs="Times New Roman"/>
                <w:kern w:val="0"/>
                <w:sz w:val="18"/>
                <w:szCs w:val="18"/>
                <w:highlight w:val="green"/>
                <w:lang w:eastAsia="zh-CN"/>
                <w14:ligatures w14:val="none"/>
              </w:rPr>
              <w:t>Agreement</w:t>
            </w:r>
            <w:r w:rsidR="00C70A93" w:rsidRPr="00FA10E2">
              <w:rPr>
                <w:rFonts w:ascii="Times" w:eastAsia="DengXian" w:hAnsi="Times" w:cs="Times New Roman"/>
                <w:kern w:val="0"/>
                <w:sz w:val="18"/>
                <w:szCs w:val="18"/>
                <w:highlight w:val="green"/>
                <w:lang w:eastAsia="zh-CN"/>
                <w14:ligatures w14:val="none"/>
              </w:rPr>
              <w:t xml:space="preserve"> (RAN 1 #116b)</w:t>
            </w:r>
          </w:p>
          <w:p w14:paraId="30167D22" w14:textId="77777777" w:rsidR="006B677A" w:rsidRPr="00FA10E2" w:rsidRDefault="006B677A" w:rsidP="002F17E6">
            <w:pPr>
              <w:spacing w:after="0" w:line="240" w:lineRule="auto"/>
              <w:rPr>
                <w:rFonts w:ascii="Times" w:eastAsia="Batang" w:hAnsi="Times" w:cs="Times New Roman"/>
                <w:kern w:val="0"/>
                <w:sz w:val="18"/>
                <w:szCs w:val="18"/>
                <w:lang w:eastAsia="en-US"/>
                <w14:ligatures w14:val="none"/>
              </w:rPr>
            </w:pPr>
            <w:r w:rsidRPr="00FA10E2">
              <w:rPr>
                <w:rFonts w:ascii="Times" w:eastAsia="Batang" w:hAnsi="Times" w:cs="Times New Roman"/>
                <w:kern w:val="0"/>
                <w:sz w:val="18"/>
                <w:szCs w:val="18"/>
                <w:lang w:eastAsia="en-US"/>
                <w14:ligatures w14:val="none"/>
              </w:rPr>
              <w:t xml:space="preserve">Further study, </w:t>
            </w:r>
            <w:r w:rsidRPr="00FA10E2">
              <w:rPr>
                <w:rFonts w:ascii="Times" w:eastAsia="Batang" w:hAnsi="Times" w:cs="Times New Roman"/>
                <w:kern w:val="0"/>
                <w:sz w:val="18"/>
                <w:szCs w:val="18"/>
                <w:lang w:val="en-US" w:eastAsia="en-US"/>
                <w14:ligatures w14:val="none"/>
              </w:rPr>
              <w:t>for</w:t>
            </w:r>
            <w:r w:rsidRPr="00FA10E2">
              <w:rPr>
                <w:rFonts w:ascii="Times" w:eastAsia="Batang" w:hAnsi="Times" w:cs="Times New Roman"/>
                <w:kern w:val="0"/>
                <w:sz w:val="18"/>
                <w:szCs w:val="18"/>
                <w:lang w:eastAsia="en-US"/>
                <w14:ligatures w14:val="none"/>
              </w:rPr>
              <w:t xml:space="preserve"> the consistency of NW-side additional condition across training and inference for UE-sided model for BM-Case 1 and BM Case 2, </w:t>
            </w:r>
            <w:r w:rsidRPr="00FA10E2">
              <w:rPr>
                <w:rFonts w:ascii="Times" w:eastAsia="DengXian" w:hAnsi="Times" w:cs="Times New Roman"/>
                <w:kern w:val="0"/>
                <w:sz w:val="18"/>
                <w:szCs w:val="18"/>
                <w:lang w:eastAsia="zh-CN"/>
                <w14:ligatures w14:val="none"/>
              </w:rPr>
              <w:t>where</w:t>
            </w:r>
            <w:r w:rsidRPr="00FA10E2">
              <w:rPr>
                <w:rFonts w:ascii="Times" w:eastAsia="Batang" w:hAnsi="Times" w:cs="Times New Roman"/>
                <w:kern w:val="0"/>
                <w:sz w:val="18"/>
                <w:szCs w:val="18"/>
                <w:lang w:eastAsia="en-US"/>
                <w14:ligatures w14:val="none"/>
              </w:rPr>
              <w:t xml:space="preserve"> the NW-side additional condition </w:t>
            </w:r>
            <w:r w:rsidRPr="00FA10E2">
              <w:rPr>
                <w:rFonts w:ascii="Times" w:eastAsia="DengXian" w:hAnsi="Times" w:cs="Times New Roman"/>
                <w:kern w:val="0"/>
                <w:sz w:val="18"/>
                <w:szCs w:val="18"/>
                <w:lang w:eastAsia="zh-CN"/>
                <w14:ligatures w14:val="none"/>
              </w:rPr>
              <w:t xml:space="preserve">may at least </w:t>
            </w:r>
            <w:r w:rsidRPr="00FA10E2">
              <w:rPr>
                <w:rFonts w:ascii="Times" w:eastAsia="Batang" w:hAnsi="Times" w:cs="Times New Roman"/>
                <w:kern w:val="0"/>
                <w:sz w:val="18"/>
                <w:szCs w:val="18"/>
                <w:lang w:eastAsia="en-US"/>
                <w14:ligatures w14:val="none"/>
              </w:rPr>
              <w:t>impact UE assumption on beams of Set A/Set B:</w:t>
            </w:r>
          </w:p>
          <w:p w14:paraId="69CB41CA" w14:textId="77777777" w:rsidR="006B677A" w:rsidRPr="00FA10E2" w:rsidRDefault="006B677A" w:rsidP="002F17E6">
            <w:pPr>
              <w:numPr>
                <w:ilvl w:val="0"/>
                <w:numId w:val="131"/>
              </w:numPr>
              <w:spacing w:after="0" w:line="240" w:lineRule="auto"/>
              <w:rPr>
                <w:rFonts w:ascii="Times" w:eastAsia="Batang" w:hAnsi="Times" w:cs="Times New Roman"/>
                <w:kern w:val="0"/>
                <w:sz w:val="18"/>
                <w:szCs w:val="18"/>
                <w:lang w:eastAsia="x-none"/>
                <w14:ligatures w14:val="none"/>
              </w:rPr>
            </w:pPr>
            <w:r w:rsidRPr="00FA10E2">
              <w:rPr>
                <w:rFonts w:ascii="Times" w:eastAsia="Batang" w:hAnsi="Times" w:cs="Times New Roman"/>
                <w:kern w:val="0"/>
                <w:sz w:val="18"/>
                <w:szCs w:val="18"/>
                <w:lang w:eastAsia="x-none"/>
                <w14:ligatures w14:val="none"/>
              </w:rPr>
              <w:t>Opt1: Based on associated ID (</w:t>
            </w:r>
            <w:r w:rsidRPr="00FA10E2">
              <w:rPr>
                <w:rFonts w:ascii="Times" w:eastAsia="DengXian" w:hAnsi="Times" w:cs="Times New Roman"/>
                <w:kern w:val="0"/>
                <w:sz w:val="18"/>
                <w:szCs w:val="18"/>
                <w:lang w:eastAsia="zh-CN"/>
                <w14:ligatures w14:val="none"/>
              </w:rPr>
              <w:t>Referring to</w:t>
            </w:r>
            <w:r w:rsidRPr="00FA10E2">
              <w:rPr>
                <w:rFonts w:ascii="Times" w:eastAsia="Batang" w:hAnsi="Times" w:cs="Times New Roman"/>
                <w:kern w:val="0"/>
                <w:sz w:val="18"/>
                <w:szCs w:val="18"/>
                <w:lang w:eastAsia="x-none"/>
                <w14:ligatures w14:val="none"/>
              </w:rPr>
              <w:t xml:space="preserve"> AI 9.1.3.3)</w:t>
            </w:r>
          </w:p>
          <w:p w14:paraId="35A7C451" w14:textId="77777777" w:rsidR="006B677A" w:rsidRPr="00FA10E2" w:rsidRDefault="006B677A" w:rsidP="002F17E6">
            <w:pPr>
              <w:numPr>
                <w:ilvl w:val="1"/>
                <w:numId w:val="130"/>
              </w:numPr>
              <w:spacing w:after="0" w:line="240" w:lineRule="auto"/>
              <w:rPr>
                <w:rFonts w:ascii="Times" w:eastAsia="Batang" w:hAnsi="Times" w:cs="Times New Roman"/>
                <w:kern w:val="0"/>
                <w:sz w:val="18"/>
                <w:szCs w:val="18"/>
                <w:lang w:eastAsia="x-none"/>
                <w14:ligatures w14:val="none"/>
              </w:rPr>
            </w:pPr>
            <w:r w:rsidRPr="00FA10E2">
              <w:rPr>
                <w:rFonts w:ascii="Times" w:eastAsia="Batang" w:hAnsi="Times" w:cs="Times New Roman"/>
                <w:kern w:val="0"/>
                <w:sz w:val="18"/>
                <w:szCs w:val="18"/>
                <w:lang w:eastAsia="x-none"/>
                <w14:ligatures w14:val="none"/>
              </w:rPr>
              <w:t>FFS on what can be assumed by UE with the same associated ID across training and inference</w:t>
            </w:r>
          </w:p>
          <w:p w14:paraId="00231A6A" w14:textId="77777777" w:rsidR="006B677A" w:rsidRPr="00FA10E2" w:rsidRDefault="006B677A" w:rsidP="002F17E6">
            <w:pPr>
              <w:numPr>
                <w:ilvl w:val="1"/>
                <w:numId w:val="130"/>
              </w:numPr>
              <w:spacing w:after="0" w:line="240" w:lineRule="auto"/>
              <w:rPr>
                <w:rFonts w:ascii="Times" w:eastAsia="Batang" w:hAnsi="Times" w:cs="Times New Roman"/>
                <w:kern w:val="0"/>
                <w:sz w:val="18"/>
                <w:szCs w:val="18"/>
                <w:lang w:eastAsia="x-none"/>
                <w14:ligatures w14:val="none"/>
              </w:rPr>
            </w:pPr>
            <w:r w:rsidRPr="00FA10E2">
              <w:rPr>
                <w:rFonts w:ascii="Times" w:eastAsia="Batang" w:hAnsi="Times" w:cs="Times New Roman"/>
                <w:kern w:val="0"/>
                <w:sz w:val="18"/>
                <w:szCs w:val="18"/>
                <w:lang w:eastAsia="x-none"/>
                <w14:ligatures w14:val="none"/>
              </w:rPr>
              <w:t>FFS on how associated ID is introduced, e.g., within CSI framework, or outside of CSI framework</w:t>
            </w:r>
          </w:p>
          <w:p w14:paraId="5DB916D1" w14:textId="77777777" w:rsidR="006B677A" w:rsidRPr="00FA10E2" w:rsidRDefault="006B677A" w:rsidP="002F17E6">
            <w:pPr>
              <w:numPr>
                <w:ilvl w:val="0"/>
                <w:numId w:val="130"/>
              </w:numPr>
              <w:spacing w:after="0" w:line="240" w:lineRule="auto"/>
              <w:rPr>
                <w:rFonts w:ascii="Times" w:eastAsia="Batang" w:hAnsi="Times" w:cs="Times New Roman"/>
                <w:kern w:val="0"/>
                <w:sz w:val="18"/>
                <w:szCs w:val="18"/>
                <w:lang w:eastAsia="x-none"/>
                <w14:ligatures w14:val="none"/>
              </w:rPr>
            </w:pPr>
            <w:r w:rsidRPr="00FA10E2">
              <w:rPr>
                <w:rFonts w:ascii="Times" w:eastAsia="Batang" w:hAnsi="Times" w:cs="Times New Roman"/>
                <w:kern w:val="0"/>
                <w:sz w:val="18"/>
                <w:szCs w:val="18"/>
                <w:lang w:eastAsia="x-none"/>
                <w14:ligatures w14:val="none"/>
              </w:rPr>
              <w:t>Opt 2: Performance monitoring based</w:t>
            </w:r>
          </w:p>
          <w:p w14:paraId="20AD469E" w14:textId="77777777" w:rsidR="006B677A" w:rsidRPr="00FA10E2" w:rsidRDefault="006B677A" w:rsidP="002F17E6">
            <w:pPr>
              <w:numPr>
                <w:ilvl w:val="1"/>
                <w:numId w:val="130"/>
              </w:numPr>
              <w:spacing w:after="0" w:line="240" w:lineRule="auto"/>
              <w:rPr>
                <w:rFonts w:ascii="Times" w:eastAsia="Batang" w:hAnsi="Times" w:cs="Times New Roman"/>
                <w:kern w:val="0"/>
                <w:sz w:val="18"/>
                <w:szCs w:val="18"/>
                <w:lang w:eastAsia="x-none"/>
                <w14:ligatures w14:val="none"/>
              </w:rPr>
            </w:pPr>
            <w:r w:rsidRPr="00FA10E2">
              <w:rPr>
                <w:rFonts w:ascii="Times" w:eastAsia="DengXian" w:hAnsi="Times" w:cs="Times New Roman"/>
                <w:kern w:val="0"/>
                <w:sz w:val="18"/>
                <w:szCs w:val="18"/>
                <w:lang w:eastAsia="zh-CN"/>
                <w14:ligatures w14:val="none"/>
              </w:rPr>
              <w:t>FFS details</w:t>
            </w:r>
            <w:r w:rsidRPr="00FA10E2">
              <w:rPr>
                <w:rFonts w:ascii="Times" w:eastAsia="Batang" w:hAnsi="Times" w:cs="Times New Roman"/>
                <w:kern w:val="0"/>
                <w:sz w:val="18"/>
                <w:szCs w:val="18"/>
                <w:lang w:eastAsia="x-none"/>
                <w14:ligatures w14:val="none"/>
              </w:rPr>
              <w:t xml:space="preserve">  </w:t>
            </w:r>
          </w:p>
          <w:p w14:paraId="2CE932D7" w14:textId="4AB91C80" w:rsidR="006B677A" w:rsidRPr="00FA10E2" w:rsidRDefault="006B677A" w:rsidP="003426E5">
            <w:pPr>
              <w:numPr>
                <w:ilvl w:val="0"/>
                <w:numId w:val="130"/>
              </w:numPr>
              <w:spacing w:after="0" w:line="240" w:lineRule="auto"/>
              <w:rPr>
                <w:rFonts w:ascii="Times New Roman" w:eastAsia="Times New Roman" w:hAnsi="Times New Roman" w:cs="Times New Roman"/>
                <w:b/>
                <w:kern w:val="0"/>
                <w:sz w:val="18"/>
                <w:szCs w:val="18"/>
                <w:lang w:eastAsia="zh-CN"/>
                <w14:ligatures w14:val="none"/>
              </w:rPr>
            </w:pPr>
            <w:r w:rsidRPr="00FA10E2">
              <w:rPr>
                <w:rFonts w:ascii="Times" w:eastAsia="Batang" w:hAnsi="Times" w:cs="Times New Roman"/>
                <w:kern w:val="0"/>
                <w:sz w:val="18"/>
                <w:szCs w:val="18"/>
                <w:lang w:eastAsia="x-none"/>
                <w14:ligatures w14:val="none"/>
              </w:rPr>
              <w:t xml:space="preserve">Other options are not precluded. </w:t>
            </w:r>
          </w:p>
        </w:tc>
      </w:tr>
      <w:bookmarkEnd w:id="6"/>
      <w:tr w:rsidR="000F16B9" w:rsidRPr="0068294B" w14:paraId="2DBEC9BB" w14:textId="77777777" w:rsidTr="00FA10E2">
        <w:tc>
          <w:tcPr>
            <w:tcW w:w="9629" w:type="dxa"/>
          </w:tcPr>
          <w:p w14:paraId="45ACFFB7" w14:textId="0C7B41CA" w:rsidR="000F16B9" w:rsidRPr="00FA10E2" w:rsidRDefault="000F16B9" w:rsidP="002F17E6">
            <w:pPr>
              <w:spacing w:after="0" w:line="240" w:lineRule="auto"/>
              <w:rPr>
                <w:rFonts w:ascii="Times New Roman" w:eastAsia="DengXian" w:hAnsi="Times New Roman" w:cs="Times New Roman"/>
                <w:kern w:val="0"/>
                <w:sz w:val="18"/>
                <w:szCs w:val="18"/>
                <w:highlight w:val="green"/>
                <w:lang w:eastAsia="zh-CN"/>
                <w14:ligatures w14:val="none"/>
              </w:rPr>
            </w:pPr>
            <w:r w:rsidRPr="00FA10E2">
              <w:rPr>
                <w:rFonts w:ascii="Times New Roman" w:eastAsia="DengXian" w:hAnsi="Times New Roman" w:cs="Times New Roman"/>
                <w:kern w:val="0"/>
                <w:sz w:val="18"/>
                <w:szCs w:val="18"/>
                <w:highlight w:val="green"/>
                <w:lang w:eastAsia="zh-CN"/>
                <w14:ligatures w14:val="none"/>
              </w:rPr>
              <w:t>Agreement</w:t>
            </w:r>
            <w:r w:rsidR="007C1F15" w:rsidRPr="00FA10E2">
              <w:rPr>
                <w:rFonts w:ascii="Times New Roman" w:eastAsia="DengXian" w:hAnsi="Times New Roman" w:cs="Times New Roman"/>
                <w:kern w:val="0"/>
                <w:sz w:val="18"/>
                <w:szCs w:val="18"/>
                <w:highlight w:val="green"/>
                <w:lang w:eastAsia="zh-CN"/>
                <w14:ligatures w14:val="none"/>
              </w:rPr>
              <w:t xml:space="preserve"> (RAN 1 #118)</w:t>
            </w:r>
          </w:p>
          <w:p w14:paraId="583F89D6" w14:textId="77777777" w:rsidR="000F16B9" w:rsidRPr="00FA10E2" w:rsidRDefault="000F16B9" w:rsidP="002F17E6">
            <w:pPr>
              <w:numPr>
                <w:ilvl w:val="0"/>
                <w:numId w:val="144"/>
              </w:numPr>
              <w:spacing w:after="0" w:line="240" w:lineRule="auto"/>
              <w:ind w:left="0" w:firstLine="0"/>
              <w:jc w:val="both"/>
              <w:rPr>
                <w:rFonts w:ascii="Times New Roman" w:eastAsia="Times New Roman" w:hAnsi="Times New Roman" w:cs="Times New Roman"/>
                <w:kern w:val="0"/>
                <w:sz w:val="18"/>
                <w:szCs w:val="18"/>
                <w:lang w:val="en-US" w:eastAsia="en-US"/>
                <w14:ligatures w14:val="none"/>
              </w:rPr>
            </w:pPr>
            <w:r w:rsidRPr="00FA10E2">
              <w:rPr>
                <w:rFonts w:ascii="Times New Roman" w:eastAsia="Times New Roman" w:hAnsi="Times New Roman" w:cs="Times New Roman"/>
                <w:color w:val="001135"/>
                <w:kern w:val="24"/>
                <w:sz w:val="18"/>
                <w:szCs w:val="18"/>
                <w:lang w:eastAsia="en-US"/>
                <w14:ligatures w14:val="none"/>
              </w:rPr>
              <w:t>For UE sided model in beam management, support associated ID</w:t>
            </w:r>
          </w:p>
          <w:p w14:paraId="1897ACC3" w14:textId="77777777" w:rsidR="000F16B9" w:rsidRPr="00FA10E2" w:rsidRDefault="000F16B9" w:rsidP="002F17E6">
            <w:pPr>
              <w:numPr>
                <w:ilvl w:val="0"/>
                <w:numId w:val="144"/>
              </w:numPr>
              <w:tabs>
                <w:tab w:val="clear" w:pos="720"/>
                <w:tab w:val="left" w:pos="360"/>
                <w:tab w:val="left" w:pos="709"/>
              </w:tabs>
              <w:spacing w:after="0" w:line="240" w:lineRule="auto"/>
              <w:ind w:left="1267"/>
              <w:contextualSpacing/>
              <w:jc w:val="both"/>
              <w:rPr>
                <w:rFonts w:ascii="Times New Roman" w:eastAsia="Times New Roman" w:hAnsi="Times New Roman" w:cs="Times New Roman"/>
                <w:kern w:val="0"/>
                <w:sz w:val="18"/>
                <w:szCs w:val="18"/>
                <w:lang w:val="en-US" w:eastAsia="en-US"/>
                <w14:ligatures w14:val="none"/>
              </w:rPr>
            </w:pPr>
            <w:r w:rsidRPr="00FA10E2">
              <w:rPr>
                <w:rFonts w:ascii="Times New Roman" w:eastAsia="DengXian" w:hAnsi="Times New Roman" w:cs="Times New Roman"/>
                <w:color w:val="001135"/>
                <w:kern w:val="24"/>
                <w:sz w:val="18"/>
                <w:szCs w:val="18"/>
                <w:highlight w:val="darkYellow"/>
                <w:lang w:eastAsia="en-US"/>
                <w14:ligatures w14:val="none"/>
              </w:rPr>
              <w:t>[Working Assumption]</w:t>
            </w:r>
          </w:p>
          <w:p w14:paraId="0DCB7C66" w14:textId="77777777" w:rsidR="000F16B9" w:rsidRPr="00FA10E2" w:rsidRDefault="000F16B9" w:rsidP="002F17E6">
            <w:pPr>
              <w:numPr>
                <w:ilvl w:val="1"/>
                <w:numId w:val="144"/>
              </w:numPr>
              <w:tabs>
                <w:tab w:val="left" w:pos="360"/>
                <w:tab w:val="left" w:pos="709"/>
              </w:tabs>
              <w:spacing w:after="0" w:line="240" w:lineRule="auto"/>
              <w:ind w:left="2606"/>
              <w:contextualSpacing/>
              <w:jc w:val="both"/>
              <w:rPr>
                <w:rFonts w:ascii="Times New Roman" w:eastAsia="Times New Roman" w:hAnsi="Times New Roman" w:cs="Times New Roman"/>
                <w:kern w:val="0"/>
                <w:sz w:val="18"/>
                <w:szCs w:val="18"/>
                <w:lang w:val="en-US" w:eastAsia="en-US"/>
                <w14:ligatures w14:val="none"/>
              </w:rPr>
            </w:pPr>
            <w:r w:rsidRPr="00FA10E2">
              <w:rPr>
                <w:rFonts w:ascii="Times New Roman" w:eastAsia="Times New Roman" w:hAnsi="Times New Roman" w:cs="Times New Roman"/>
                <w:color w:val="001135"/>
                <w:kern w:val="24"/>
                <w:sz w:val="18"/>
                <w:szCs w:val="18"/>
                <w:highlight w:val="darkYellow"/>
                <w:lang w:eastAsia="en-US"/>
                <w14:ligatures w14:val="none"/>
              </w:rPr>
              <w:t>The associated ID</w:t>
            </w:r>
            <w:r w:rsidRPr="00FA10E2">
              <w:rPr>
                <w:rFonts w:ascii="Times New Roman" w:eastAsia="DengXian" w:hAnsi="Times New Roman" w:cs="Times New Roman"/>
                <w:color w:val="001135"/>
                <w:kern w:val="24"/>
                <w:sz w:val="18"/>
                <w:szCs w:val="18"/>
                <w:highlight w:val="darkYellow"/>
                <w:lang w:eastAsia="en-US"/>
                <w14:ligatures w14:val="none"/>
              </w:rPr>
              <w:t xml:space="preserve"> </w:t>
            </w:r>
            <w:r w:rsidRPr="00FA10E2">
              <w:rPr>
                <w:rFonts w:ascii="Times New Roman" w:eastAsia="Times New Roman" w:hAnsi="Times New Roman" w:cs="Times New Roman"/>
                <w:color w:val="001135"/>
                <w:kern w:val="24"/>
                <w:sz w:val="18"/>
                <w:szCs w:val="18"/>
                <w:highlight w:val="darkYellow"/>
                <w:lang w:eastAsia="en-US"/>
                <w14:ligatures w14:val="none"/>
              </w:rPr>
              <w:t>at least can be configured</w:t>
            </w:r>
            <w:r w:rsidRPr="00FA10E2">
              <w:rPr>
                <w:rFonts w:ascii="Times New Roman" w:eastAsia="DengXian" w:hAnsi="Times New Roman" w:cs="Times New Roman"/>
                <w:color w:val="001135"/>
                <w:kern w:val="24"/>
                <w:sz w:val="18"/>
                <w:szCs w:val="18"/>
                <w:highlight w:val="darkYellow"/>
                <w:lang w:eastAsia="en-US"/>
                <w14:ligatures w14:val="none"/>
              </w:rPr>
              <w:t xml:space="preserve"> </w:t>
            </w:r>
            <w:r w:rsidRPr="00FA10E2">
              <w:rPr>
                <w:rFonts w:ascii="Times New Roman" w:eastAsia="Times New Roman" w:hAnsi="Times New Roman" w:cs="Times New Roman"/>
                <w:color w:val="001135"/>
                <w:kern w:val="24"/>
                <w:sz w:val="18"/>
                <w:szCs w:val="18"/>
                <w:highlight w:val="darkYellow"/>
                <w:lang w:eastAsia="en-US"/>
                <w14:ligatures w14:val="none"/>
              </w:rPr>
              <w:t xml:space="preserve">within CSI framework </w:t>
            </w:r>
          </w:p>
          <w:p w14:paraId="52701A70" w14:textId="77777777" w:rsidR="000F16B9" w:rsidRPr="00FA10E2" w:rsidRDefault="000F16B9" w:rsidP="002F17E6">
            <w:pPr>
              <w:numPr>
                <w:ilvl w:val="2"/>
                <w:numId w:val="144"/>
              </w:numPr>
              <w:tabs>
                <w:tab w:val="left" w:pos="360"/>
                <w:tab w:val="left" w:pos="1080"/>
              </w:tabs>
              <w:spacing w:after="0" w:line="240" w:lineRule="auto"/>
              <w:ind w:left="3960"/>
              <w:contextualSpacing/>
              <w:jc w:val="both"/>
              <w:rPr>
                <w:rFonts w:ascii="Times New Roman" w:eastAsia="Times New Roman" w:hAnsi="Times New Roman" w:cs="Times New Roman"/>
                <w:kern w:val="0"/>
                <w:sz w:val="18"/>
                <w:szCs w:val="18"/>
                <w:lang w:val="en-US" w:eastAsia="en-US"/>
                <w14:ligatures w14:val="none"/>
              </w:rPr>
            </w:pPr>
            <w:r w:rsidRPr="00FA10E2">
              <w:rPr>
                <w:rFonts w:ascii="Times New Roman" w:eastAsia="Batang" w:hAnsi="Times New Roman" w:cs="Times New Roman"/>
                <w:color w:val="001135"/>
                <w:kern w:val="24"/>
                <w:sz w:val="18"/>
                <w:szCs w:val="18"/>
                <w:highlight w:val="darkYellow"/>
                <w:lang w:val="en-US" w:eastAsia="en-US"/>
                <w14:ligatures w14:val="none"/>
              </w:rPr>
              <w:t>FFS on details</w:t>
            </w:r>
          </w:p>
          <w:p w14:paraId="31B31C2C" w14:textId="77777777" w:rsidR="000F16B9" w:rsidRPr="00FA10E2" w:rsidRDefault="000F16B9" w:rsidP="002F17E6">
            <w:pPr>
              <w:numPr>
                <w:ilvl w:val="2"/>
                <w:numId w:val="144"/>
              </w:numPr>
              <w:tabs>
                <w:tab w:val="left" w:pos="360"/>
                <w:tab w:val="left" w:pos="1080"/>
              </w:tabs>
              <w:spacing w:after="0" w:line="240" w:lineRule="auto"/>
              <w:ind w:left="3960"/>
              <w:contextualSpacing/>
              <w:jc w:val="both"/>
              <w:rPr>
                <w:rFonts w:ascii="Times New Roman" w:eastAsia="Times New Roman" w:hAnsi="Times New Roman" w:cs="Times New Roman"/>
                <w:kern w:val="0"/>
                <w:sz w:val="18"/>
                <w:szCs w:val="18"/>
                <w:lang w:val="en-US" w:eastAsia="en-US"/>
                <w14:ligatures w14:val="none"/>
              </w:rPr>
            </w:pPr>
            <w:r w:rsidRPr="00FA10E2">
              <w:rPr>
                <w:rFonts w:ascii="Times New Roman" w:eastAsia="Batang" w:hAnsi="Times New Roman" w:cs="Times New Roman"/>
                <w:color w:val="001135"/>
                <w:kern w:val="24"/>
                <w:sz w:val="18"/>
                <w:szCs w:val="18"/>
                <w:highlight w:val="darkYellow"/>
                <w:lang w:val="en-US" w:eastAsia="en-US"/>
                <w14:ligatures w14:val="none"/>
              </w:rPr>
              <w:t>FFS on whether/how to configure/indicate the associated ID via other signal(s) and/or in other procedure(s)/framework(s)</w:t>
            </w:r>
          </w:p>
          <w:p w14:paraId="3F4C8386" w14:textId="77777777" w:rsidR="000F16B9" w:rsidRPr="00FA10E2" w:rsidRDefault="000F16B9" w:rsidP="002F17E6">
            <w:pPr>
              <w:numPr>
                <w:ilvl w:val="0"/>
                <w:numId w:val="144"/>
              </w:numPr>
              <w:tabs>
                <w:tab w:val="left" w:pos="360"/>
              </w:tabs>
              <w:spacing w:after="0" w:line="240" w:lineRule="auto"/>
              <w:ind w:left="1267"/>
              <w:contextualSpacing/>
              <w:jc w:val="both"/>
              <w:rPr>
                <w:rFonts w:ascii="Times New Roman" w:eastAsia="Times New Roman" w:hAnsi="Times New Roman" w:cs="Times New Roman"/>
                <w:kern w:val="0"/>
                <w:sz w:val="18"/>
                <w:szCs w:val="18"/>
                <w:lang w:val="en-US" w:eastAsia="en-US"/>
                <w14:ligatures w14:val="none"/>
              </w:rPr>
            </w:pPr>
            <w:r w:rsidRPr="00FA10E2">
              <w:rPr>
                <w:rFonts w:ascii="Times New Roman" w:eastAsia="Times New Roman" w:hAnsi="Times New Roman" w:cs="Times New Roman"/>
                <w:color w:val="001135"/>
                <w:kern w:val="24"/>
                <w:sz w:val="18"/>
                <w:szCs w:val="18"/>
                <w:lang w:val="en-US" w:eastAsia="en-US"/>
                <w14:ligatures w14:val="none"/>
              </w:rPr>
              <w:t xml:space="preserve">UE may assume the </w:t>
            </w:r>
            <w:r w:rsidRPr="00FA10E2">
              <w:rPr>
                <w:rFonts w:ascii="Times New Roman" w:eastAsia="DengXian" w:hAnsi="Times New Roman" w:cs="Times New Roman"/>
                <w:color w:val="001135"/>
                <w:kern w:val="24"/>
                <w:sz w:val="18"/>
                <w:szCs w:val="18"/>
                <w:lang w:val="en-US" w:eastAsia="en-US"/>
                <w14:ligatures w14:val="none"/>
              </w:rPr>
              <w:t xml:space="preserve">similar </w:t>
            </w:r>
            <w:r w:rsidRPr="00FA10E2">
              <w:rPr>
                <w:rFonts w:ascii="Times New Roman" w:eastAsia="Times New Roman" w:hAnsi="Times New Roman" w:cs="Times New Roman"/>
                <w:color w:val="001135"/>
                <w:kern w:val="24"/>
                <w:sz w:val="18"/>
                <w:szCs w:val="18"/>
                <w:lang w:val="en-US" w:eastAsia="en-US"/>
                <w14:ligatures w14:val="none"/>
              </w:rPr>
              <w:t>properties of a DL Tx beam or beam set/list associated with the same associated ID</w:t>
            </w:r>
          </w:p>
          <w:p w14:paraId="755E86B7" w14:textId="77777777" w:rsidR="000F16B9" w:rsidRPr="00FA10E2" w:rsidRDefault="000F16B9" w:rsidP="002F17E6">
            <w:pPr>
              <w:numPr>
                <w:ilvl w:val="1"/>
                <w:numId w:val="144"/>
              </w:numPr>
              <w:tabs>
                <w:tab w:val="left" w:pos="1080"/>
              </w:tabs>
              <w:spacing w:line="240" w:lineRule="auto"/>
              <w:ind w:left="2606"/>
              <w:contextualSpacing/>
              <w:jc w:val="both"/>
              <w:rPr>
                <w:rFonts w:ascii="Times New Roman" w:eastAsia="Times New Roman" w:hAnsi="Times New Roman" w:cs="Times New Roman"/>
                <w:kern w:val="0"/>
                <w:sz w:val="18"/>
                <w:szCs w:val="18"/>
                <w:lang w:val="en-US" w:eastAsia="en-US"/>
                <w14:ligatures w14:val="none"/>
              </w:rPr>
            </w:pPr>
            <w:r w:rsidRPr="00FA10E2">
              <w:rPr>
                <w:rFonts w:ascii="Times New Roman" w:eastAsia="Batang" w:hAnsi="Times New Roman" w:cs="Times New Roman"/>
                <w:color w:val="001135"/>
                <w:kern w:val="24"/>
                <w:sz w:val="18"/>
                <w:szCs w:val="18"/>
                <w:lang w:eastAsia="en-US"/>
                <w14:ligatures w14:val="none"/>
              </w:rPr>
              <w:t xml:space="preserve">FFS: whether/how to define </w:t>
            </w:r>
            <w:r w:rsidRPr="00FA10E2">
              <w:rPr>
                <w:rFonts w:ascii="Times New Roman" w:eastAsia="Batang" w:hAnsi="Times New Roman" w:cs="Times New Roman"/>
                <w:i/>
                <w:color w:val="001135"/>
                <w:kern w:val="24"/>
                <w:sz w:val="18"/>
                <w:szCs w:val="18"/>
                <w:lang w:eastAsia="en-US"/>
                <w14:ligatures w14:val="none"/>
              </w:rPr>
              <w:t>similar properties</w:t>
            </w:r>
            <w:r w:rsidRPr="00FA10E2">
              <w:rPr>
                <w:rFonts w:ascii="Times New Roman" w:eastAsia="Batang" w:hAnsi="Times New Roman" w:cs="Times New Roman"/>
                <w:color w:val="001135"/>
                <w:kern w:val="24"/>
                <w:sz w:val="18"/>
                <w:szCs w:val="18"/>
                <w:lang w:eastAsia="en-US"/>
                <w14:ligatures w14:val="none"/>
              </w:rPr>
              <w:t xml:space="preserve"> of a DL Tx beam or beam set/list</w:t>
            </w:r>
          </w:p>
          <w:p w14:paraId="7C002CAC" w14:textId="77777777" w:rsidR="000F16B9" w:rsidRPr="00FA10E2" w:rsidRDefault="000F16B9" w:rsidP="002F17E6">
            <w:pPr>
              <w:spacing w:after="0" w:line="240" w:lineRule="auto"/>
              <w:rPr>
                <w:rFonts w:ascii="Times New Roman" w:eastAsia="Times New Roman" w:hAnsi="Times New Roman" w:cs="Times New Roman"/>
                <w:b/>
                <w:kern w:val="0"/>
                <w:sz w:val="18"/>
                <w:szCs w:val="18"/>
                <w:lang w:val="en-US" w:eastAsia="zh-CN"/>
                <w14:ligatures w14:val="none"/>
              </w:rPr>
            </w:pPr>
          </w:p>
        </w:tc>
      </w:tr>
      <w:tr w:rsidR="000424E2" w:rsidRPr="0068294B" w14:paraId="01404591" w14:textId="77777777" w:rsidTr="00AA4589">
        <w:tc>
          <w:tcPr>
            <w:tcW w:w="9629" w:type="dxa"/>
          </w:tcPr>
          <w:p w14:paraId="5D88BBCA" w14:textId="44C41FD0" w:rsidR="00EF1F83" w:rsidRPr="00FA10E2" w:rsidRDefault="00EF1F83" w:rsidP="00EF1F83">
            <w:pPr>
              <w:tabs>
                <w:tab w:val="left" w:pos="720"/>
                <w:tab w:val="left" w:pos="1440"/>
              </w:tabs>
              <w:spacing w:after="0" w:line="240" w:lineRule="auto"/>
              <w:rPr>
                <w:rFonts w:ascii="Times New Roman" w:eastAsia="MS PGothic" w:hAnsi="Times New Roman" w:cs="Times New Roman"/>
                <w:kern w:val="0"/>
                <w:sz w:val="18"/>
                <w:szCs w:val="18"/>
                <w:highlight w:val="green"/>
                <w:lang w:eastAsia="ja-JP"/>
                <w14:ligatures w14:val="none"/>
              </w:rPr>
            </w:pPr>
            <w:r w:rsidRPr="00FA10E2">
              <w:rPr>
                <w:rFonts w:ascii="Times New Roman" w:eastAsia="MS PGothic" w:hAnsi="Times New Roman" w:cs="Times New Roman"/>
                <w:kern w:val="0"/>
                <w:sz w:val="18"/>
                <w:szCs w:val="18"/>
                <w:highlight w:val="green"/>
                <w:lang w:eastAsia="ja-JP"/>
                <w14:ligatures w14:val="none"/>
              </w:rPr>
              <w:t>Agreement</w:t>
            </w:r>
            <w:r w:rsidR="00AA4589" w:rsidRPr="00FA10E2">
              <w:rPr>
                <w:rFonts w:ascii="Times New Roman" w:eastAsia="MS PGothic" w:hAnsi="Times New Roman" w:cs="Times New Roman"/>
                <w:kern w:val="0"/>
                <w:sz w:val="18"/>
                <w:szCs w:val="18"/>
                <w:highlight w:val="green"/>
                <w:lang w:eastAsia="ja-JP"/>
                <w14:ligatures w14:val="none"/>
              </w:rPr>
              <w:t xml:space="preserve"> </w:t>
            </w:r>
            <w:r w:rsidR="00AA4589" w:rsidRPr="00FA10E2">
              <w:rPr>
                <w:rFonts w:ascii="Times" w:eastAsia="DengXian" w:hAnsi="Times" w:cs="Times New Roman"/>
                <w:kern w:val="0"/>
                <w:sz w:val="18"/>
                <w:szCs w:val="18"/>
                <w:highlight w:val="green"/>
                <w:lang w:eastAsia="zh-CN"/>
                <w14:ligatures w14:val="none"/>
              </w:rPr>
              <w:t>(RAN 1 #120)</w:t>
            </w:r>
          </w:p>
          <w:p w14:paraId="61992A78" w14:textId="77777777" w:rsidR="00EF1F83" w:rsidRPr="00FA10E2" w:rsidRDefault="00EF1F83" w:rsidP="00EF1F83">
            <w:pPr>
              <w:spacing w:after="0" w:line="240" w:lineRule="auto"/>
              <w:rPr>
                <w:rFonts w:ascii="Times New Roman" w:eastAsia="MS PGothic" w:hAnsi="Times New Roman" w:cs="Times New Roman"/>
                <w:kern w:val="0"/>
                <w:sz w:val="18"/>
                <w:szCs w:val="18"/>
                <w:lang w:val="en-US" w:eastAsia="ja-JP"/>
                <w14:ligatures w14:val="none"/>
              </w:rPr>
            </w:pPr>
            <w:r w:rsidRPr="00FA10E2">
              <w:rPr>
                <w:rFonts w:ascii="Times New Roman" w:eastAsia="MS PGothic" w:hAnsi="Times New Roman" w:cs="Times New Roman"/>
                <w:kern w:val="0"/>
                <w:sz w:val="18"/>
                <w:szCs w:val="18"/>
                <w:lang w:val="en-US" w:eastAsia="ja-JP"/>
                <w14:ligatures w14:val="none"/>
              </w:rPr>
              <w:t xml:space="preserve">For UE-sided model, in </w:t>
            </w:r>
            <w:r w:rsidRPr="00FA10E2">
              <w:rPr>
                <w:rFonts w:ascii="Times New Roman" w:eastAsia="MS PGothic" w:hAnsi="Times New Roman" w:cs="Times New Roman"/>
                <w:i/>
                <w:kern w:val="0"/>
                <w:sz w:val="18"/>
                <w:szCs w:val="18"/>
                <w:lang w:val="en-US" w:eastAsia="ja-JP"/>
                <w14:ligatures w14:val="none"/>
              </w:rPr>
              <w:t>CSI-ReportConfig</w:t>
            </w:r>
            <w:r w:rsidRPr="00FA10E2">
              <w:rPr>
                <w:rFonts w:ascii="Times New Roman" w:eastAsia="MS PGothic" w:hAnsi="Times New Roman" w:cs="Times New Roman"/>
                <w:kern w:val="0"/>
                <w:sz w:val="18"/>
                <w:szCs w:val="18"/>
                <w:lang w:val="en-US" w:eastAsia="ja-JP"/>
                <w14:ligatures w14:val="none"/>
              </w:rPr>
              <w:t xml:space="preserve"> for inference</w:t>
            </w:r>
          </w:p>
          <w:p w14:paraId="4BFF219F" w14:textId="77777777" w:rsidR="00EF1F83" w:rsidRPr="00FA10E2" w:rsidRDefault="00EF1F83" w:rsidP="00EF1F83">
            <w:pPr>
              <w:numPr>
                <w:ilvl w:val="0"/>
                <w:numId w:val="192"/>
              </w:numPr>
              <w:overflowPunct w:val="0"/>
              <w:autoSpaceDE w:val="0"/>
              <w:autoSpaceDN w:val="0"/>
              <w:adjustRightInd w:val="0"/>
              <w:spacing w:after="0" w:line="240" w:lineRule="auto"/>
              <w:textAlignment w:val="baseline"/>
              <w:rPr>
                <w:rFonts w:ascii="Times New Roman" w:eastAsia="MS PGothic" w:hAnsi="Times New Roman" w:cs="Times New Roman"/>
                <w:kern w:val="0"/>
                <w:sz w:val="18"/>
                <w:szCs w:val="18"/>
                <w:lang w:val="en-US" w:eastAsia="ja-JP"/>
                <w14:ligatures w14:val="none"/>
              </w:rPr>
            </w:pPr>
            <w:r w:rsidRPr="00FA10E2">
              <w:rPr>
                <w:rFonts w:ascii="Times New Roman" w:eastAsia="MS PGothic" w:hAnsi="Times New Roman" w:cs="Times New Roman"/>
                <w:kern w:val="0"/>
                <w:sz w:val="18"/>
                <w:szCs w:val="18"/>
                <w:lang w:val="en-US" w:eastAsia="ja-JP"/>
                <w14:ligatures w14:val="none"/>
              </w:rPr>
              <w:t xml:space="preserve">One or two associated IDs can be configured in </w:t>
            </w:r>
            <w:r w:rsidRPr="00FA10E2">
              <w:rPr>
                <w:rFonts w:ascii="Times New Roman" w:eastAsia="MS PGothic" w:hAnsi="Times New Roman" w:cs="Times New Roman"/>
                <w:i/>
                <w:kern w:val="0"/>
                <w:sz w:val="18"/>
                <w:szCs w:val="18"/>
                <w:lang w:val="en-US" w:eastAsia="ja-JP"/>
                <w14:ligatures w14:val="none"/>
              </w:rPr>
              <w:t>CSI-ReportConfig</w:t>
            </w:r>
          </w:p>
          <w:p w14:paraId="15B9BD69" w14:textId="77777777" w:rsidR="00EF1F83" w:rsidRPr="00FA10E2" w:rsidRDefault="00EF1F83" w:rsidP="00EF1F83">
            <w:pPr>
              <w:numPr>
                <w:ilvl w:val="1"/>
                <w:numId w:val="192"/>
              </w:numPr>
              <w:tabs>
                <w:tab w:val="left" w:pos="720"/>
                <w:tab w:val="left" w:pos="2160"/>
              </w:tabs>
              <w:overflowPunct w:val="0"/>
              <w:autoSpaceDE w:val="0"/>
              <w:autoSpaceDN w:val="0"/>
              <w:adjustRightInd w:val="0"/>
              <w:spacing w:after="0" w:line="240" w:lineRule="auto"/>
              <w:textAlignment w:val="center"/>
              <w:rPr>
                <w:rFonts w:ascii="Times New Roman" w:eastAsia="Times New Roman" w:hAnsi="Times New Roman" w:cs="Times New Roman"/>
                <w:kern w:val="0"/>
                <w:sz w:val="18"/>
                <w:szCs w:val="18"/>
                <w14:ligatures w14:val="none"/>
              </w:rPr>
            </w:pPr>
            <w:r w:rsidRPr="00FA10E2">
              <w:rPr>
                <w:rFonts w:ascii="Times New Roman" w:eastAsia="Times New Roman" w:hAnsi="Times New Roman" w:cs="Times New Roman"/>
                <w:kern w:val="0"/>
                <w:sz w:val="18"/>
                <w:szCs w:val="18"/>
                <w14:ligatures w14:val="none"/>
              </w:rPr>
              <w:t xml:space="preserve">When Set B is equal or a subset of set A (i.e., </w:t>
            </w:r>
            <w:r w:rsidRPr="00FA10E2">
              <w:rPr>
                <w:rFonts w:ascii="Times New Roman" w:eastAsia="Times New Roman" w:hAnsi="Times New Roman" w:cs="Times New Roman"/>
                <w:i/>
                <w:kern w:val="0"/>
                <w:sz w:val="18"/>
                <w:szCs w:val="18"/>
                <w14:ligatures w14:val="none"/>
              </w:rPr>
              <w:t>NZP-CSI-RS-ResourceId</w:t>
            </w:r>
            <w:r w:rsidRPr="00FA10E2">
              <w:rPr>
                <w:rFonts w:ascii="Times New Roman" w:eastAsia="Times New Roman" w:hAnsi="Times New Roman" w:cs="Times New Roman"/>
                <w:kern w:val="0"/>
                <w:sz w:val="18"/>
                <w:szCs w:val="18"/>
                <w14:ligatures w14:val="none"/>
              </w:rPr>
              <w:t>/</w:t>
            </w:r>
            <w:r w:rsidRPr="00FA10E2">
              <w:rPr>
                <w:rFonts w:ascii="Times New Roman" w:eastAsia="Times New Roman" w:hAnsi="Times New Roman" w:cs="Times New Roman"/>
                <w:i/>
                <w:kern w:val="0"/>
                <w:sz w:val="18"/>
                <w:szCs w:val="18"/>
                <w14:ligatures w14:val="none"/>
              </w:rPr>
              <w:t xml:space="preserve">SSB-Index </w:t>
            </w:r>
            <w:r w:rsidRPr="00FA10E2">
              <w:rPr>
                <w:rFonts w:ascii="Times New Roman" w:eastAsia="Times New Roman" w:hAnsi="Times New Roman" w:cs="Times New Roman"/>
                <w:kern w:val="0"/>
                <w:sz w:val="18"/>
                <w:szCs w:val="18"/>
                <w14:ligatures w14:val="none"/>
              </w:rPr>
              <w:t>in the resource set</w:t>
            </w:r>
            <w:r w:rsidRPr="00FA10E2">
              <w:rPr>
                <w:rFonts w:ascii="Times New Roman" w:eastAsia="Times New Roman" w:hAnsi="Times New Roman" w:cs="Times New Roman"/>
                <w:i/>
                <w:kern w:val="0"/>
                <w:sz w:val="18"/>
                <w:szCs w:val="18"/>
                <w14:ligatures w14:val="none"/>
              </w:rPr>
              <w:t xml:space="preserve"> </w:t>
            </w:r>
            <w:r w:rsidRPr="00FA10E2">
              <w:rPr>
                <w:rFonts w:ascii="Times New Roman" w:eastAsia="Times New Roman" w:hAnsi="Times New Roman" w:cs="Times New Roman"/>
                <w:kern w:val="0"/>
                <w:sz w:val="18"/>
                <w:szCs w:val="18"/>
                <w14:ligatures w14:val="none"/>
              </w:rPr>
              <w:t xml:space="preserve">for Set B is within the </w:t>
            </w:r>
            <w:r w:rsidRPr="00FA10E2">
              <w:rPr>
                <w:rFonts w:ascii="Times New Roman" w:eastAsia="Times New Roman" w:hAnsi="Times New Roman" w:cs="Times New Roman"/>
                <w:i/>
                <w:kern w:val="0"/>
                <w:sz w:val="18"/>
                <w:szCs w:val="18"/>
                <w14:ligatures w14:val="none"/>
              </w:rPr>
              <w:t>NZP-CSI-RS-ResourceId</w:t>
            </w:r>
            <w:r w:rsidRPr="00FA10E2">
              <w:rPr>
                <w:rFonts w:ascii="Times New Roman" w:eastAsia="Times New Roman" w:hAnsi="Times New Roman" w:cs="Times New Roman"/>
                <w:kern w:val="0"/>
                <w:sz w:val="18"/>
                <w:szCs w:val="18"/>
                <w14:ligatures w14:val="none"/>
              </w:rPr>
              <w:t>/</w:t>
            </w:r>
            <w:r w:rsidRPr="00FA10E2">
              <w:rPr>
                <w:rFonts w:ascii="Times New Roman" w:eastAsia="Times New Roman" w:hAnsi="Times New Roman" w:cs="Times New Roman"/>
                <w:i/>
                <w:kern w:val="0"/>
                <w:sz w:val="18"/>
                <w:szCs w:val="18"/>
                <w14:ligatures w14:val="none"/>
              </w:rPr>
              <w:t xml:space="preserve">SSB-Index </w:t>
            </w:r>
            <w:r w:rsidRPr="00FA10E2">
              <w:rPr>
                <w:rFonts w:ascii="Times New Roman" w:eastAsia="Times New Roman" w:hAnsi="Times New Roman" w:cs="Times New Roman"/>
                <w:kern w:val="0"/>
                <w:sz w:val="18"/>
                <w:szCs w:val="18"/>
                <w14:ligatures w14:val="none"/>
              </w:rPr>
              <w:t>in the resource set</w:t>
            </w:r>
            <w:r w:rsidRPr="00FA10E2">
              <w:rPr>
                <w:rFonts w:ascii="Times New Roman" w:eastAsia="Times New Roman" w:hAnsi="Times New Roman" w:cs="Times New Roman"/>
                <w:i/>
                <w:kern w:val="0"/>
                <w:sz w:val="18"/>
                <w:szCs w:val="18"/>
                <w14:ligatures w14:val="none"/>
              </w:rPr>
              <w:t xml:space="preserve"> </w:t>
            </w:r>
            <w:r w:rsidRPr="00FA10E2">
              <w:rPr>
                <w:rFonts w:ascii="Times New Roman" w:eastAsia="Times New Roman" w:hAnsi="Times New Roman" w:cs="Times New Roman"/>
                <w:kern w:val="0"/>
                <w:sz w:val="18"/>
                <w:szCs w:val="18"/>
                <w14:ligatures w14:val="none"/>
              </w:rPr>
              <w:t>for Set A), one associated ID is configured,</w:t>
            </w:r>
          </w:p>
          <w:p w14:paraId="11A42729" w14:textId="77777777" w:rsidR="00EF1F83" w:rsidRPr="00FA10E2" w:rsidRDefault="00EF1F83" w:rsidP="00EF1F83">
            <w:pPr>
              <w:numPr>
                <w:ilvl w:val="1"/>
                <w:numId w:val="192"/>
              </w:numPr>
              <w:tabs>
                <w:tab w:val="left" w:pos="720"/>
                <w:tab w:val="left" w:pos="2160"/>
              </w:tabs>
              <w:overflowPunct w:val="0"/>
              <w:autoSpaceDE w:val="0"/>
              <w:autoSpaceDN w:val="0"/>
              <w:adjustRightInd w:val="0"/>
              <w:spacing w:after="0" w:line="240" w:lineRule="auto"/>
              <w:textAlignment w:val="center"/>
              <w:rPr>
                <w:rFonts w:ascii="Times New Roman" w:eastAsia="Times New Roman" w:hAnsi="Times New Roman" w:cs="Times New Roman"/>
                <w:kern w:val="0"/>
                <w:sz w:val="18"/>
                <w:szCs w:val="18"/>
                <w14:ligatures w14:val="none"/>
              </w:rPr>
            </w:pPr>
            <w:r w:rsidRPr="00FA10E2">
              <w:rPr>
                <w:rFonts w:ascii="Times New Roman" w:eastAsia="Times New Roman" w:hAnsi="Times New Roman" w:cs="Times New Roman"/>
                <w:kern w:val="0"/>
                <w:sz w:val="18"/>
                <w:szCs w:val="18"/>
                <w14:ligatures w14:val="none"/>
              </w:rPr>
              <w:t>Otherwise, one associated ID is configured for Set A and another one associated ID is configured for Set B</w:t>
            </w:r>
          </w:p>
          <w:p w14:paraId="617F0458" w14:textId="77777777" w:rsidR="00EF1F83" w:rsidRPr="00FA10E2" w:rsidRDefault="00EF1F83" w:rsidP="00EF1F83">
            <w:pPr>
              <w:numPr>
                <w:ilvl w:val="0"/>
                <w:numId w:val="192"/>
              </w:num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val="en-US" w:eastAsia="ja-JP"/>
                <w14:ligatures w14:val="none"/>
              </w:rPr>
            </w:pPr>
            <w:r w:rsidRPr="00FA10E2">
              <w:rPr>
                <w:rFonts w:ascii="Times New Roman" w:eastAsia="Times New Roman" w:hAnsi="Times New Roman" w:cs="Times New Roman"/>
                <w:sz w:val="18"/>
                <w:szCs w:val="18"/>
                <w:lang w:val="en-US" w:eastAsia="ja-JP"/>
                <w14:ligatures w14:val="none"/>
              </w:rPr>
              <w:t>FFS: At least BM-Case 1, the applicability for 'aperiodic' CSI RS</w:t>
            </w:r>
          </w:p>
          <w:p w14:paraId="32F1CC88" w14:textId="77777777" w:rsidR="000424E2" w:rsidRPr="00FA10E2" w:rsidRDefault="000424E2" w:rsidP="005C5315">
            <w:pPr>
              <w:spacing w:after="0" w:line="240" w:lineRule="auto"/>
              <w:rPr>
                <w:rFonts w:ascii="Times New Roman" w:eastAsia="Times New Roman" w:hAnsi="Times New Roman" w:cs="Times New Roman"/>
                <w:b/>
                <w:kern w:val="0"/>
                <w:sz w:val="18"/>
                <w:szCs w:val="18"/>
                <w:lang w:val="en-US" w:eastAsia="zh-CN"/>
                <w14:ligatures w14:val="none"/>
              </w:rPr>
            </w:pPr>
          </w:p>
        </w:tc>
      </w:tr>
      <w:tr w:rsidR="00C35AD2" w:rsidRPr="0068294B" w14:paraId="25E0795A" w14:textId="77777777" w:rsidTr="00AA4589">
        <w:tc>
          <w:tcPr>
            <w:tcW w:w="9629" w:type="dxa"/>
          </w:tcPr>
          <w:p w14:paraId="706D0592" w14:textId="2F579BB4" w:rsidR="00C35AD2" w:rsidRPr="00FA10E2" w:rsidRDefault="00C35AD2" w:rsidP="005C5315">
            <w:pPr>
              <w:tabs>
                <w:tab w:val="left" w:pos="720"/>
                <w:tab w:val="left" w:pos="1440"/>
              </w:tabs>
              <w:spacing w:after="0" w:line="240" w:lineRule="auto"/>
              <w:rPr>
                <w:rFonts w:ascii="Times New Roman" w:eastAsia="MS PGothic" w:hAnsi="Times New Roman" w:cs="Times New Roman"/>
                <w:kern w:val="0"/>
                <w:sz w:val="18"/>
                <w:szCs w:val="18"/>
                <w:highlight w:val="green"/>
                <w:lang w:val="en-US" w:eastAsia="ja-JP"/>
                <w14:ligatures w14:val="none"/>
              </w:rPr>
            </w:pPr>
            <w:r w:rsidRPr="00FA10E2">
              <w:rPr>
                <w:rFonts w:ascii="Times New Roman" w:eastAsia="MS PGothic" w:hAnsi="Times New Roman" w:cs="Times New Roman"/>
                <w:kern w:val="0"/>
                <w:sz w:val="18"/>
                <w:szCs w:val="18"/>
                <w:highlight w:val="green"/>
                <w:lang w:val="en-US" w:eastAsia="ja-JP"/>
                <w14:ligatures w14:val="none"/>
              </w:rPr>
              <w:t>Agreement</w:t>
            </w:r>
            <w:r w:rsidR="00AA4589" w:rsidRPr="00FA10E2">
              <w:rPr>
                <w:rFonts w:ascii="Times New Roman" w:eastAsia="MS PGothic" w:hAnsi="Times New Roman" w:cs="Times New Roman"/>
                <w:kern w:val="0"/>
                <w:sz w:val="18"/>
                <w:szCs w:val="18"/>
                <w:highlight w:val="green"/>
                <w:lang w:val="en-US" w:eastAsia="ja-JP"/>
                <w14:ligatures w14:val="none"/>
              </w:rPr>
              <w:t xml:space="preserve"> </w:t>
            </w:r>
            <w:r w:rsidR="00AA4589" w:rsidRPr="00FA10E2">
              <w:rPr>
                <w:rFonts w:ascii="Times" w:eastAsia="DengXian" w:hAnsi="Times" w:cs="Times New Roman"/>
                <w:kern w:val="0"/>
                <w:sz w:val="18"/>
                <w:szCs w:val="18"/>
                <w:highlight w:val="green"/>
                <w:lang w:eastAsia="zh-CN"/>
                <w14:ligatures w14:val="none"/>
              </w:rPr>
              <w:t>(RAN 1 #120)</w:t>
            </w:r>
          </w:p>
          <w:p w14:paraId="217BA6EE" w14:textId="77777777" w:rsidR="00C35AD2" w:rsidRPr="00FA10E2" w:rsidRDefault="00C35AD2" w:rsidP="005C5315">
            <w:pPr>
              <w:overflowPunct w:val="0"/>
              <w:autoSpaceDE w:val="0"/>
              <w:autoSpaceDN w:val="0"/>
              <w:adjustRightInd w:val="0"/>
              <w:spacing w:after="0" w:line="240" w:lineRule="auto"/>
              <w:textAlignment w:val="baseline"/>
              <w:rPr>
                <w:rFonts w:ascii="Times New Roman" w:eastAsia="Times New Roman" w:hAnsi="Times New Roman" w:cs="Times New Roman"/>
                <w:kern w:val="0"/>
                <w:sz w:val="18"/>
                <w:szCs w:val="18"/>
                <w14:ligatures w14:val="none"/>
              </w:rPr>
            </w:pPr>
            <w:r w:rsidRPr="00FA10E2">
              <w:rPr>
                <w:rFonts w:ascii="Times New Roman" w:eastAsia="Times New Roman" w:hAnsi="Times New Roman" w:cs="Times New Roman"/>
                <w:kern w:val="0"/>
                <w:sz w:val="18"/>
                <w:szCs w:val="18"/>
                <w14:ligatures w14:val="none"/>
              </w:rPr>
              <w:t>For UE-sided model, for configuring the resource for data collection purpose, support</w:t>
            </w:r>
          </w:p>
          <w:p w14:paraId="1FBFB9BA" w14:textId="77777777" w:rsidR="00C35AD2" w:rsidRPr="00FA10E2" w:rsidRDefault="00C35AD2" w:rsidP="005C5315">
            <w:pPr>
              <w:numPr>
                <w:ilvl w:val="0"/>
                <w:numId w:val="192"/>
              </w:num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val="en-US" w:eastAsia="ja-JP"/>
                <w14:ligatures w14:val="none"/>
              </w:rPr>
            </w:pPr>
            <w:r w:rsidRPr="00FA10E2">
              <w:rPr>
                <w:rFonts w:ascii="Times New Roman" w:eastAsia="Times New Roman" w:hAnsi="Times New Roman" w:cs="Times New Roman"/>
                <w:i/>
                <w:sz w:val="18"/>
                <w:szCs w:val="18"/>
                <w:lang w:val="en-US" w:eastAsia="ja-JP"/>
                <w14:ligatures w14:val="none"/>
              </w:rPr>
              <w:t>CSI-ReportConfig</w:t>
            </w:r>
            <w:r w:rsidRPr="00FA10E2">
              <w:rPr>
                <w:rFonts w:ascii="Times New Roman" w:eastAsia="Times New Roman" w:hAnsi="Times New Roman" w:cs="Times New Roman"/>
                <w:sz w:val="18"/>
                <w:szCs w:val="18"/>
                <w:lang w:val="en-US" w:eastAsia="ja-JP"/>
                <w14:ligatures w14:val="none"/>
              </w:rPr>
              <w:t xml:space="preserve"> can used for configuring the resources for data collection purpose without CSI report.  </w:t>
            </w:r>
          </w:p>
          <w:p w14:paraId="1944D011" w14:textId="77777777" w:rsidR="00C35AD2" w:rsidRPr="00FA10E2" w:rsidRDefault="00C35AD2" w:rsidP="005C5315">
            <w:pPr>
              <w:numPr>
                <w:ilvl w:val="1"/>
                <w:numId w:val="192"/>
              </w:num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val="en-US" w:eastAsia="ja-JP"/>
                <w14:ligatures w14:val="none"/>
              </w:rPr>
            </w:pPr>
            <w:r w:rsidRPr="00FA10E2">
              <w:rPr>
                <w:rFonts w:ascii="Times New Roman" w:eastAsia="Times New Roman" w:hAnsi="Times New Roman" w:cs="Times New Roman"/>
                <w:sz w:val="18"/>
                <w:szCs w:val="18"/>
                <w:lang w:val="en-US" w:eastAsia="ja-JP"/>
                <w14:ligatures w14:val="none"/>
              </w:rPr>
              <w:t xml:space="preserve">One </w:t>
            </w:r>
            <w:r w:rsidRPr="00FA10E2">
              <w:rPr>
                <w:rFonts w:ascii="Times New Roman" w:eastAsia="Times New Roman" w:hAnsi="Times New Roman" w:cs="Times New Roman"/>
                <w:i/>
                <w:sz w:val="18"/>
                <w:szCs w:val="18"/>
                <w:lang w:val="en-US" w:eastAsia="ja-JP"/>
                <w14:ligatures w14:val="none"/>
              </w:rPr>
              <w:t xml:space="preserve">CSI-ResourceConfigId </w:t>
            </w:r>
            <w:r w:rsidRPr="00FA10E2">
              <w:rPr>
                <w:rFonts w:ascii="Times New Roman" w:eastAsia="Times New Roman" w:hAnsi="Times New Roman" w:cs="Times New Roman"/>
                <w:sz w:val="18"/>
                <w:szCs w:val="18"/>
                <w:lang w:val="en-US" w:eastAsia="ja-JP"/>
                <w14:ligatures w14:val="none"/>
              </w:rPr>
              <w:t>is configured for Set A.</w:t>
            </w:r>
          </w:p>
          <w:p w14:paraId="7FEED831" w14:textId="77777777" w:rsidR="00C35AD2" w:rsidRPr="00FA10E2" w:rsidRDefault="00C35AD2" w:rsidP="005C5315">
            <w:pPr>
              <w:numPr>
                <w:ilvl w:val="1"/>
                <w:numId w:val="192"/>
              </w:num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val="en-US" w:eastAsia="ja-JP"/>
                <w14:ligatures w14:val="none"/>
              </w:rPr>
            </w:pPr>
            <w:r w:rsidRPr="00FA10E2">
              <w:rPr>
                <w:rFonts w:ascii="Times New Roman" w:eastAsia="Times New Roman" w:hAnsi="Times New Roman" w:cs="Times New Roman"/>
                <w:sz w:val="18"/>
                <w:szCs w:val="18"/>
                <w:lang w:val="en-US" w:eastAsia="ja-JP"/>
                <w14:ligatures w14:val="none"/>
              </w:rPr>
              <w:t xml:space="preserve">One </w:t>
            </w:r>
            <w:r w:rsidRPr="00FA10E2">
              <w:rPr>
                <w:rFonts w:ascii="Times New Roman" w:eastAsia="Times New Roman" w:hAnsi="Times New Roman" w:cs="Times New Roman"/>
                <w:i/>
                <w:sz w:val="18"/>
                <w:szCs w:val="18"/>
                <w:lang w:val="en-US" w:eastAsia="ja-JP"/>
                <w14:ligatures w14:val="none"/>
              </w:rPr>
              <w:t xml:space="preserve">CSI-ResourceConfigId </w:t>
            </w:r>
            <w:r w:rsidRPr="00FA10E2">
              <w:rPr>
                <w:rFonts w:ascii="Times New Roman" w:eastAsia="Times New Roman" w:hAnsi="Times New Roman" w:cs="Times New Roman"/>
                <w:sz w:val="18"/>
                <w:szCs w:val="18"/>
                <w:lang w:val="en-US" w:eastAsia="ja-JP"/>
                <w14:ligatures w14:val="none"/>
              </w:rPr>
              <w:t>is configured for Set B.</w:t>
            </w:r>
          </w:p>
          <w:p w14:paraId="08E8BC9A" w14:textId="77777777" w:rsidR="00C35AD2" w:rsidRPr="00FA10E2" w:rsidRDefault="00C35AD2" w:rsidP="005C5315">
            <w:pPr>
              <w:numPr>
                <w:ilvl w:val="1"/>
                <w:numId w:val="192"/>
              </w:num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val="en-US" w:eastAsia="ja-JP"/>
                <w14:ligatures w14:val="none"/>
              </w:rPr>
            </w:pPr>
            <w:r w:rsidRPr="00FA10E2">
              <w:rPr>
                <w:rFonts w:ascii="Times New Roman" w:eastAsia="Times New Roman" w:hAnsi="Times New Roman" w:cs="Times New Roman"/>
                <w:sz w:val="18"/>
                <w:szCs w:val="18"/>
                <w:lang w:val="en-US" w:eastAsia="ja-JP"/>
                <w14:ligatures w14:val="none"/>
              </w:rPr>
              <w:t>Note: UE performs measurement on all resources</w:t>
            </w:r>
          </w:p>
          <w:p w14:paraId="63980987" w14:textId="77777777" w:rsidR="00C35AD2" w:rsidRPr="00FA10E2" w:rsidRDefault="00C35AD2" w:rsidP="005C5315">
            <w:pPr>
              <w:numPr>
                <w:ilvl w:val="1"/>
                <w:numId w:val="192"/>
              </w:numPr>
              <w:overflowPunct w:val="0"/>
              <w:autoSpaceDE w:val="0"/>
              <w:autoSpaceDN w:val="0"/>
              <w:adjustRightInd w:val="0"/>
              <w:spacing w:after="0" w:line="240" w:lineRule="auto"/>
              <w:textAlignment w:val="baseline"/>
              <w:rPr>
                <w:rFonts w:ascii="Times New Roman" w:eastAsia="MS PGothic" w:hAnsi="Times New Roman" w:cs="Times New Roman"/>
                <w:kern w:val="0"/>
                <w:sz w:val="18"/>
                <w:szCs w:val="18"/>
                <w:lang w:val="en-US" w:eastAsia="ja-JP"/>
                <w14:ligatures w14:val="none"/>
              </w:rPr>
            </w:pPr>
            <w:r w:rsidRPr="00FA10E2">
              <w:rPr>
                <w:rFonts w:ascii="Times New Roman" w:eastAsia="MS PGothic" w:hAnsi="Times New Roman" w:cs="Times New Roman"/>
                <w:kern w:val="0"/>
                <w:sz w:val="18"/>
                <w:szCs w:val="18"/>
                <w:lang w:val="en-US" w:eastAsia="ja-JP"/>
                <w14:ligatures w14:val="none"/>
              </w:rPr>
              <w:t xml:space="preserve">One or two associated IDs can be configured in </w:t>
            </w:r>
            <w:r w:rsidRPr="00FA10E2">
              <w:rPr>
                <w:rFonts w:ascii="Times New Roman" w:eastAsia="MS PGothic" w:hAnsi="Times New Roman" w:cs="Times New Roman"/>
                <w:i/>
                <w:kern w:val="0"/>
                <w:sz w:val="18"/>
                <w:szCs w:val="18"/>
                <w:lang w:val="en-US" w:eastAsia="ja-JP"/>
                <w14:ligatures w14:val="none"/>
              </w:rPr>
              <w:t>CSI-ReportConfig</w:t>
            </w:r>
          </w:p>
          <w:p w14:paraId="5AB278FA" w14:textId="77777777" w:rsidR="00C35AD2" w:rsidRPr="00FA10E2" w:rsidRDefault="00C35AD2" w:rsidP="005C5315">
            <w:pPr>
              <w:numPr>
                <w:ilvl w:val="2"/>
                <w:numId w:val="192"/>
              </w:numPr>
              <w:tabs>
                <w:tab w:val="left" w:pos="720"/>
                <w:tab w:val="left" w:pos="2160"/>
              </w:tabs>
              <w:overflowPunct w:val="0"/>
              <w:autoSpaceDE w:val="0"/>
              <w:autoSpaceDN w:val="0"/>
              <w:adjustRightInd w:val="0"/>
              <w:spacing w:after="0" w:line="240" w:lineRule="auto"/>
              <w:textAlignment w:val="center"/>
              <w:rPr>
                <w:rFonts w:ascii="Times New Roman" w:eastAsia="Times New Roman" w:hAnsi="Times New Roman" w:cs="Times New Roman"/>
                <w:kern w:val="0"/>
                <w:sz w:val="18"/>
                <w:szCs w:val="18"/>
                <w14:ligatures w14:val="none"/>
              </w:rPr>
            </w:pPr>
            <w:r w:rsidRPr="00FA10E2">
              <w:rPr>
                <w:rFonts w:ascii="Times New Roman" w:eastAsia="Times New Roman" w:hAnsi="Times New Roman" w:cs="Times New Roman"/>
                <w:kern w:val="0"/>
                <w:sz w:val="18"/>
                <w:szCs w:val="18"/>
                <w14:ligatures w14:val="none"/>
              </w:rPr>
              <w:t xml:space="preserve">When Set B is equal or a subset of set A (i.e., </w:t>
            </w:r>
            <w:r w:rsidRPr="00FA10E2">
              <w:rPr>
                <w:rFonts w:ascii="Times New Roman" w:eastAsia="Times New Roman" w:hAnsi="Times New Roman" w:cs="Times New Roman"/>
                <w:i/>
                <w:kern w:val="0"/>
                <w:sz w:val="18"/>
                <w:szCs w:val="18"/>
                <w14:ligatures w14:val="none"/>
              </w:rPr>
              <w:t>NZP-CSI-RS-ResourceId</w:t>
            </w:r>
            <w:r w:rsidRPr="00FA10E2">
              <w:rPr>
                <w:rFonts w:ascii="Times New Roman" w:eastAsia="Times New Roman" w:hAnsi="Times New Roman" w:cs="Times New Roman"/>
                <w:kern w:val="0"/>
                <w:sz w:val="18"/>
                <w:szCs w:val="18"/>
                <w14:ligatures w14:val="none"/>
              </w:rPr>
              <w:t>/</w:t>
            </w:r>
            <w:r w:rsidRPr="00FA10E2">
              <w:rPr>
                <w:rFonts w:ascii="Times New Roman" w:eastAsia="Times New Roman" w:hAnsi="Times New Roman" w:cs="Times New Roman"/>
                <w:i/>
                <w:kern w:val="0"/>
                <w:sz w:val="18"/>
                <w:szCs w:val="18"/>
                <w14:ligatures w14:val="none"/>
              </w:rPr>
              <w:t xml:space="preserve">SSB-Index </w:t>
            </w:r>
            <w:r w:rsidRPr="00FA10E2">
              <w:rPr>
                <w:rFonts w:ascii="Times New Roman" w:eastAsia="Times New Roman" w:hAnsi="Times New Roman" w:cs="Times New Roman"/>
                <w:kern w:val="0"/>
                <w:sz w:val="18"/>
                <w:szCs w:val="18"/>
                <w14:ligatures w14:val="none"/>
              </w:rPr>
              <w:t>in the resource set</w:t>
            </w:r>
            <w:r w:rsidRPr="00FA10E2">
              <w:rPr>
                <w:rFonts w:ascii="Times New Roman" w:eastAsia="Times New Roman" w:hAnsi="Times New Roman" w:cs="Times New Roman"/>
                <w:i/>
                <w:kern w:val="0"/>
                <w:sz w:val="18"/>
                <w:szCs w:val="18"/>
                <w14:ligatures w14:val="none"/>
              </w:rPr>
              <w:t xml:space="preserve"> </w:t>
            </w:r>
            <w:r w:rsidRPr="00FA10E2">
              <w:rPr>
                <w:rFonts w:ascii="Times New Roman" w:eastAsia="Times New Roman" w:hAnsi="Times New Roman" w:cs="Times New Roman"/>
                <w:kern w:val="0"/>
                <w:sz w:val="18"/>
                <w:szCs w:val="18"/>
                <w14:ligatures w14:val="none"/>
              </w:rPr>
              <w:t xml:space="preserve">for Set B is within the </w:t>
            </w:r>
            <w:r w:rsidRPr="00FA10E2">
              <w:rPr>
                <w:rFonts w:ascii="Times New Roman" w:eastAsia="Times New Roman" w:hAnsi="Times New Roman" w:cs="Times New Roman"/>
                <w:i/>
                <w:kern w:val="0"/>
                <w:sz w:val="18"/>
                <w:szCs w:val="18"/>
                <w14:ligatures w14:val="none"/>
              </w:rPr>
              <w:t>NZP-CSI-RS-ResourceId</w:t>
            </w:r>
            <w:r w:rsidRPr="00FA10E2">
              <w:rPr>
                <w:rFonts w:ascii="Times New Roman" w:eastAsia="Times New Roman" w:hAnsi="Times New Roman" w:cs="Times New Roman"/>
                <w:kern w:val="0"/>
                <w:sz w:val="18"/>
                <w:szCs w:val="18"/>
                <w14:ligatures w14:val="none"/>
              </w:rPr>
              <w:t>/</w:t>
            </w:r>
            <w:r w:rsidRPr="00FA10E2">
              <w:rPr>
                <w:rFonts w:ascii="Times New Roman" w:eastAsia="Times New Roman" w:hAnsi="Times New Roman" w:cs="Times New Roman"/>
                <w:i/>
                <w:kern w:val="0"/>
                <w:sz w:val="18"/>
                <w:szCs w:val="18"/>
                <w14:ligatures w14:val="none"/>
              </w:rPr>
              <w:t xml:space="preserve">SSB-Index </w:t>
            </w:r>
            <w:r w:rsidRPr="00FA10E2">
              <w:rPr>
                <w:rFonts w:ascii="Times New Roman" w:eastAsia="Times New Roman" w:hAnsi="Times New Roman" w:cs="Times New Roman"/>
                <w:kern w:val="0"/>
                <w:sz w:val="18"/>
                <w:szCs w:val="18"/>
                <w14:ligatures w14:val="none"/>
              </w:rPr>
              <w:t>in the resource set</w:t>
            </w:r>
            <w:r w:rsidRPr="00FA10E2">
              <w:rPr>
                <w:rFonts w:ascii="Times New Roman" w:eastAsia="Times New Roman" w:hAnsi="Times New Roman" w:cs="Times New Roman"/>
                <w:i/>
                <w:kern w:val="0"/>
                <w:sz w:val="18"/>
                <w:szCs w:val="18"/>
                <w14:ligatures w14:val="none"/>
              </w:rPr>
              <w:t xml:space="preserve"> </w:t>
            </w:r>
            <w:r w:rsidRPr="00FA10E2">
              <w:rPr>
                <w:rFonts w:ascii="Times New Roman" w:eastAsia="Times New Roman" w:hAnsi="Times New Roman" w:cs="Times New Roman"/>
                <w:kern w:val="0"/>
                <w:sz w:val="18"/>
                <w:szCs w:val="18"/>
                <w14:ligatures w14:val="none"/>
              </w:rPr>
              <w:t>for Set A), one associated ID is configured,</w:t>
            </w:r>
          </w:p>
          <w:p w14:paraId="0BD7EF1B" w14:textId="77777777" w:rsidR="00C35AD2" w:rsidRPr="00FA10E2" w:rsidRDefault="00C35AD2" w:rsidP="005C5315">
            <w:pPr>
              <w:numPr>
                <w:ilvl w:val="2"/>
                <w:numId w:val="192"/>
              </w:numPr>
              <w:tabs>
                <w:tab w:val="left" w:pos="720"/>
                <w:tab w:val="left" w:pos="2160"/>
              </w:tabs>
              <w:overflowPunct w:val="0"/>
              <w:autoSpaceDE w:val="0"/>
              <w:autoSpaceDN w:val="0"/>
              <w:adjustRightInd w:val="0"/>
              <w:spacing w:after="0" w:line="240" w:lineRule="auto"/>
              <w:textAlignment w:val="center"/>
              <w:rPr>
                <w:rFonts w:ascii="Times New Roman" w:eastAsia="Times New Roman" w:hAnsi="Times New Roman" w:cs="Times New Roman"/>
                <w:kern w:val="0"/>
                <w:sz w:val="18"/>
                <w:szCs w:val="18"/>
                <w14:ligatures w14:val="none"/>
              </w:rPr>
            </w:pPr>
            <w:r w:rsidRPr="00FA10E2">
              <w:rPr>
                <w:rFonts w:ascii="Times New Roman" w:eastAsia="Times New Roman" w:hAnsi="Times New Roman" w:cs="Times New Roman"/>
                <w:kern w:val="0"/>
                <w:sz w:val="18"/>
                <w:szCs w:val="18"/>
                <w14:ligatures w14:val="none"/>
              </w:rPr>
              <w:t>Otherwise, one associated ID is configured for Set A and another one associated ID is configured for Set B</w:t>
            </w:r>
          </w:p>
          <w:p w14:paraId="75FCA1F1" w14:textId="77777777" w:rsidR="00C35AD2" w:rsidRPr="00FA10E2" w:rsidRDefault="00C35AD2" w:rsidP="005C5315">
            <w:pPr>
              <w:numPr>
                <w:ilvl w:val="0"/>
                <w:numId w:val="192"/>
              </w:numPr>
              <w:overflowPunct w:val="0"/>
              <w:autoSpaceDE w:val="0"/>
              <w:autoSpaceDN w:val="0"/>
              <w:adjustRightInd w:val="0"/>
              <w:spacing w:after="0" w:line="240" w:lineRule="auto"/>
              <w:textAlignment w:val="baseline"/>
              <w:rPr>
                <w:rFonts w:ascii="Times New Roman" w:eastAsia="SimSun" w:hAnsi="Times New Roman" w:cs="Times New Roman"/>
                <w:kern w:val="0"/>
                <w:sz w:val="18"/>
                <w:szCs w:val="18"/>
                <w:lang w:val="en-US" w:eastAsia="en-US"/>
                <w14:ligatures w14:val="none"/>
              </w:rPr>
            </w:pPr>
            <w:r w:rsidRPr="00FA10E2">
              <w:rPr>
                <w:rFonts w:ascii="Times New Roman" w:eastAsia="Malgun Gothic" w:hAnsi="Times New Roman" w:cs="Times New Roman"/>
                <w:kern w:val="0"/>
                <w:sz w:val="18"/>
                <w:szCs w:val="18"/>
                <w:lang w:val="en-US" w:eastAsia="en-US"/>
                <w14:ligatures w14:val="none"/>
              </w:rPr>
              <w:t>FFS: whether/how to support</w:t>
            </w:r>
            <w:r w:rsidRPr="00FA10E2">
              <w:rPr>
                <w:rFonts w:ascii="Times New Roman" w:eastAsia="SimSun" w:hAnsi="Times New Roman" w:cs="Times New Roman"/>
                <w:kern w:val="0"/>
                <w:sz w:val="18"/>
                <w:szCs w:val="18"/>
                <w:lang w:val="en-US" w:eastAsia="en-US"/>
                <w14:ligatures w14:val="none"/>
              </w:rPr>
              <w:t xml:space="preserve"> 'aperiodic' CSI RS</w:t>
            </w:r>
          </w:p>
          <w:p w14:paraId="77DD9129" w14:textId="77777777" w:rsidR="00C35AD2" w:rsidRPr="00FA10E2" w:rsidRDefault="00C35AD2" w:rsidP="005C5315">
            <w:pPr>
              <w:overflowPunct w:val="0"/>
              <w:autoSpaceDE w:val="0"/>
              <w:autoSpaceDN w:val="0"/>
              <w:adjustRightInd w:val="0"/>
              <w:spacing w:after="0" w:line="240" w:lineRule="auto"/>
              <w:textAlignment w:val="baseline"/>
              <w:rPr>
                <w:rFonts w:ascii="Times New Roman" w:eastAsia="Times New Roman" w:hAnsi="Times New Roman" w:cs="Times New Roman"/>
                <w:kern w:val="0"/>
                <w:sz w:val="18"/>
                <w:szCs w:val="18"/>
                <w14:ligatures w14:val="none"/>
              </w:rPr>
            </w:pPr>
            <w:r w:rsidRPr="00FA10E2">
              <w:rPr>
                <w:rFonts w:ascii="Times New Roman" w:eastAsia="Times New Roman" w:hAnsi="Times New Roman" w:cs="Times New Roman"/>
                <w:kern w:val="0"/>
                <w:sz w:val="18"/>
                <w:szCs w:val="18"/>
                <w14:ligatures w14:val="none"/>
              </w:rPr>
              <w:t xml:space="preserve">Note: This is not related to whether/how to support delivery/transmission of the collected data for training for UE-sided model. </w:t>
            </w:r>
          </w:p>
          <w:p w14:paraId="0A16C06B" w14:textId="77777777" w:rsidR="00C35AD2" w:rsidRPr="00FA10E2" w:rsidRDefault="00C35AD2" w:rsidP="005C5315">
            <w:pPr>
              <w:tabs>
                <w:tab w:val="left" w:pos="720"/>
                <w:tab w:val="left" w:pos="1440"/>
              </w:tabs>
              <w:spacing w:after="0" w:line="240" w:lineRule="auto"/>
              <w:rPr>
                <w:rFonts w:ascii="Times New Roman" w:eastAsia="Malgun Gothic" w:hAnsi="Times New Roman" w:cs="Times New Roman"/>
                <w:kern w:val="0"/>
                <w:sz w:val="18"/>
                <w:szCs w:val="18"/>
                <w:lang w:val="en-US" w:eastAsia="ko-KR"/>
                <w14:ligatures w14:val="none"/>
              </w:rPr>
            </w:pPr>
          </w:p>
        </w:tc>
      </w:tr>
    </w:tbl>
    <w:p w14:paraId="5048989E" w14:textId="77777777" w:rsidR="000424E2" w:rsidRPr="00790A1F" w:rsidRDefault="000424E2" w:rsidP="00942F9A">
      <w:pPr>
        <w:spacing w:after="0" w:line="276" w:lineRule="auto"/>
        <w:jc w:val="both"/>
        <w:rPr>
          <w:rFonts w:ascii="Times New Roman" w:hAnsi="Times New Roman" w:cs="Times New Roman"/>
          <w:sz w:val="20"/>
          <w:lang w:val="en-US"/>
        </w:rPr>
      </w:pPr>
    </w:p>
    <w:p w14:paraId="6B00522A" w14:textId="454AEDB0" w:rsidR="00313F20" w:rsidRDefault="0096633F" w:rsidP="003426E5">
      <w:pPr>
        <w:spacing w:after="0" w:line="276" w:lineRule="auto"/>
        <w:jc w:val="both"/>
        <w:rPr>
          <w:rFonts w:ascii="Times New Roman" w:hAnsi="Times New Roman" w:cs="Times New Roman"/>
          <w:sz w:val="20"/>
          <w:lang w:val="en-US"/>
        </w:rPr>
      </w:pPr>
      <w:r w:rsidRPr="007869E3">
        <w:rPr>
          <w:rFonts w:ascii="Times New Roman" w:hAnsi="Times New Roman" w:cs="Times New Roman"/>
          <w:sz w:val="20"/>
          <w:szCs w:val="20"/>
          <w:lang w:eastAsia="ja-JP"/>
        </w:rPr>
        <w:t xml:space="preserve">According to the agreement </w:t>
      </w:r>
      <w:r w:rsidR="00DD3188">
        <w:rPr>
          <w:rFonts w:ascii="Times New Roman" w:hAnsi="Times New Roman" w:cs="Times New Roman"/>
          <w:sz w:val="20"/>
          <w:szCs w:val="20"/>
          <w:lang w:eastAsia="ja-JP"/>
        </w:rPr>
        <w:t>made in</w:t>
      </w:r>
      <w:r w:rsidRPr="007869E3">
        <w:rPr>
          <w:rFonts w:ascii="Times New Roman" w:hAnsi="Times New Roman" w:cs="Times New Roman"/>
          <w:sz w:val="20"/>
          <w:szCs w:val="20"/>
          <w:lang w:eastAsia="ja-JP"/>
        </w:rPr>
        <w:t xml:space="preserve"> RAN1#</w:t>
      </w:r>
      <w:r>
        <w:rPr>
          <w:rFonts w:ascii="Times New Roman" w:hAnsi="Times New Roman" w:cs="Times New Roman"/>
          <w:sz w:val="20"/>
          <w:szCs w:val="20"/>
          <w:lang w:eastAsia="ja-JP"/>
        </w:rPr>
        <w:t>120</w:t>
      </w:r>
      <w:r w:rsidRPr="007869E3">
        <w:rPr>
          <w:rFonts w:ascii="Times New Roman" w:hAnsi="Times New Roman" w:cs="Times New Roman"/>
          <w:sz w:val="20"/>
          <w:szCs w:val="20"/>
          <w:lang w:eastAsia="ja-JP"/>
        </w:rPr>
        <w:t xml:space="preserve"> meeting</w:t>
      </w:r>
      <w:r>
        <w:rPr>
          <w:rFonts w:ascii="Times New Roman" w:hAnsi="Times New Roman" w:cs="Times New Roman"/>
          <w:sz w:val="20"/>
          <w:szCs w:val="20"/>
          <w:lang w:eastAsia="ja-JP"/>
        </w:rPr>
        <w:t>,</w:t>
      </w:r>
      <w:r w:rsidRPr="00F311CC">
        <w:rPr>
          <w:rFonts w:ascii="Times New Roman" w:hAnsi="Times New Roman" w:cs="Times New Roman"/>
          <w:sz w:val="20"/>
          <w:szCs w:val="20"/>
          <w:lang w:val="en-US"/>
        </w:rPr>
        <w:t xml:space="preserve"> </w:t>
      </w:r>
      <w:r>
        <w:rPr>
          <w:rFonts w:ascii="Times New Roman" w:hAnsi="Times New Roman" w:cs="Times New Roman"/>
          <w:sz w:val="20"/>
          <w:szCs w:val="20"/>
          <w:lang w:val="en-US"/>
        </w:rPr>
        <w:t>the r</w:t>
      </w:r>
      <w:r w:rsidRPr="00F311CC">
        <w:rPr>
          <w:rFonts w:ascii="Times New Roman" w:hAnsi="Times New Roman" w:cs="Times New Roman"/>
          <w:sz w:val="20"/>
          <w:szCs w:val="20"/>
          <w:lang w:val="en-US"/>
        </w:rPr>
        <w:t xml:space="preserve">euse </w:t>
      </w:r>
      <w:r>
        <w:rPr>
          <w:rFonts w:ascii="Times New Roman" w:hAnsi="Times New Roman" w:cs="Times New Roman"/>
          <w:sz w:val="20"/>
          <w:szCs w:val="20"/>
          <w:lang w:val="en-US"/>
        </w:rPr>
        <w:t xml:space="preserve">of the </w:t>
      </w:r>
      <w:r w:rsidRPr="00F311CC">
        <w:rPr>
          <w:rFonts w:ascii="Times New Roman" w:hAnsi="Times New Roman" w:cs="Times New Roman"/>
          <w:sz w:val="20"/>
          <w:szCs w:val="20"/>
          <w:lang w:val="en-US"/>
        </w:rPr>
        <w:t xml:space="preserve">CSI framework for configuring the associated ID </w:t>
      </w:r>
      <w:r w:rsidR="009A3C11">
        <w:rPr>
          <w:rFonts w:ascii="Times New Roman" w:hAnsi="Times New Roman" w:cs="Times New Roman"/>
          <w:sz w:val="20"/>
          <w:szCs w:val="20"/>
          <w:lang w:val="en-US"/>
        </w:rPr>
        <w:t>has been agreed as</w:t>
      </w:r>
      <w:r w:rsidRPr="00F311CC">
        <w:rPr>
          <w:rFonts w:ascii="Times New Roman" w:hAnsi="Times New Roman" w:cs="Times New Roman"/>
          <w:sz w:val="20"/>
          <w:szCs w:val="20"/>
          <w:lang w:val="en-US"/>
        </w:rPr>
        <w:t xml:space="preserve"> the main direction</w:t>
      </w:r>
      <w:r>
        <w:rPr>
          <w:rFonts w:ascii="Times New Roman" w:hAnsi="Times New Roman" w:cs="Times New Roman"/>
          <w:b/>
          <w:sz w:val="20"/>
          <w:szCs w:val="20"/>
          <w:lang w:val="en-US"/>
        </w:rPr>
        <w:t xml:space="preserve">. </w:t>
      </w:r>
      <w:r w:rsidRPr="000F5A79">
        <w:rPr>
          <w:rFonts w:ascii="Times New Roman" w:hAnsi="Times New Roman" w:cs="Times New Roman"/>
          <w:sz w:val="20"/>
          <w:szCs w:val="20"/>
          <w:lang w:val="en-US"/>
        </w:rPr>
        <w:t xml:space="preserve">It was </w:t>
      </w:r>
      <w:r w:rsidR="008267B5">
        <w:rPr>
          <w:rFonts w:ascii="Times New Roman" w:hAnsi="Times New Roman" w:cs="Times New Roman"/>
          <w:sz w:val="20"/>
          <w:szCs w:val="20"/>
          <w:lang w:val="en-US"/>
        </w:rPr>
        <w:t>also</w:t>
      </w:r>
      <w:r w:rsidRPr="000F5A79">
        <w:rPr>
          <w:rFonts w:ascii="Times New Roman" w:hAnsi="Times New Roman" w:cs="Times New Roman"/>
          <w:sz w:val="20"/>
          <w:szCs w:val="20"/>
          <w:lang w:val="en-US"/>
        </w:rPr>
        <w:t xml:space="preserve"> clarified </w:t>
      </w:r>
      <w:r w:rsidR="00E25807">
        <w:rPr>
          <w:rFonts w:ascii="Times New Roman" w:hAnsi="Times New Roman" w:cs="Times New Roman"/>
          <w:sz w:val="20"/>
          <w:szCs w:val="20"/>
          <w:lang w:val="en-US"/>
        </w:rPr>
        <w:t xml:space="preserve">for </w:t>
      </w:r>
      <w:r w:rsidRPr="000F5A79">
        <w:rPr>
          <w:rFonts w:ascii="Times New Roman" w:hAnsi="Times New Roman" w:cs="Times New Roman"/>
          <w:sz w:val="20"/>
          <w:szCs w:val="20"/>
          <w:lang w:val="en-US"/>
        </w:rPr>
        <w:t>inference</w:t>
      </w:r>
      <w:r w:rsidR="00E25807">
        <w:rPr>
          <w:rFonts w:ascii="Times New Roman" w:hAnsi="Times New Roman" w:cs="Times New Roman"/>
          <w:sz w:val="20"/>
          <w:szCs w:val="20"/>
          <w:lang w:val="en-US"/>
        </w:rPr>
        <w:t xml:space="preserve"> and data collection</w:t>
      </w:r>
      <w:r w:rsidRPr="000F5A79">
        <w:rPr>
          <w:rFonts w:ascii="Times New Roman" w:hAnsi="Times New Roman" w:cs="Times New Roman"/>
          <w:sz w:val="20"/>
          <w:szCs w:val="20"/>
          <w:lang w:val="en-US"/>
        </w:rPr>
        <w:t xml:space="preserve"> operation</w:t>
      </w:r>
      <w:r w:rsidR="00E25807">
        <w:rPr>
          <w:rFonts w:ascii="Times New Roman" w:hAnsi="Times New Roman" w:cs="Times New Roman"/>
          <w:sz w:val="20"/>
          <w:szCs w:val="20"/>
          <w:lang w:val="en-US"/>
        </w:rPr>
        <w:t>s</w:t>
      </w:r>
      <w:r>
        <w:rPr>
          <w:rFonts w:ascii="Times New Roman" w:hAnsi="Times New Roman" w:cs="Times New Roman"/>
          <w:b/>
          <w:sz w:val="20"/>
          <w:szCs w:val="20"/>
          <w:lang w:val="en-US"/>
        </w:rPr>
        <w:t>.</w:t>
      </w:r>
      <w:r>
        <w:rPr>
          <w:rFonts w:ascii="Times New Roman" w:hAnsi="Times New Roman" w:cs="Times New Roman"/>
          <w:sz w:val="20"/>
          <w:lang w:val="en-US"/>
        </w:rPr>
        <w:t xml:space="preserve"> </w:t>
      </w:r>
    </w:p>
    <w:p w14:paraId="4FF94044" w14:textId="67E6962E" w:rsidR="00487C43" w:rsidRDefault="00F025DC" w:rsidP="006C3884">
      <w:pPr>
        <w:jc w:val="both"/>
        <w:rPr>
          <w:rFonts w:ascii="Times New Roman" w:hAnsi="Times New Roman" w:cs="Times New Roman"/>
          <w:sz w:val="20"/>
          <w:lang w:val="en-US"/>
        </w:rPr>
      </w:pPr>
      <w:r>
        <w:rPr>
          <w:rFonts w:ascii="Times New Roman" w:hAnsi="Times New Roman" w:cs="Times New Roman"/>
          <w:sz w:val="20"/>
          <w:lang w:val="en-US"/>
        </w:rPr>
        <w:t xml:space="preserve">Regarding </w:t>
      </w:r>
      <w:r w:rsidR="00313F20">
        <w:rPr>
          <w:rFonts w:ascii="Times New Roman" w:hAnsi="Times New Roman" w:cs="Times New Roman"/>
          <w:sz w:val="20"/>
          <w:lang w:val="en-US"/>
        </w:rPr>
        <w:t>the</w:t>
      </w:r>
      <w:r w:rsidR="00F11EB8">
        <w:rPr>
          <w:rFonts w:ascii="Times New Roman" w:hAnsi="Times New Roman" w:cs="Times New Roman"/>
          <w:sz w:val="20"/>
          <w:lang w:val="en-US"/>
        </w:rPr>
        <w:t xml:space="preserve"> FFS in inference agreement, </w:t>
      </w:r>
      <w:r w:rsidR="00CB7893">
        <w:rPr>
          <w:rFonts w:ascii="Times New Roman" w:hAnsi="Times New Roman" w:cs="Times New Roman"/>
          <w:sz w:val="20"/>
          <w:lang w:val="en-US"/>
        </w:rPr>
        <w:t>“</w:t>
      </w:r>
      <w:r w:rsidR="00CB7893" w:rsidRPr="00CB7893">
        <w:rPr>
          <w:rFonts w:ascii="Times New Roman" w:hAnsi="Times New Roman" w:cs="Times New Roman"/>
          <w:sz w:val="20"/>
          <w:lang w:val="en-US"/>
        </w:rPr>
        <w:t>At least BM-Case 1, the applicability for 'aperiodic' CSI RS</w:t>
      </w:r>
      <w:r w:rsidR="00CB7893">
        <w:rPr>
          <w:rFonts w:ascii="Times New Roman" w:hAnsi="Times New Roman" w:cs="Times New Roman"/>
          <w:sz w:val="20"/>
          <w:lang w:val="en-US"/>
        </w:rPr>
        <w:t xml:space="preserve">”, </w:t>
      </w:r>
      <w:r w:rsidR="0088786E">
        <w:rPr>
          <w:rFonts w:ascii="Times New Roman" w:hAnsi="Times New Roman" w:cs="Times New Roman"/>
          <w:sz w:val="20"/>
          <w:lang w:val="en-US"/>
        </w:rPr>
        <w:t xml:space="preserve">it is to clarify </w:t>
      </w:r>
      <w:r w:rsidR="00EC0195">
        <w:rPr>
          <w:rFonts w:ascii="Times New Roman" w:hAnsi="Times New Roman" w:cs="Times New Roman"/>
          <w:sz w:val="20"/>
          <w:lang w:val="en-US"/>
        </w:rPr>
        <w:t xml:space="preserve">the applicability </w:t>
      </w:r>
      <w:r w:rsidR="00EC0195" w:rsidRPr="00EC0195">
        <w:rPr>
          <w:rFonts w:ascii="Times New Roman" w:hAnsi="Times New Roman" w:cs="Times New Roman"/>
          <w:sz w:val="20"/>
          <w:lang w:val="en-US"/>
        </w:rPr>
        <w:t>for 'aperiodic' CSI RS</w:t>
      </w:r>
      <w:r w:rsidR="00057DC2">
        <w:rPr>
          <w:rFonts w:ascii="Times New Roman" w:hAnsi="Times New Roman" w:cs="Times New Roman"/>
          <w:sz w:val="20"/>
          <w:lang w:val="en-US"/>
        </w:rPr>
        <w:t xml:space="preserve">. </w:t>
      </w:r>
      <w:r w:rsidR="00487C43">
        <w:rPr>
          <w:rFonts w:ascii="Times New Roman" w:hAnsi="Times New Roman" w:cs="Times New Roman"/>
          <w:sz w:val="20"/>
          <w:lang w:val="en-US"/>
        </w:rPr>
        <w:t>There could be several cases including,</w:t>
      </w:r>
    </w:p>
    <w:p w14:paraId="1E7CC0A1" w14:textId="5C88E686" w:rsidR="00487C43" w:rsidRPr="008A7CDA" w:rsidRDefault="009A482E" w:rsidP="006C3884">
      <w:pPr>
        <w:pStyle w:val="ListParagraph"/>
        <w:numPr>
          <w:ilvl w:val="0"/>
          <w:numId w:val="42"/>
        </w:numPr>
        <w:jc w:val="both"/>
        <w:rPr>
          <w:rFonts w:ascii="Times New Roman" w:hAnsi="Times New Roman" w:cs="Times New Roman"/>
          <w:sz w:val="20"/>
          <w:lang w:val="en-US"/>
        </w:rPr>
      </w:pPr>
      <w:r w:rsidRPr="008A7CDA">
        <w:rPr>
          <w:rFonts w:ascii="Times New Roman" w:hAnsi="Times New Roman" w:cs="Times New Roman"/>
          <w:sz w:val="20"/>
          <w:lang w:val="en-US"/>
        </w:rPr>
        <w:t>A</w:t>
      </w:r>
      <w:r w:rsidR="0093054E">
        <w:rPr>
          <w:rFonts w:ascii="Times New Roman" w:hAnsi="Times New Roman" w:cs="Times New Roman"/>
          <w:sz w:val="20"/>
          <w:lang w:val="en-US"/>
        </w:rPr>
        <w:t>P</w:t>
      </w:r>
      <w:r w:rsidR="009A7E67">
        <w:rPr>
          <w:rFonts w:ascii="Times New Roman" w:hAnsi="Times New Roman" w:cs="Times New Roman"/>
          <w:sz w:val="20"/>
          <w:lang w:val="en-US"/>
        </w:rPr>
        <w:t xml:space="preserve"> </w:t>
      </w:r>
      <w:r w:rsidRPr="008A7CDA">
        <w:rPr>
          <w:rFonts w:ascii="Times New Roman" w:hAnsi="Times New Roman" w:cs="Times New Roman"/>
          <w:sz w:val="20"/>
          <w:lang w:val="en-US"/>
        </w:rPr>
        <w:t>CSI report with P/SP-CSI-RS</w:t>
      </w:r>
      <w:r w:rsidR="004313A0" w:rsidRPr="008A7CDA">
        <w:rPr>
          <w:rFonts w:ascii="Times New Roman" w:hAnsi="Times New Roman" w:cs="Times New Roman"/>
          <w:sz w:val="20"/>
          <w:lang w:val="en-US"/>
        </w:rPr>
        <w:t xml:space="preserve">: </w:t>
      </w:r>
      <w:r w:rsidR="008A7CDA" w:rsidRPr="008A7CDA">
        <w:rPr>
          <w:rFonts w:ascii="Times New Roman" w:hAnsi="Times New Roman" w:cs="Times New Roman"/>
          <w:sz w:val="20"/>
          <w:lang w:val="en-US"/>
        </w:rPr>
        <w:t>legacy</w:t>
      </w:r>
      <w:r w:rsidR="003C53C6">
        <w:rPr>
          <w:rFonts w:ascii="Times New Roman" w:hAnsi="Times New Roman" w:cs="Times New Roman"/>
          <w:sz w:val="20"/>
          <w:lang w:val="en-US"/>
        </w:rPr>
        <w:t xml:space="preserve"> </w:t>
      </w:r>
      <w:r w:rsidR="00AF1282">
        <w:rPr>
          <w:rFonts w:ascii="Times New Roman" w:hAnsi="Times New Roman" w:cs="Times New Roman"/>
          <w:sz w:val="20"/>
          <w:lang w:val="en-US"/>
        </w:rPr>
        <w:t xml:space="preserve">non-group </w:t>
      </w:r>
      <w:r w:rsidR="003C53C6">
        <w:rPr>
          <w:rFonts w:ascii="Times New Roman" w:hAnsi="Times New Roman" w:cs="Times New Roman"/>
          <w:sz w:val="20"/>
          <w:lang w:val="en-US"/>
        </w:rPr>
        <w:t xml:space="preserve">beam report </w:t>
      </w:r>
      <w:r w:rsidR="006D10A1">
        <w:rPr>
          <w:rFonts w:ascii="Times New Roman" w:hAnsi="Times New Roman" w:cs="Times New Roman"/>
          <w:sz w:val="20"/>
          <w:lang w:val="en-US"/>
        </w:rPr>
        <w:t xml:space="preserve">with </w:t>
      </w:r>
      <w:r w:rsidR="00DC6FFA" w:rsidRPr="008A7CDA">
        <w:rPr>
          <w:rFonts w:ascii="Times New Roman" w:hAnsi="Times New Roman" w:cs="Times New Roman"/>
          <w:sz w:val="20"/>
          <w:lang w:val="en-US"/>
        </w:rPr>
        <w:t xml:space="preserve">periodic/semi-persistent Resource Settings </w:t>
      </w:r>
      <w:r w:rsidR="00480B54" w:rsidRPr="008A7CDA">
        <w:rPr>
          <w:rFonts w:ascii="Times New Roman" w:hAnsi="Times New Roman" w:cs="Times New Roman"/>
          <w:sz w:val="20"/>
          <w:lang w:val="en-US"/>
        </w:rPr>
        <w:t>contains</w:t>
      </w:r>
      <w:r w:rsidR="00DC6FFA" w:rsidRPr="008A7CDA">
        <w:rPr>
          <w:rFonts w:ascii="Times New Roman" w:hAnsi="Times New Roman" w:cs="Times New Roman"/>
          <w:sz w:val="20"/>
          <w:lang w:val="en-US"/>
        </w:rPr>
        <w:t xml:space="preserve"> a single</w:t>
      </w:r>
      <w:r w:rsidR="008A7CDA">
        <w:rPr>
          <w:rFonts w:ascii="Times New Roman" w:hAnsi="Times New Roman" w:cs="Times New Roman"/>
          <w:sz w:val="20"/>
          <w:lang w:val="en-US"/>
        </w:rPr>
        <w:t xml:space="preserve"> </w:t>
      </w:r>
      <w:r w:rsidR="00DC6FFA" w:rsidRPr="008A7CDA">
        <w:rPr>
          <w:rFonts w:ascii="Times New Roman" w:hAnsi="Times New Roman" w:cs="Times New Roman"/>
          <w:sz w:val="20"/>
          <w:lang w:val="en-US"/>
        </w:rPr>
        <w:t>Resource Set</w:t>
      </w:r>
      <w:r w:rsidR="005E071F">
        <w:rPr>
          <w:rFonts w:ascii="Times New Roman" w:hAnsi="Times New Roman" w:cs="Times New Roman"/>
          <w:sz w:val="20"/>
          <w:lang w:val="en-US"/>
        </w:rPr>
        <w:t>.</w:t>
      </w:r>
      <w:r w:rsidR="00C30C34">
        <w:rPr>
          <w:rFonts w:ascii="Times New Roman" w:hAnsi="Times New Roman" w:cs="Times New Roman"/>
          <w:sz w:val="20"/>
          <w:lang w:val="en-US"/>
        </w:rPr>
        <w:t xml:space="preserve"> </w:t>
      </w:r>
      <w:r w:rsidR="005F4B0B">
        <w:rPr>
          <w:rFonts w:ascii="Times New Roman" w:hAnsi="Times New Roman" w:cs="Times New Roman"/>
          <w:sz w:val="20"/>
          <w:lang w:val="en-US"/>
        </w:rPr>
        <w:t>F</w:t>
      </w:r>
      <w:r w:rsidR="005F4B0B" w:rsidRPr="005F4B0B">
        <w:rPr>
          <w:rFonts w:ascii="Times New Roman" w:hAnsi="Times New Roman" w:cs="Times New Roman"/>
          <w:sz w:val="20"/>
          <w:lang w:val="en-US"/>
        </w:rPr>
        <w:t>or UE-sided model for inference</w:t>
      </w:r>
      <w:r w:rsidR="005F4B0B">
        <w:rPr>
          <w:rFonts w:ascii="Times New Roman" w:hAnsi="Times New Roman" w:cs="Times New Roman"/>
          <w:sz w:val="20"/>
          <w:lang w:val="en-US"/>
        </w:rPr>
        <w:t>,</w:t>
      </w:r>
      <w:r w:rsidR="005F4B0B" w:rsidRPr="005F4B0B">
        <w:rPr>
          <w:rFonts w:ascii="Times New Roman" w:hAnsi="Times New Roman" w:cs="Times New Roman"/>
          <w:sz w:val="20"/>
          <w:lang w:val="en-US"/>
        </w:rPr>
        <w:t xml:space="preserve"> </w:t>
      </w:r>
      <w:r w:rsidR="00480B54">
        <w:rPr>
          <w:rFonts w:ascii="Times New Roman" w:hAnsi="Times New Roman" w:cs="Times New Roman"/>
          <w:sz w:val="20"/>
          <w:lang w:val="en-US"/>
        </w:rPr>
        <w:t xml:space="preserve">was agreed that </w:t>
      </w:r>
      <w:r w:rsidR="005F4B0B">
        <w:rPr>
          <w:rFonts w:ascii="Times New Roman" w:hAnsi="Times New Roman" w:cs="Times New Roman"/>
          <w:sz w:val="20"/>
          <w:lang w:val="en-US"/>
        </w:rPr>
        <w:t xml:space="preserve">an additional </w:t>
      </w:r>
      <w:r w:rsidR="005E071F">
        <w:rPr>
          <w:rFonts w:ascii="Times New Roman" w:hAnsi="Times New Roman" w:cs="Times New Roman"/>
          <w:sz w:val="20"/>
          <w:lang w:val="en-US"/>
        </w:rPr>
        <w:t xml:space="preserve">second resource </w:t>
      </w:r>
      <w:r w:rsidR="005E071F">
        <w:rPr>
          <w:rFonts w:ascii="Times New Roman" w:hAnsi="Times New Roman" w:cs="Times New Roman"/>
          <w:sz w:val="20"/>
          <w:lang w:val="en-US"/>
        </w:rPr>
        <w:lastRenderedPageBreak/>
        <w:t>set can be configured</w:t>
      </w:r>
      <w:r w:rsidR="00DC6FFA" w:rsidRPr="008A7CDA">
        <w:rPr>
          <w:rFonts w:ascii="Times New Roman" w:hAnsi="Times New Roman" w:cs="Times New Roman"/>
          <w:sz w:val="20"/>
          <w:lang w:val="en-US"/>
        </w:rPr>
        <w:t xml:space="preserve">. </w:t>
      </w:r>
      <w:r w:rsidRPr="008A7CDA">
        <w:rPr>
          <w:rFonts w:ascii="Times New Roman" w:hAnsi="Times New Roman" w:cs="Times New Roman"/>
          <w:sz w:val="20"/>
          <w:lang w:val="en-US"/>
        </w:rPr>
        <w:t xml:space="preserve">Therefore, </w:t>
      </w:r>
      <w:r w:rsidR="00031AB2">
        <w:rPr>
          <w:rFonts w:ascii="Times New Roman" w:hAnsi="Times New Roman" w:cs="Times New Roman"/>
          <w:sz w:val="20"/>
          <w:lang w:val="en-US"/>
        </w:rPr>
        <w:t xml:space="preserve">is correct to </w:t>
      </w:r>
      <w:r w:rsidR="00C30C34">
        <w:rPr>
          <w:rFonts w:ascii="Times New Roman" w:hAnsi="Times New Roman" w:cs="Times New Roman"/>
          <w:sz w:val="20"/>
          <w:lang w:val="en-US"/>
        </w:rPr>
        <w:t>assum</w:t>
      </w:r>
      <w:r w:rsidR="00031AB2">
        <w:rPr>
          <w:rFonts w:ascii="Times New Roman" w:hAnsi="Times New Roman" w:cs="Times New Roman"/>
          <w:sz w:val="20"/>
          <w:lang w:val="en-US"/>
        </w:rPr>
        <w:t>e</w:t>
      </w:r>
      <w:r w:rsidR="00C30C34">
        <w:rPr>
          <w:rFonts w:ascii="Times New Roman" w:hAnsi="Times New Roman" w:cs="Times New Roman"/>
          <w:sz w:val="20"/>
          <w:lang w:val="en-US"/>
        </w:rPr>
        <w:t xml:space="preserve"> </w:t>
      </w:r>
      <w:r w:rsidRPr="008A7CDA">
        <w:rPr>
          <w:rFonts w:ascii="Times New Roman" w:hAnsi="Times New Roman" w:cs="Times New Roman"/>
          <w:sz w:val="20"/>
          <w:lang w:val="en-US"/>
        </w:rPr>
        <w:t xml:space="preserve">one or two associate ID </w:t>
      </w:r>
      <w:r w:rsidR="00031AB2">
        <w:rPr>
          <w:rFonts w:ascii="Times New Roman" w:hAnsi="Times New Roman" w:cs="Times New Roman"/>
          <w:sz w:val="20"/>
          <w:lang w:val="en-US"/>
        </w:rPr>
        <w:t>can</w:t>
      </w:r>
      <w:r w:rsidRPr="008A7CDA">
        <w:rPr>
          <w:rFonts w:ascii="Times New Roman" w:hAnsi="Times New Roman" w:cs="Times New Roman"/>
          <w:sz w:val="20"/>
          <w:lang w:val="en-US"/>
        </w:rPr>
        <w:t xml:space="preserve"> be configured in CSI-ReportConfig</w:t>
      </w:r>
      <w:r w:rsidR="00D945B9" w:rsidRPr="008A7CDA">
        <w:rPr>
          <w:rFonts w:ascii="Times New Roman" w:hAnsi="Times New Roman" w:cs="Times New Roman"/>
          <w:sz w:val="20"/>
          <w:lang w:val="en-US"/>
        </w:rPr>
        <w:t>.</w:t>
      </w:r>
    </w:p>
    <w:p w14:paraId="39907BAD" w14:textId="7FA20CEE" w:rsidR="00D945B9" w:rsidRPr="00937E40" w:rsidRDefault="007E4C5C" w:rsidP="006C3884">
      <w:pPr>
        <w:pStyle w:val="ListParagraph"/>
        <w:numPr>
          <w:ilvl w:val="0"/>
          <w:numId w:val="42"/>
        </w:numPr>
        <w:jc w:val="both"/>
        <w:rPr>
          <w:rFonts w:ascii="Times New Roman" w:hAnsi="Times New Roman" w:cs="Times New Roman"/>
          <w:sz w:val="20"/>
          <w:lang w:val="en-US"/>
        </w:rPr>
      </w:pPr>
      <w:r w:rsidRPr="00937E40">
        <w:rPr>
          <w:rFonts w:ascii="Times New Roman" w:hAnsi="Times New Roman" w:cs="Times New Roman"/>
          <w:sz w:val="20"/>
          <w:lang w:val="en-US"/>
        </w:rPr>
        <w:t>A</w:t>
      </w:r>
      <w:r w:rsidR="009A7E67">
        <w:rPr>
          <w:rFonts w:ascii="Times New Roman" w:hAnsi="Times New Roman" w:cs="Times New Roman"/>
          <w:sz w:val="20"/>
          <w:lang w:val="en-US"/>
        </w:rPr>
        <w:t xml:space="preserve">P </w:t>
      </w:r>
      <w:r w:rsidRPr="00937E40">
        <w:rPr>
          <w:rFonts w:ascii="Times New Roman" w:hAnsi="Times New Roman" w:cs="Times New Roman"/>
          <w:sz w:val="20"/>
          <w:lang w:val="en-US"/>
        </w:rPr>
        <w:t>CSI report with A</w:t>
      </w:r>
      <w:r w:rsidR="009A7E67">
        <w:rPr>
          <w:rFonts w:ascii="Times New Roman" w:hAnsi="Times New Roman" w:cs="Times New Roman"/>
          <w:sz w:val="20"/>
          <w:lang w:val="en-US"/>
        </w:rPr>
        <w:t>P</w:t>
      </w:r>
      <w:r w:rsidRPr="00937E40">
        <w:rPr>
          <w:rFonts w:ascii="Times New Roman" w:hAnsi="Times New Roman" w:cs="Times New Roman"/>
          <w:sz w:val="20"/>
          <w:lang w:val="en-US"/>
        </w:rPr>
        <w:t xml:space="preserve"> CSI-RS</w:t>
      </w:r>
      <w:r w:rsidR="001829C5" w:rsidRPr="00937E40">
        <w:rPr>
          <w:rFonts w:ascii="Times New Roman" w:hAnsi="Times New Roman" w:cs="Times New Roman"/>
          <w:sz w:val="20"/>
          <w:lang w:val="en-US"/>
        </w:rPr>
        <w:t xml:space="preserve">: legacy aperiodic Resource Settings can contain multiple Resource Sets </w:t>
      </w:r>
      <w:r w:rsidR="00937E40" w:rsidRPr="00937E40">
        <w:rPr>
          <w:rFonts w:ascii="Times New Roman" w:hAnsi="Times New Roman" w:cs="Times New Roman"/>
          <w:sz w:val="20"/>
          <w:lang w:val="en-US"/>
        </w:rPr>
        <w:t xml:space="preserve">and which Resource Set </w:t>
      </w:r>
      <w:r w:rsidR="0053551D">
        <w:rPr>
          <w:rFonts w:ascii="Times New Roman" w:hAnsi="Times New Roman" w:cs="Times New Roman"/>
          <w:sz w:val="20"/>
          <w:lang w:val="en-US"/>
        </w:rPr>
        <w:t>to use</w:t>
      </w:r>
      <w:r w:rsidR="00937E40" w:rsidRPr="00937E40">
        <w:rPr>
          <w:rFonts w:ascii="Times New Roman" w:hAnsi="Times New Roman" w:cs="Times New Roman"/>
          <w:sz w:val="20"/>
          <w:lang w:val="en-US"/>
        </w:rPr>
        <w:t xml:space="preserve"> for a certain </w:t>
      </w:r>
      <w:r w:rsidR="0053551D">
        <w:rPr>
          <w:rFonts w:ascii="Times New Roman" w:hAnsi="Times New Roman" w:cs="Times New Roman"/>
          <w:sz w:val="20"/>
          <w:lang w:val="en-US"/>
        </w:rPr>
        <w:t>AP</w:t>
      </w:r>
      <w:r w:rsidR="00937E40" w:rsidRPr="00937E40">
        <w:rPr>
          <w:rFonts w:ascii="Times New Roman" w:hAnsi="Times New Roman" w:cs="Times New Roman"/>
          <w:sz w:val="20"/>
          <w:lang w:val="en-US"/>
        </w:rPr>
        <w:t xml:space="preserve"> measurement and report is indicated in the aperiodic trigger state</w:t>
      </w:r>
      <w:r w:rsidR="009449A6" w:rsidRPr="00937E40">
        <w:rPr>
          <w:rFonts w:ascii="Times New Roman" w:hAnsi="Times New Roman" w:cs="Times New Roman"/>
          <w:sz w:val="20"/>
          <w:lang w:val="en-US"/>
        </w:rPr>
        <w:t xml:space="preserve">. </w:t>
      </w:r>
      <w:r w:rsidR="00D0187D" w:rsidRPr="00D0187D">
        <w:rPr>
          <w:rFonts w:ascii="Times New Roman" w:hAnsi="Times New Roman" w:cs="Times New Roman"/>
          <w:sz w:val="20"/>
          <w:lang w:val="en-US"/>
        </w:rPr>
        <w:t xml:space="preserve">As there can be multiple resource sets in CSI-ResourceConfig, assuming one associated ID </w:t>
      </w:r>
      <w:r w:rsidR="008D1C7D">
        <w:rPr>
          <w:rFonts w:ascii="Times New Roman" w:hAnsi="Times New Roman" w:cs="Times New Roman"/>
          <w:sz w:val="20"/>
          <w:lang w:val="en-US"/>
        </w:rPr>
        <w:t>may not be sufficient</w:t>
      </w:r>
      <w:r w:rsidR="00D0187D">
        <w:rPr>
          <w:rFonts w:ascii="Times New Roman" w:hAnsi="Times New Roman" w:cs="Times New Roman"/>
          <w:sz w:val="20"/>
          <w:lang w:val="en-US"/>
        </w:rPr>
        <w:t xml:space="preserve">. </w:t>
      </w:r>
      <w:r w:rsidR="009449A6" w:rsidRPr="00937E40">
        <w:rPr>
          <w:rFonts w:ascii="Times New Roman" w:hAnsi="Times New Roman" w:cs="Times New Roman"/>
          <w:sz w:val="20"/>
          <w:lang w:val="en-US"/>
        </w:rPr>
        <w:t xml:space="preserve">In this case, there could be </w:t>
      </w:r>
      <w:r w:rsidR="00D2213D">
        <w:rPr>
          <w:rFonts w:ascii="Times New Roman" w:hAnsi="Times New Roman" w:cs="Times New Roman"/>
          <w:sz w:val="20"/>
          <w:lang w:val="en-US"/>
        </w:rPr>
        <w:t>two</w:t>
      </w:r>
      <w:r w:rsidR="009449A6" w:rsidRPr="00937E40">
        <w:rPr>
          <w:rFonts w:ascii="Times New Roman" w:hAnsi="Times New Roman" w:cs="Times New Roman"/>
          <w:sz w:val="20"/>
          <w:lang w:val="en-US"/>
        </w:rPr>
        <w:t xml:space="preserve"> options:</w:t>
      </w:r>
    </w:p>
    <w:p w14:paraId="712CECD4" w14:textId="1E14E4C1" w:rsidR="003E5A45" w:rsidRPr="003E5A45" w:rsidRDefault="009449A6" w:rsidP="00FA10E2">
      <w:pPr>
        <w:pStyle w:val="ListParagraph"/>
        <w:numPr>
          <w:ilvl w:val="1"/>
          <w:numId w:val="42"/>
        </w:numPr>
        <w:jc w:val="both"/>
        <w:rPr>
          <w:rFonts w:ascii="Times New Roman" w:hAnsi="Times New Roman" w:cs="Times New Roman"/>
          <w:sz w:val="20"/>
          <w:lang w:val="en-US"/>
        </w:rPr>
      </w:pPr>
      <w:r w:rsidRPr="003E5A45">
        <w:rPr>
          <w:rFonts w:ascii="Times New Roman" w:hAnsi="Times New Roman" w:cs="Times New Roman"/>
          <w:sz w:val="20"/>
          <w:lang w:val="en-US"/>
        </w:rPr>
        <w:t>Option 1: limit the A</w:t>
      </w:r>
      <w:r w:rsidR="002A6AD8">
        <w:rPr>
          <w:rFonts w:ascii="Times New Roman" w:hAnsi="Times New Roman" w:cs="Times New Roman"/>
          <w:sz w:val="20"/>
          <w:lang w:val="en-US"/>
        </w:rPr>
        <w:t>P</w:t>
      </w:r>
      <w:r w:rsidRPr="003E5A45">
        <w:rPr>
          <w:rFonts w:ascii="Times New Roman" w:hAnsi="Times New Roman" w:cs="Times New Roman"/>
          <w:sz w:val="20"/>
          <w:lang w:val="en-US"/>
        </w:rPr>
        <w:t xml:space="preserve"> CSI-RS to a single Resource Set.</w:t>
      </w:r>
      <w:r w:rsidR="003E5A45" w:rsidRPr="003E5A45">
        <w:rPr>
          <w:rFonts w:ascii="Times New Roman" w:hAnsi="Times New Roman" w:cs="Times New Roman"/>
          <w:sz w:val="20"/>
          <w:lang w:val="en-US"/>
        </w:rPr>
        <w:t xml:space="preserve"> With this limitation </w:t>
      </w:r>
      <w:r w:rsidR="00DF7CA3">
        <w:rPr>
          <w:rFonts w:ascii="Times New Roman" w:hAnsi="Times New Roman" w:cs="Times New Roman"/>
          <w:sz w:val="20"/>
          <w:lang w:val="en-US"/>
        </w:rPr>
        <w:t>NW can</w:t>
      </w:r>
      <w:r w:rsidR="003E5A45" w:rsidRPr="003E5A45">
        <w:rPr>
          <w:rFonts w:ascii="Times New Roman" w:hAnsi="Times New Roman" w:cs="Times New Roman"/>
          <w:sz w:val="20"/>
          <w:lang w:val="en-US"/>
        </w:rPr>
        <w:t xml:space="preserve"> </w:t>
      </w:r>
      <w:r w:rsidR="00C8020B">
        <w:rPr>
          <w:rFonts w:ascii="Times New Roman" w:hAnsi="Times New Roman" w:cs="Times New Roman"/>
          <w:sz w:val="20"/>
          <w:lang w:val="en-US"/>
        </w:rPr>
        <w:t>configure</w:t>
      </w:r>
      <w:r w:rsidR="003E5A45" w:rsidRPr="003E5A45">
        <w:rPr>
          <w:rFonts w:ascii="Times New Roman" w:hAnsi="Times New Roman" w:cs="Times New Roman"/>
          <w:sz w:val="20"/>
          <w:lang w:val="en-US"/>
        </w:rPr>
        <w:t xml:space="preserve"> one or two associate ID in </w:t>
      </w:r>
      <w:r w:rsidR="00C8020B">
        <w:rPr>
          <w:rFonts w:ascii="Times New Roman" w:hAnsi="Times New Roman" w:cs="Times New Roman"/>
          <w:sz w:val="20"/>
          <w:lang w:val="en-US"/>
        </w:rPr>
        <w:t xml:space="preserve">the AP </w:t>
      </w:r>
      <w:r w:rsidR="003E5A45" w:rsidRPr="003E5A45">
        <w:rPr>
          <w:rFonts w:ascii="Times New Roman" w:hAnsi="Times New Roman" w:cs="Times New Roman"/>
          <w:sz w:val="20"/>
          <w:lang w:val="en-US"/>
        </w:rPr>
        <w:t>CSI-ReportConfig</w:t>
      </w:r>
      <w:r w:rsidR="00DF7CA3">
        <w:rPr>
          <w:rFonts w:ascii="Times New Roman" w:hAnsi="Times New Roman" w:cs="Times New Roman"/>
          <w:sz w:val="20"/>
          <w:lang w:val="en-US"/>
        </w:rPr>
        <w:t xml:space="preserve">, similarly to </w:t>
      </w:r>
      <w:r w:rsidR="00D00D92" w:rsidRPr="008A7CDA">
        <w:rPr>
          <w:rFonts w:ascii="Times New Roman" w:hAnsi="Times New Roman" w:cs="Times New Roman"/>
          <w:sz w:val="20"/>
          <w:lang w:val="en-US"/>
        </w:rPr>
        <w:t>A</w:t>
      </w:r>
      <w:r w:rsidR="00D00D92">
        <w:rPr>
          <w:rFonts w:ascii="Times New Roman" w:hAnsi="Times New Roman" w:cs="Times New Roman"/>
          <w:sz w:val="20"/>
          <w:lang w:val="en-US"/>
        </w:rPr>
        <w:t xml:space="preserve">P </w:t>
      </w:r>
      <w:r w:rsidR="00D00D92" w:rsidRPr="008A7CDA">
        <w:rPr>
          <w:rFonts w:ascii="Times New Roman" w:hAnsi="Times New Roman" w:cs="Times New Roman"/>
          <w:sz w:val="20"/>
          <w:lang w:val="en-US"/>
        </w:rPr>
        <w:t>CSI report with P/SP-CSI-RS</w:t>
      </w:r>
      <w:r w:rsidR="003E5A45" w:rsidRPr="003E5A45">
        <w:rPr>
          <w:rFonts w:ascii="Times New Roman" w:hAnsi="Times New Roman" w:cs="Times New Roman"/>
          <w:sz w:val="20"/>
          <w:lang w:val="en-US"/>
        </w:rPr>
        <w:t>.</w:t>
      </w:r>
    </w:p>
    <w:p w14:paraId="012B1701" w14:textId="4452F959" w:rsidR="00A8767D" w:rsidRPr="00276D24" w:rsidRDefault="007E3EE3" w:rsidP="00FA10E2">
      <w:pPr>
        <w:pStyle w:val="ListParagraph"/>
        <w:numPr>
          <w:ilvl w:val="1"/>
          <w:numId w:val="42"/>
        </w:numPr>
        <w:jc w:val="both"/>
        <w:rPr>
          <w:rFonts w:ascii="Times New Roman" w:hAnsi="Times New Roman" w:cs="Times New Roman"/>
          <w:sz w:val="20"/>
          <w:lang w:val="en-US"/>
        </w:rPr>
      </w:pPr>
      <w:r>
        <w:rPr>
          <w:rFonts w:ascii="Times New Roman" w:hAnsi="Times New Roman" w:cs="Times New Roman"/>
          <w:sz w:val="20"/>
          <w:lang w:val="en-US"/>
        </w:rPr>
        <w:t xml:space="preserve">Option 2: </w:t>
      </w:r>
      <w:r w:rsidR="00425E6F">
        <w:rPr>
          <w:rFonts w:ascii="Times New Roman" w:hAnsi="Times New Roman" w:cs="Times New Roman"/>
          <w:sz w:val="20"/>
          <w:lang w:val="en-US"/>
        </w:rPr>
        <w:t xml:space="preserve">assume </w:t>
      </w:r>
      <w:r w:rsidR="00425E6F" w:rsidRPr="00425E6F">
        <w:rPr>
          <w:rFonts w:ascii="Times New Roman" w:hAnsi="Times New Roman" w:cs="Times New Roman"/>
          <w:sz w:val="20"/>
          <w:lang w:val="en-US"/>
        </w:rPr>
        <w:t>multiple resource sets in CSI-ResourceConfig</w:t>
      </w:r>
      <w:r w:rsidR="00425E6F">
        <w:rPr>
          <w:rFonts w:ascii="Times New Roman" w:hAnsi="Times New Roman" w:cs="Times New Roman"/>
          <w:sz w:val="20"/>
          <w:lang w:val="en-US"/>
        </w:rPr>
        <w:t xml:space="preserve"> as in legacy. </w:t>
      </w:r>
      <w:r w:rsidR="00CB591A">
        <w:rPr>
          <w:rFonts w:ascii="Times New Roman" w:hAnsi="Times New Roman" w:cs="Times New Roman"/>
          <w:sz w:val="20"/>
          <w:lang w:val="en-US"/>
        </w:rPr>
        <w:t>In this case</w:t>
      </w:r>
      <w:r w:rsidR="007A7200">
        <w:rPr>
          <w:rFonts w:ascii="Times New Roman" w:hAnsi="Times New Roman" w:cs="Times New Roman"/>
          <w:sz w:val="20"/>
          <w:lang w:val="en-US"/>
        </w:rPr>
        <w:t>, NW can</w:t>
      </w:r>
      <w:r w:rsidR="008559EC">
        <w:rPr>
          <w:rFonts w:ascii="Times New Roman" w:hAnsi="Times New Roman" w:cs="Times New Roman"/>
          <w:sz w:val="20"/>
          <w:lang w:val="en-US"/>
        </w:rPr>
        <w:t xml:space="preserve"> </w:t>
      </w:r>
      <w:r w:rsidR="00DF7CA3">
        <w:rPr>
          <w:rFonts w:ascii="Times New Roman" w:hAnsi="Times New Roman" w:cs="Times New Roman"/>
          <w:sz w:val="20"/>
          <w:lang w:val="en-US"/>
        </w:rPr>
        <w:t>configure</w:t>
      </w:r>
      <w:r w:rsidR="00CB591A">
        <w:rPr>
          <w:rFonts w:ascii="Times New Roman" w:hAnsi="Times New Roman" w:cs="Times New Roman"/>
          <w:sz w:val="20"/>
          <w:lang w:val="en-US"/>
        </w:rPr>
        <w:t xml:space="preserve"> </w:t>
      </w:r>
      <w:r w:rsidR="008559EC" w:rsidRPr="008559EC">
        <w:rPr>
          <w:rFonts w:ascii="Times New Roman" w:hAnsi="Times New Roman" w:cs="Times New Roman"/>
          <w:sz w:val="20"/>
          <w:lang w:val="en-US"/>
        </w:rPr>
        <w:t>multiple associated IDs each corresponding to a resource set in CSI-ResourceConfig</w:t>
      </w:r>
      <w:r w:rsidR="00CC7485">
        <w:rPr>
          <w:rFonts w:ascii="Times New Roman" w:hAnsi="Times New Roman" w:cs="Times New Roman"/>
          <w:sz w:val="20"/>
          <w:lang w:val="en-US"/>
        </w:rPr>
        <w:t xml:space="preserve">. </w:t>
      </w:r>
      <w:r w:rsidR="00D9783E">
        <w:rPr>
          <w:rFonts w:ascii="Times New Roman" w:hAnsi="Times New Roman" w:cs="Times New Roman"/>
          <w:sz w:val="20"/>
          <w:lang w:val="en-US"/>
        </w:rPr>
        <w:t xml:space="preserve">Some limitations may apply as NW </w:t>
      </w:r>
      <w:r w:rsidR="00430938">
        <w:rPr>
          <w:rFonts w:ascii="Times New Roman" w:hAnsi="Times New Roman" w:cs="Times New Roman"/>
          <w:sz w:val="20"/>
          <w:lang w:val="en-US"/>
        </w:rPr>
        <w:t xml:space="preserve">may configure the </w:t>
      </w:r>
      <w:r w:rsidR="00430938" w:rsidRPr="008559EC">
        <w:rPr>
          <w:rFonts w:ascii="Times New Roman" w:hAnsi="Times New Roman" w:cs="Times New Roman"/>
          <w:sz w:val="20"/>
          <w:lang w:val="en-US"/>
        </w:rPr>
        <w:t>multiple associated IDs</w:t>
      </w:r>
      <w:r w:rsidR="00430938">
        <w:rPr>
          <w:rFonts w:ascii="Times New Roman" w:hAnsi="Times New Roman" w:cs="Times New Roman"/>
          <w:sz w:val="20"/>
          <w:lang w:val="en-US"/>
        </w:rPr>
        <w:t xml:space="preserve"> with the same one or two </w:t>
      </w:r>
      <w:r w:rsidR="00AC199D">
        <w:rPr>
          <w:rFonts w:ascii="Times New Roman" w:hAnsi="Times New Roman" w:cs="Times New Roman"/>
          <w:sz w:val="20"/>
          <w:lang w:val="en-US"/>
        </w:rPr>
        <w:t xml:space="preserve">values, corresponding to </w:t>
      </w:r>
      <w:r w:rsidR="004B17C6">
        <w:rPr>
          <w:rFonts w:ascii="Times New Roman" w:hAnsi="Times New Roman" w:cs="Times New Roman"/>
          <w:sz w:val="20"/>
          <w:lang w:val="en-US"/>
        </w:rPr>
        <w:t>Set A/Set B</w:t>
      </w:r>
      <w:r w:rsidR="00354B14">
        <w:rPr>
          <w:rFonts w:ascii="Times New Roman" w:hAnsi="Times New Roman" w:cs="Times New Roman"/>
          <w:sz w:val="20"/>
          <w:lang w:val="en-US"/>
        </w:rPr>
        <w:t>.</w:t>
      </w:r>
    </w:p>
    <w:p w14:paraId="55A24BBD" w14:textId="633847E5" w:rsidR="00F025DC" w:rsidRPr="000D2DF2" w:rsidRDefault="003A64B5" w:rsidP="000D2DF2">
      <w:pPr>
        <w:jc w:val="both"/>
        <w:rPr>
          <w:rFonts w:ascii="Times New Roman" w:hAnsi="Times New Roman" w:cs="Times New Roman"/>
          <w:sz w:val="20"/>
          <w:lang w:val="en-US"/>
        </w:rPr>
      </w:pPr>
      <w:r>
        <w:rPr>
          <w:rFonts w:ascii="Times New Roman" w:hAnsi="Times New Roman" w:cs="Times New Roman"/>
          <w:sz w:val="20"/>
          <w:lang w:val="en-US"/>
        </w:rPr>
        <w:t>Regarding the second FFS, “</w:t>
      </w:r>
      <w:r w:rsidRPr="003A64B5">
        <w:rPr>
          <w:rFonts w:ascii="Times New Roman" w:hAnsi="Times New Roman" w:cs="Times New Roman"/>
          <w:sz w:val="20"/>
          <w:lang w:val="en-US"/>
        </w:rPr>
        <w:t>FFS: whether/how to support 'aperiodic' CSI RS</w:t>
      </w:r>
      <w:r>
        <w:rPr>
          <w:rFonts w:ascii="Times New Roman" w:hAnsi="Times New Roman" w:cs="Times New Roman"/>
          <w:sz w:val="20"/>
          <w:lang w:val="en-US"/>
        </w:rPr>
        <w:t xml:space="preserve">” in data collection, </w:t>
      </w:r>
      <w:r w:rsidR="002264F9">
        <w:rPr>
          <w:rFonts w:ascii="Times New Roman" w:hAnsi="Times New Roman" w:cs="Times New Roman"/>
          <w:sz w:val="20"/>
          <w:lang w:val="en-US"/>
        </w:rPr>
        <w:t xml:space="preserve">we think that is not critical </w:t>
      </w:r>
      <w:r w:rsidR="00A47B1E">
        <w:rPr>
          <w:rFonts w:ascii="Times New Roman" w:hAnsi="Times New Roman" w:cs="Times New Roman"/>
          <w:sz w:val="20"/>
          <w:lang w:val="en-US"/>
        </w:rPr>
        <w:t xml:space="preserve">to support </w:t>
      </w:r>
      <w:r w:rsidR="00A47B1E" w:rsidRPr="003A64B5">
        <w:rPr>
          <w:rFonts w:ascii="Times New Roman" w:hAnsi="Times New Roman" w:cs="Times New Roman"/>
          <w:sz w:val="20"/>
          <w:lang w:val="en-US"/>
        </w:rPr>
        <w:t xml:space="preserve">'aperiodic' </w:t>
      </w:r>
      <w:r w:rsidR="0056066E">
        <w:rPr>
          <w:rFonts w:ascii="Times New Roman" w:hAnsi="Times New Roman" w:cs="Times New Roman"/>
          <w:sz w:val="20"/>
          <w:lang w:val="en-US"/>
        </w:rPr>
        <w:t xml:space="preserve">measurements for data collection. </w:t>
      </w:r>
      <w:r w:rsidR="00601878">
        <w:rPr>
          <w:rFonts w:ascii="Times New Roman" w:hAnsi="Times New Roman" w:cs="Times New Roman"/>
          <w:sz w:val="20"/>
          <w:lang w:val="en-US"/>
        </w:rPr>
        <w:t>A</w:t>
      </w:r>
      <w:r w:rsidR="00521DE6">
        <w:rPr>
          <w:rFonts w:ascii="Times New Roman" w:hAnsi="Times New Roman" w:cs="Times New Roman"/>
          <w:sz w:val="20"/>
          <w:lang w:val="en-US"/>
        </w:rPr>
        <w:t xml:space="preserve">n </w:t>
      </w:r>
      <w:r w:rsidR="003D6FFD">
        <w:rPr>
          <w:rFonts w:ascii="Times New Roman" w:hAnsi="Times New Roman" w:cs="Times New Roman"/>
          <w:sz w:val="20"/>
          <w:lang w:val="en-US"/>
        </w:rPr>
        <w:t>agreement</w:t>
      </w:r>
      <w:r w:rsidR="00601878">
        <w:rPr>
          <w:rFonts w:ascii="Times New Roman" w:hAnsi="Times New Roman" w:cs="Times New Roman"/>
          <w:sz w:val="20"/>
          <w:lang w:val="en-US"/>
        </w:rPr>
        <w:t xml:space="preserve"> was made in RAN2 </w:t>
      </w:r>
      <w:r w:rsidR="00521DE6">
        <w:rPr>
          <w:rFonts w:ascii="Times New Roman" w:hAnsi="Times New Roman" w:cs="Times New Roman"/>
          <w:sz w:val="20"/>
          <w:lang w:val="en-US"/>
        </w:rPr>
        <w:t>for NW side DC, “</w:t>
      </w:r>
      <w:r w:rsidR="00521DE6" w:rsidRPr="00521DE6">
        <w:rPr>
          <w:rFonts w:ascii="Times New Roman" w:hAnsi="Times New Roman" w:cs="Times New Roman"/>
          <w:sz w:val="20"/>
          <w:lang w:val="en-US"/>
        </w:rPr>
        <w:t>Measurements on aperiodic CSI resources are not reported for NW sided data collection</w:t>
      </w:r>
      <w:r w:rsidR="00521DE6">
        <w:rPr>
          <w:rFonts w:ascii="Times New Roman" w:hAnsi="Times New Roman" w:cs="Times New Roman"/>
          <w:sz w:val="20"/>
          <w:lang w:val="en-US"/>
        </w:rPr>
        <w:t>”</w:t>
      </w:r>
      <w:r w:rsidR="003809CB">
        <w:rPr>
          <w:rFonts w:ascii="Times New Roman" w:hAnsi="Times New Roman" w:cs="Times New Roman"/>
          <w:sz w:val="20"/>
          <w:lang w:val="en-US"/>
        </w:rPr>
        <w:t xml:space="preserve">, and it is reasonable that </w:t>
      </w:r>
      <w:r w:rsidR="006443E1">
        <w:rPr>
          <w:rFonts w:ascii="Times New Roman" w:hAnsi="Times New Roman" w:cs="Times New Roman"/>
          <w:sz w:val="20"/>
          <w:lang w:val="en-US"/>
        </w:rPr>
        <w:t xml:space="preserve">UE-side data </w:t>
      </w:r>
      <w:r w:rsidR="003809CB">
        <w:rPr>
          <w:rFonts w:ascii="Times New Roman" w:hAnsi="Times New Roman" w:cs="Times New Roman"/>
          <w:sz w:val="20"/>
          <w:lang w:val="en-US"/>
        </w:rPr>
        <w:t>collection work in RAN2 will follow same path</w:t>
      </w:r>
      <w:r w:rsidR="006443E1">
        <w:rPr>
          <w:rFonts w:ascii="Times New Roman" w:hAnsi="Times New Roman" w:cs="Times New Roman"/>
          <w:sz w:val="20"/>
          <w:lang w:val="en-US"/>
        </w:rPr>
        <w:t>.</w:t>
      </w:r>
    </w:p>
    <w:p w14:paraId="25B5D77C" w14:textId="5BC741C4" w:rsidR="001F2672" w:rsidRDefault="00484730" w:rsidP="00942F9A">
      <w:pPr>
        <w:spacing w:after="0" w:line="276" w:lineRule="auto"/>
        <w:jc w:val="both"/>
        <w:rPr>
          <w:rFonts w:ascii="Times New Roman" w:hAnsi="Times New Roman" w:cs="Times New Roman"/>
          <w:b/>
          <w:bCs/>
          <w:sz w:val="20"/>
          <w:szCs w:val="20"/>
          <w:lang w:val="en-US"/>
        </w:rPr>
      </w:pPr>
      <w:r w:rsidRPr="00790A1F">
        <w:rPr>
          <w:rFonts w:ascii="Times New Roman" w:hAnsi="Times New Roman" w:cs="Times New Roman"/>
          <w:b/>
          <w:bCs/>
          <w:sz w:val="20"/>
          <w:szCs w:val="20"/>
          <w:lang w:val="en-US"/>
        </w:rPr>
        <w:t xml:space="preserve">Proposal </w:t>
      </w:r>
      <w:r w:rsidR="007E0589">
        <w:rPr>
          <w:rFonts w:ascii="Times New Roman" w:hAnsi="Times New Roman" w:cs="Times New Roman"/>
          <w:b/>
          <w:bCs/>
          <w:sz w:val="20"/>
          <w:szCs w:val="20"/>
          <w:lang w:val="en-US"/>
        </w:rPr>
        <w:t>6</w:t>
      </w:r>
      <w:r w:rsidR="00C759B5">
        <w:rPr>
          <w:rFonts w:ascii="Times New Roman" w:hAnsi="Times New Roman" w:cs="Times New Roman"/>
          <w:b/>
          <w:bCs/>
          <w:sz w:val="20"/>
          <w:szCs w:val="20"/>
          <w:lang w:val="en-US"/>
        </w:rPr>
        <w:t>:</w:t>
      </w:r>
      <w:r w:rsidRPr="00EA703E">
        <w:rPr>
          <w:rFonts w:ascii="Times New Roman" w:hAnsi="Times New Roman" w:cs="Times New Roman"/>
          <w:b/>
          <w:bCs/>
          <w:sz w:val="20"/>
          <w:szCs w:val="20"/>
          <w:lang w:val="en-US"/>
        </w:rPr>
        <w:t xml:space="preserve"> </w:t>
      </w:r>
      <w:r w:rsidR="001B3D00">
        <w:rPr>
          <w:rFonts w:ascii="Times New Roman" w:hAnsi="Times New Roman" w:cs="Times New Roman"/>
          <w:b/>
          <w:bCs/>
          <w:sz w:val="20"/>
          <w:szCs w:val="20"/>
          <w:lang w:val="en-US"/>
        </w:rPr>
        <w:t xml:space="preserve">For beam prediction use cases, </w:t>
      </w:r>
      <w:r w:rsidR="001F2672">
        <w:rPr>
          <w:rFonts w:ascii="Times New Roman" w:hAnsi="Times New Roman" w:cs="Times New Roman"/>
          <w:b/>
          <w:bCs/>
          <w:sz w:val="20"/>
          <w:szCs w:val="20"/>
          <w:lang w:val="en-US"/>
        </w:rPr>
        <w:t>considering</w:t>
      </w:r>
      <w:r w:rsidR="002B1CD0">
        <w:rPr>
          <w:rFonts w:ascii="Times New Roman" w:hAnsi="Times New Roman" w:cs="Times New Roman"/>
          <w:b/>
          <w:bCs/>
          <w:sz w:val="20"/>
          <w:szCs w:val="20"/>
          <w:lang w:val="en-US"/>
        </w:rPr>
        <w:t xml:space="preserve"> the configuration of </w:t>
      </w:r>
      <w:r w:rsidR="007E4AE2">
        <w:rPr>
          <w:rFonts w:ascii="Times New Roman" w:hAnsi="Times New Roman" w:cs="Times New Roman"/>
          <w:b/>
          <w:bCs/>
          <w:sz w:val="20"/>
          <w:szCs w:val="20"/>
          <w:lang w:val="en-US"/>
        </w:rPr>
        <w:t>associated ID</w:t>
      </w:r>
      <w:r w:rsidR="002B1CD0">
        <w:rPr>
          <w:rFonts w:ascii="Times New Roman" w:hAnsi="Times New Roman" w:cs="Times New Roman"/>
          <w:b/>
          <w:bCs/>
          <w:sz w:val="20"/>
          <w:szCs w:val="20"/>
          <w:lang w:val="en-US"/>
        </w:rPr>
        <w:t>,</w:t>
      </w:r>
    </w:p>
    <w:p w14:paraId="7A39E67B" w14:textId="3064FE08" w:rsidR="00AE1814" w:rsidRDefault="004E59CC" w:rsidP="00CA07D7">
      <w:pPr>
        <w:pStyle w:val="ListParagraph"/>
        <w:numPr>
          <w:ilvl w:val="0"/>
          <w:numId w:val="156"/>
        </w:numPr>
        <w:spacing w:after="0" w:line="276" w:lineRule="auto"/>
        <w:jc w:val="both"/>
        <w:rPr>
          <w:rFonts w:ascii="Times New Roman" w:hAnsi="Times New Roman" w:cs="Times New Roman"/>
          <w:b/>
          <w:bCs/>
          <w:sz w:val="20"/>
          <w:szCs w:val="20"/>
          <w:lang w:val="en-US"/>
        </w:rPr>
      </w:pPr>
      <w:r w:rsidRPr="00CA07D7">
        <w:rPr>
          <w:rFonts w:ascii="Times New Roman" w:hAnsi="Times New Roman" w:cs="Times New Roman"/>
          <w:b/>
          <w:bCs/>
          <w:sz w:val="20"/>
          <w:szCs w:val="20"/>
          <w:lang w:val="en-US" w:eastAsia="ja-JP"/>
        </w:rPr>
        <w:t xml:space="preserve">Assigning identifiers </w:t>
      </w:r>
      <w:r w:rsidR="00323FA1" w:rsidRPr="00CA07D7">
        <w:rPr>
          <w:rFonts w:ascii="Times New Roman" w:hAnsi="Times New Roman" w:cs="Times New Roman"/>
          <w:b/>
          <w:bCs/>
          <w:sz w:val="20"/>
          <w:szCs w:val="20"/>
          <w:lang w:val="en-US"/>
        </w:rPr>
        <w:t xml:space="preserve">(associated ID) </w:t>
      </w:r>
      <w:r w:rsidR="00AA6403" w:rsidRPr="00CA07D7">
        <w:rPr>
          <w:rFonts w:ascii="Times New Roman" w:hAnsi="Times New Roman" w:cs="Times New Roman"/>
          <w:b/>
          <w:bCs/>
          <w:sz w:val="20"/>
          <w:szCs w:val="20"/>
          <w:lang w:val="en-US" w:eastAsia="ja-JP"/>
        </w:rPr>
        <w:t xml:space="preserve">shall be left to NW-implementations. </w:t>
      </w:r>
    </w:p>
    <w:p w14:paraId="79B7AFA2" w14:textId="35303594" w:rsidR="00564359" w:rsidRDefault="004A1260" w:rsidP="00CA07D7">
      <w:pPr>
        <w:pStyle w:val="ListParagraph"/>
        <w:numPr>
          <w:ilvl w:val="0"/>
          <w:numId w:val="156"/>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At least for inference, </w:t>
      </w:r>
      <w:r w:rsidR="000D13D8" w:rsidRPr="000D13D8">
        <w:rPr>
          <w:rFonts w:ascii="Times New Roman" w:hAnsi="Times New Roman" w:cs="Times New Roman"/>
          <w:b/>
          <w:bCs/>
          <w:sz w:val="20"/>
          <w:szCs w:val="20"/>
          <w:lang w:val="en-US"/>
        </w:rPr>
        <w:t>clarify the applicability for 'aperiodic' CSI RS</w:t>
      </w:r>
      <w:r w:rsidR="00EE0626">
        <w:rPr>
          <w:rFonts w:ascii="Times New Roman" w:hAnsi="Times New Roman" w:cs="Times New Roman"/>
          <w:b/>
          <w:bCs/>
          <w:sz w:val="20"/>
          <w:szCs w:val="20"/>
          <w:lang w:val="en-US"/>
        </w:rPr>
        <w:t xml:space="preserve"> for the case of </w:t>
      </w:r>
      <w:r w:rsidR="00EE0626" w:rsidRPr="009D60B9">
        <w:rPr>
          <w:rFonts w:ascii="Times New Roman" w:hAnsi="Times New Roman" w:cs="Times New Roman"/>
          <w:b/>
          <w:bCs/>
          <w:sz w:val="20"/>
          <w:szCs w:val="20"/>
          <w:lang w:val="en-US"/>
        </w:rPr>
        <w:t>AP CSI report with AP CSI-RS</w:t>
      </w:r>
      <w:r w:rsidR="000D13D8">
        <w:rPr>
          <w:rFonts w:ascii="Times New Roman" w:hAnsi="Times New Roman" w:cs="Times New Roman"/>
          <w:b/>
          <w:bCs/>
          <w:sz w:val="20"/>
          <w:szCs w:val="20"/>
          <w:lang w:val="en-US"/>
        </w:rPr>
        <w:t xml:space="preserve">, </w:t>
      </w:r>
    </w:p>
    <w:p w14:paraId="600448C1" w14:textId="5D4998AB" w:rsidR="00564359" w:rsidRDefault="000D13D8" w:rsidP="00564359">
      <w:pPr>
        <w:pStyle w:val="ListParagraph"/>
        <w:numPr>
          <w:ilvl w:val="1"/>
          <w:numId w:val="156"/>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1: </w:t>
      </w:r>
      <w:r w:rsidR="00D5541B" w:rsidRPr="00D5541B">
        <w:rPr>
          <w:rFonts w:ascii="Times New Roman" w:hAnsi="Times New Roman" w:cs="Times New Roman"/>
          <w:b/>
          <w:bCs/>
          <w:sz w:val="20"/>
          <w:szCs w:val="20"/>
          <w:lang w:val="en-US"/>
        </w:rPr>
        <w:t xml:space="preserve">limit the </w:t>
      </w:r>
      <w:r w:rsidR="00EE0626" w:rsidRPr="009D60B9">
        <w:rPr>
          <w:rFonts w:ascii="Times New Roman" w:hAnsi="Times New Roman" w:cs="Times New Roman"/>
          <w:b/>
          <w:bCs/>
          <w:sz w:val="20"/>
          <w:szCs w:val="20"/>
          <w:lang w:val="en-US"/>
        </w:rPr>
        <w:t>AP CSI-RS</w:t>
      </w:r>
      <w:r w:rsidR="00EE0626" w:rsidRPr="00D5541B">
        <w:rPr>
          <w:rFonts w:ascii="Times New Roman" w:hAnsi="Times New Roman" w:cs="Times New Roman"/>
          <w:b/>
          <w:bCs/>
          <w:sz w:val="20"/>
          <w:szCs w:val="20"/>
          <w:lang w:val="en-US"/>
        </w:rPr>
        <w:t xml:space="preserve"> </w:t>
      </w:r>
      <w:r w:rsidR="00EE0626">
        <w:rPr>
          <w:rFonts w:ascii="Times New Roman" w:hAnsi="Times New Roman" w:cs="Times New Roman"/>
          <w:b/>
          <w:bCs/>
          <w:sz w:val="20"/>
          <w:szCs w:val="20"/>
          <w:lang w:val="en-US"/>
        </w:rPr>
        <w:t xml:space="preserve">to a </w:t>
      </w:r>
      <w:r w:rsidR="00D5541B" w:rsidRPr="00D5541B">
        <w:rPr>
          <w:rFonts w:ascii="Times New Roman" w:hAnsi="Times New Roman" w:cs="Times New Roman"/>
          <w:b/>
          <w:bCs/>
          <w:sz w:val="20"/>
          <w:szCs w:val="20"/>
          <w:lang w:val="en-US"/>
        </w:rPr>
        <w:t>single Resource Set</w:t>
      </w:r>
      <w:r w:rsidR="00EE0626">
        <w:rPr>
          <w:rFonts w:ascii="Times New Roman" w:hAnsi="Times New Roman" w:cs="Times New Roman"/>
          <w:b/>
          <w:bCs/>
          <w:sz w:val="20"/>
          <w:szCs w:val="20"/>
          <w:lang w:val="en-US"/>
        </w:rPr>
        <w:t xml:space="preserve"> and configure </w:t>
      </w:r>
      <w:r w:rsidR="00EE0626" w:rsidRPr="00EE0626">
        <w:rPr>
          <w:rFonts w:ascii="Times New Roman" w:hAnsi="Times New Roman" w:cs="Times New Roman"/>
          <w:b/>
          <w:bCs/>
          <w:sz w:val="20"/>
          <w:szCs w:val="20"/>
          <w:lang w:val="en-US"/>
        </w:rPr>
        <w:t>one or two associate ID</w:t>
      </w:r>
      <w:r w:rsidR="008E27BD">
        <w:rPr>
          <w:rFonts w:ascii="Times New Roman" w:hAnsi="Times New Roman" w:cs="Times New Roman"/>
          <w:b/>
          <w:bCs/>
          <w:sz w:val="20"/>
          <w:szCs w:val="20"/>
          <w:lang w:val="en-US"/>
        </w:rPr>
        <w:t>s</w:t>
      </w:r>
      <w:r w:rsidR="00EE0626">
        <w:rPr>
          <w:rFonts w:ascii="Times New Roman" w:hAnsi="Times New Roman" w:cs="Times New Roman"/>
          <w:b/>
          <w:bCs/>
          <w:sz w:val="20"/>
          <w:szCs w:val="20"/>
          <w:lang w:val="en-US"/>
        </w:rPr>
        <w:t xml:space="preserve"> for that</w:t>
      </w:r>
      <w:r w:rsidR="00EE0626" w:rsidRPr="00EE0626">
        <w:rPr>
          <w:rFonts w:ascii="Times New Roman" w:hAnsi="Times New Roman" w:cs="Times New Roman"/>
          <w:b/>
          <w:bCs/>
          <w:sz w:val="20"/>
          <w:szCs w:val="20"/>
          <w:lang w:val="en-US"/>
        </w:rPr>
        <w:t xml:space="preserve"> </w:t>
      </w:r>
      <w:r w:rsidR="00EE0626" w:rsidRPr="00D5541B">
        <w:rPr>
          <w:rFonts w:ascii="Times New Roman" w:hAnsi="Times New Roman" w:cs="Times New Roman"/>
          <w:b/>
          <w:bCs/>
          <w:sz w:val="20"/>
          <w:szCs w:val="20"/>
          <w:lang w:val="en-US"/>
        </w:rPr>
        <w:t>Resource Set</w:t>
      </w:r>
      <w:r w:rsidR="00EE0626">
        <w:rPr>
          <w:rFonts w:ascii="Times New Roman" w:hAnsi="Times New Roman" w:cs="Times New Roman"/>
          <w:b/>
          <w:bCs/>
          <w:sz w:val="20"/>
          <w:szCs w:val="20"/>
          <w:lang w:val="en-US"/>
        </w:rPr>
        <w:t>.</w:t>
      </w:r>
      <w:r w:rsidR="00791791">
        <w:rPr>
          <w:rFonts w:ascii="Times New Roman" w:hAnsi="Times New Roman" w:cs="Times New Roman"/>
          <w:b/>
          <w:bCs/>
          <w:sz w:val="20"/>
          <w:szCs w:val="20"/>
          <w:lang w:val="en-US"/>
        </w:rPr>
        <w:t xml:space="preserve"> </w:t>
      </w:r>
    </w:p>
    <w:p w14:paraId="5763E14A" w14:textId="2B5A7054" w:rsidR="00264F4C" w:rsidRPr="00CA07D7" w:rsidRDefault="000D13D8" w:rsidP="000D2DF2">
      <w:pPr>
        <w:pStyle w:val="ListParagraph"/>
        <w:numPr>
          <w:ilvl w:val="1"/>
          <w:numId w:val="156"/>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2: </w:t>
      </w:r>
      <w:r w:rsidR="00C80FBF">
        <w:rPr>
          <w:rFonts w:ascii="Times New Roman" w:hAnsi="Times New Roman" w:cs="Times New Roman"/>
          <w:b/>
          <w:bCs/>
          <w:sz w:val="20"/>
          <w:szCs w:val="20"/>
          <w:lang w:val="en-US"/>
        </w:rPr>
        <w:t xml:space="preserve">define </w:t>
      </w:r>
      <w:r w:rsidR="000915BC" w:rsidRPr="000915BC">
        <w:rPr>
          <w:rFonts w:ascii="Times New Roman" w:hAnsi="Times New Roman" w:cs="Times New Roman"/>
          <w:b/>
          <w:bCs/>
          <w:sz w:val="20"/>
          <w:szCs w:val="20"/>
          <w:lang w:val="en-US"/>
        </w:rPr>
        <w:t>multiple associated IDs each corresponding to a resource set in CSI-ResourceConfig</w:t>
      </w:r>
      <w:r w:rsidR="006959CD">
        <w:rPr>
          <w:rFonts w:ascii="Times New Roman" w:hAnsi="Times New Roman" w:cs="Times New Roman"/>
          <w:b/>
          <w:bCs/>
          <w:sz w:val="20"/>
          <w:szCs w:val="20"/>
          <w:lang w:val="en-US"/>
        </w:rPr>
        <w:t>.</w:t>
      </w:r>
      <w:r w:rsidR="00E3174D">
        <w:rPr>
          <w:rFonts w:ascii="Times New Roman" w:hAnsi="Times New Roman" w:cs="Times New Roman"/>
          <w:b/>
          <w:bCs/>
          <w:sz w:val="20"/>
          <w:szCs w:val="20"/>
          <w:lang w:val="en-US"/>
        </w:rPr>
        <w:t xml:space="preserve"> </w:t>
      </w:r>
      <w:r w:rsidR="006959CD">
        <w:rPr>
          <w:rFonts w:ascii="Times New Roman" w:hAnsi="Times New Roman" w:cs="Times New Roman"/>
          <w:b/>
          <w:bCs/>
          <w:sz w:val="20"/>
          <w:szCs w:val="20"/>
          <w:lang w:val="en-US"/>
        </w:rPr>
        <w:t xml:space="preserve"> </w:t>
      </w:r>
    </w:p>
    <w:p w14:paraId="1BC189AB" w14:textId="1D6F591C" w:rsidR="00170B5E" w:rsidRDefault="00902DAA">
      <w:pPr>
        <w:pStyle w:val="Heading2"/>
      </w:pPr>
      <w:r w:rsidRPr="00902DAA">
        <w:t>AI/ML processing capability</w:t>
      </w:r>
    </w:p>
    <w:p w14:paraId="7B13C3FA" w14:textId="5CD91071" w:rsidR="00DA7752" w:rsidRDefault="00CB45DB" w:rsidP="00DA7752">
      <w:pPr>
        <w:pStyle w:val="Heading3"/>
      </w:pPr>
      <w:r>
        <w:t>Processing units</w:t>
      </w:r>
    </w:p>
    <w:p w14:paraId="105B0DD0" w14:textId="17599C09" w:rsidR="00A21F12" w:rsidRPr="007F4B71" w:rsidRDefault="00A21F12" w:rsidP="007F4B71">
      <w:pPr>
        <w:rPr>
          <w:rFonts w:ascii="Times New Roman" w:hAnsi="Times New Roman"/>
          <w:sz w:val="20"/>
          <w:lang w:val="en-US"/>
        </w:rPr>
      </w:pPr>
      <w:r w:rsidRPr="007F4B71">
        <w:rPr>
          <w:rFonts w:ascii="Times New Roman" w:hAnsi="Times New Roman"/>
          <w:sz w:val="20"/>
          <w:lang w:val="en-US"/>
        </w:rPr>
        <w:t xml:space="preserve">In the RAN1#118bis meetings the following agreement was made for </w:t>
      </w:r>
      <w:r w:rsidR="003E04FF" w:rsidRPr="008A6836">
        <w:rPr>
          <w:rFonts w:ascii="Times New Roman" w:eastAsia="Malgun Gothic" w:hAnsi="Times New Roman" w:cs="Times New Roman"/>
          <w:kern w:val="0"/>
          <w:sz w:val="20"/>
          <w:szCs w:val="20"/>
          <w:lang w:val="en-US" w:eastAsia="zh-CN"/>
          <w14:ligatures w14:val="none"/>
        </w:rPr>
        <w:t>AI/ML-based CSI processing</w:t>
      </w:r>
      <w:r w:rsidRPr="007F4B71">
        <w:rPr>
          <w:rFonts w:ascii="Times New Roman" w:hAnsi="Times New Roman"/>
          <w:sz w:val="20"/>
          <w:lang w:val="en-US"/>
        </w:rPr>
        <w:t>.</w:t>
      </w:r>
    </w:p>
    <w:tbl>
      <w:tblPr>
        <w:tblStyle w:val="TableGrid"/>
        <w:tblW w:w="0" w:type="auto"/>
        <w:tblLook w:val="04A0" w:firstRow="1" w:lastRow="0" w:firstColumn="1" w:lastColumn="0" w:noHBand="0" w:noVBand="1"/>
      </w:tblPr>
      <w:tblGrid>
        <w:gridCol w:w="9629"/>
      </w:tblGrid>
      <w:tr w:rsidR="008A6836" w:rsidRPr="00BD73EF" w14:paraId="009BAEDF" w14:textId="77777777" w:rsidTr="00744A3C">
        <w:tc>
          <w:tcPr>
            <w:tcW w:w="9629" w:type="dxa"/>
          </w:tcPr>
          <w:p w14:paraId="618D5B70" w14:textId="63019641" w:rsidR="008A6836" w:rsidRPr="00A005B8" w:rsidRDefault="008A6836" w:rsidP="00D96668">
            <w:pPr>
              <w:keepNext/>
              <w:spacing w:after="0" w:line="240" w:lineRule="auto"/>
              <w:rPr>
                <w:rFonts w:ascii="Times New Roman" w:eastAsia="DengXian" w:hAnsi="Times New Roman" w:cs="Times New Roman"/>
                <w:kern w:val="24"/>
                <w:sz w:val="18"/>
                <w:szCs w:val="18"/>
                <w:highlight w:val="green"/>
                <w:lang w:val="en-US" w:eastAsia="en-US"/>
                <w14:ligatures w14:val="none"/>
              </w:rPr>
            </w:pPr>
            <w:r w:rsidRPr="003426E5">
              <w:rPr>
                <w:rFonts w:ascii="Times New Roman" w:eastAsia="DengXian" w:hAnsi="Times New Roman" w:cs="Times New Roman"/>
                <w:kern w:val="24"/>
                <w:sz w:val="18"/>
                <w:szCs w:val="18"/>
                <w:highlight w:val="green"/>
                <w:lang w:val="en-US" w:eastAsia="en-US"/>
                <w14:ligatures w14:val="none"/>
              </w:rPr>
              <w:t>Agreement</w:t>
            </w:r>
            <w:r w:rsidR="00744A3C" w:rsidRPr="003426E5">
              <w:rPr>
                <w:rFonts w:ascii="Times New Roman" w:eastAsia="DengXian" w:hAnsi="Times New Roman" w:cs="Times New Roman"/>
                <w:kern w:val="24"/>
                <w:sz w:val="18"/>
                <w:szCs w:val="18"/>
                <w:highlight w:val="green"/>
                <w:lang w:val="en-US" w:eastAsia="en-US"/>
                <w14:ligatures w14:val="none"/>
              </w:rPr>
              <w:t xml:space="preserve"> </w:t>
            </w:r>
            <w:r w:rsidR="00744A3C" w:rsidRPr="00A005B8">
              <w:rPr>
                <w:rFonts w:ascii="Times New Roman" w:eastAsia="DengXian" w:hAnsi="Times New Roman" w:cs="Times New Roman"/>
                <w:kern w:val="24"/>
                <w:sz w:val="18"/>
                <w:szCs w:val="18"/>
                <w:highlight w:val="green"/>
                <w:lang w:val="en-US" w:eastAsia="en-US"/>
                <w14:ligatures w14:val="none"/>
              </w:rPr>
              <w:t>(RAN 1 #118bis)</w:t>
            </w:r>
          </w:p>
          <w:p w14:paraId="50AC7CDF" w14:textId="77777777" w:rsidR="008A6836" w:rsidRPr="00A005B8" w:rsidRDefault="008A6836" w:rsidP="007F4B71">
            <w:pPr>
              <w:spacing w:after="0" w:line="240" w:lineRule="auto"/>
              <w:rPr>
                <w:rFonts w:ascii="Times New Roman" w:eastAsia="Malgun Gothic" w:hAnsi="Times New Roman" w:cs="Times New Roman"/>
                <w:kern w:val="0"/>
                <w:sz w:val="18"/>
                <w:szCs w:val="18"/>
                <w:lang w:val="en-US" w:eastAsia="zh-CN"/>
                <w14:ligatures w14:val="none"/>
              </w:rPr>
            </w:pPr>
            <w:r w:rsidRPr="00A005B8">
              <w:rPr>
                <w:rFonts w:ascii="Times New Roman" w:eastAsia="DengXian" w:hAnsi="Times New Roman" w:cs="Times New Roman"/>
                <w:kern w:val="0"/>
                <w:sz w:val="18"/>
                <w:szCs w:val="18"/>
                <w:lang w:val="en-US" w:eastAsia="zh-CN"/>
                <w14:ligatures w14:val="none"/>
              </w:rPr>
              <w:t>For UE-side model, e</w:t>
            </w:r>
            <w:r w:rsidRPr="00A005B8">
              <w:rPr>
                <w:rFonts w:ascii="Times New Roman" w:eastAsia="Malgun Gothic" w:hAnsi="Times New Roman" w:cs="Times New Roman"/>
                <w:kern w:val="0"/>
                <w:sz w:val="18"/>
                <w:szCs w:val="18"/>
                <w:lang w:val="en-US" w:eastAsia="zh-CN"/>
                <w14:ligatures w14:val="none"/>
              </w:rPr>
              <w:t>xisting CPU mechanism is used as a starting point for AI/ML-based CSI processing.</w:t>
            </w:r>
          </w:p>
          <w:p w14:paraId="043F4D7C" w14:textId="77777777" w:rsidR="008A6836" w:rsidRPr="00A005B8" w:rsidRDefault="008A6836" w:rsidP="007F4B71">
            <w:pPr>
              <w:numPr>
                <w:ilvl w:val="0"/>
                <w:numId w:val="159"/>
              </w:numPr>
              <w:spacing w:after="0" w:line="240" w:lineRule="auto"/>
              <w:rPr>
                <w:rFonts w:ascii="Times New Roman" w:eastAsia="Malgun Gothic" w:hAnsi="Times New Roman" w:cs="Times New Roman"/>
                <w:kern w:val="0"/>
                <w:sz w:val="18"/>
                <w:szCs w:val="18"/>
                <w:lang w:val="en-US" w:eastAsia="ko-KR"/>
                <w14:ligatures w14:val="none"/>
              </w:rPr>
            </w:pPr>
            <w:r w:rsidRPr="00A005B8">
              <w:rPr>
                <w:rFonts w:ascii="Times New Roman" w:eastAsia="Malgun Gothic" w:hAnsi="Times New Roman" w:cs="Times New Roman"/>
                <w:kern w:val="0"/>
                <w:sz w:val="18"/>
                <w:szCs w:val="18"/>
                <w:lang w:val="en-US" w:eastAsia="zh-CN"/>
                <w14:ligatures w14:val="none"/>
              </w:rPr>
              <w:t>FFS whether the overall CPU should be shared or separately counted between legacy CSI reporting and AI/ML-based CSI reporting</w:t>
            </w:r>
            <w:r w:rsidRPr="00A005B8">
              <w:rPr>
                <w:rFonts w:ascii="Times New Roman" w:eastAsia="DengXian" w:hAnsi="Times New Roman" w:cs="Times New Roman"/>
                <w:kern w:val="0"/>
                <w:sz w:val="18"/>
                <w:szCs w:val="18"/>
                <w:lang w:val="en-US" w:eastAsia="zh-CN"/>
                <w14:ligatures w14:val="none"/>
              </w:rPr>
              <w:t xml:space="preserve">, </w:t>
            </w:r>
            <w:r w:rsidRPr="00A005B8">
              <w:rPr>
                <w:rFonts w:ascii="Times New Roman" w:eastAsia="Malgun Gothic" w:hAnsi="Times New Roman" w:cs="Times New Roman"/>
                <w:kern w:val="0"/>
                <w:sz w:val="18"/>
                <w:szCs w:val="18"/>
                <w:lang w:val="en-US" w:eastAsia="zh-CN"/>
                <w14:ligatures w14:val="none"/>
              </w:rPr>
              <w:t>and among AI/ML features/functionalities.</w:t>
            </w:r>
          </w:p>
          <w:p w14:paraId="05895557" w14:textId="126C7A36" w:rsidR="008A6836" w:rsidRPr="00A005B8" w:rsidRDefault="008A6836" w:rsidP="007F4B71">
            <w:pPr>
              <w:numPr>
                <w:ilvl w:val="0"/>
                <w:numId w:val="159"/>
              </w:numPr>
              <w:spacing w:after="0" w:line="240" w:lineRule="auto"/>
              <w:rPr>
                <w:rFonts w:ascii="Times New Roman" w:eastAsia="Malgun Gothic" w:hAnsi="Times New Roman" w:cs="Times New Roman"/>
                <w:kern w:val="0"/>
                <w:sz w:val="18"/>
                <w:szCs w:val="18"/>
                <w:lang w:val="en-US" w:eastAsia="ko-KR"/>
                <w14:ligatures w14:val="none"/>
              </w:rPr>
            </w:pPr>
            <w:r w:rsidRPr="00A005B8">
              <w:rPr>
                <w:rFonts w:ascii="Times New Roman" w:eastAsia="DengXian" w:hAnsi="Times New Roman" w:cs="Times New Roman"/>
                <w:kern w:val="0"/>
                <w:sz w:val="18"/>
                <w:szCs w:val="18"/>
                <w:lang w:val="en-US" w:eastAsia="zh-CN"/>
                <w14:ligatures w14:val="none"/>
              </w:rPr>
              <w:t>FFS whether it is fully applicable for BM-Case 1 and/or BM-Case 2</w:t>
            </w:r>
          </w:p>
        </w:tc>
      </w:tr>
    </w:tbl>
    <w:p w14:paraId="0F85AE29" w14:textId="1C2FA6ED" w:rsidR="004B674B" w:rsidRPr="00CA07D7" w:rsidRDefault="008075C3" w:rsidP="008075C3">
      <w:pPr>
        <w:jc w:val="both"/>
        <w:rPr>
          <w:rFonts w:ascii="Times New Roman" w:hAnsi="Times New Roman"/>
          <w:sz w:val="20"/>
          <w:lang w:val="en-US"/>
        </w:rPr>
      </w:pPr>
      <w:r w:rsidRPr="002E7636">
        <w:rPr>
          <w:rFonts w:ascii="Times New Roman" w:hAnsi="Times New Roman"/>
          <w:sz w:val="20"/>
          <w:lang w:val="en-US"/>
        </w:rPr>
        <w:t>In legacy CSI framework, the number of CSI report calculations that the UE can support simultaneously</w:t>
      </w:r>
      <w:r w:rsidR="00A11E0B">
        <w:rPr>
          <w:rFonts w:ascii="Times New Roman" w:hAnsi="Times New Roman"/>
          <w:sz w:val="20"/>
          <w:lang w:val="en-US"/>
        </w:rPr>
        <w:t xml:space="preserve">, </w:t>
      </w:r>
      <w:r w:rsidRPr="002E7636" w:rsidDel="00A34DBF">
        <w:rPr>
          <w:rFonts w:ascii="Times New Roman" w:hAnsi="Times New Roman"/>
          <w:sz w:val="20"/>
          <w:lang w:val="en-US"/>
        </w:rPr>
        <w:t xml:space="preserve">denoted as </w:t>
      </w:r>
      <m:oMath>
        <m:sSub>
          <m:sSubPr>
            <m:ctrlPr>
              <w:rPr>
                <w:rFonts w:ascii="Cambria Math" w:eastAsia="SimSun" w:hAnsi="Cambria Math" w:cs="Arial"/>
                <w:i/>
                <w:iCs/>
                <w:sz w:val="20"/>
                <w:szCs w:val="20"/>
                <w:lang w:val="en-US"/>
              </w:rPr>
            </m:ctrlPr>
          </m:sSubPr>
          <m:e>
            <m:r>
              <w:rPr>
                <w:rFonts w:ascii="Cambria Math" w:eastAsia="SimSun" w:hAnsi="Cambria Math" w:cs="Arial"/>
                <w:sz w:val="20"/>
                <w:szCs w:val="20"/>
                <w:lang w:val="en-US"/>
              </w:rPr>
              <m:t>N</m:t>
            </m:r>
          </m:e>
          <m:sub>
            <m:r>
              <w:rPr>
                <w:rFonts w:ascii="Cambria Math" w:eastAsia="SimSun" w:hAnsi="Cambria Math" w:cs="Arial"/>
                <w:sz w:val="20"/>
                <w:szCs w:val="20"/>
                <w:lang w:val="en-US"/>
              </w:rPr>
              <m:t>CPU</m:t>
            </m:r>
          </m:sub>
        </m:sSub>
      </m:oMath>
      <w:r w:rsidR="00A11E0B">
        <w:rPr>
          <w:rFonts w:ascii="Times New Roman" w:hAnsi="Times New Roman"/>
          <w:iCs/>
          <w:sz w:val="20"/>
          <w:szCs w:val="20"/>
          <w:lang w:val="en-US"/>
        </w:rPr>
        <w:t>, is counted</w:t>
      </w:r>
      <w:r w:rsidRPr="00CA07D7" w:rsidDel="00A34DBF">
        <w:rPr>
          <w:rFonts w:ascii="Times New Roman" w:hAnsi="Times New Roman"/>
          <w:iCs/>
          <w:sz w:val="20"/>
          <w:szCs w:val="20"/>
          <w:lang w:val="en-US"/>
        </w:rPr>
        <w:t xml:space="preserve"> using parameters such as </w:t>
      </w:r>
      <w:r w:rsidRPr="00321031" w:rsidDel="00A34DBF">
        <w:rPr>
          <w:rFonts w:ascii="Times New Roman" w:hAnsi="Times New Roman"/>
          <w:i/>
          <w:sz w:val="20"/>
          <w:szCs w:val="20"/>
          <w:lang w:val="en-US"/>
        </w:rPr>
        <w:t>simultaneousCSI-ReportsPerCC</w:t>
      </w:r>
      <w:r w:rsidRPr="00CA07D7" w:rsidDel="00A34DBF">
        <w:rPr>
          <w:rFonts w:ascii="Times New Roman" w:hAnsi="Times New Roman"/>
          <w:iCs/>
          <w:sz w:val="20"/>
          <w:szCs w:val="20"/>
          <w:lang w:val="en-US"/>
        </w:rPr>
        <w:t xml:space="preserve"> for a component carrier and </w:t>
      </w:r>
      <w:r w:rsidRPr="00321031" w:rsidDel="00A34DBF">
        <w:rPr>
          <w:rFonts w:ascii="Times New Roman" w:hAnsi="Times New Roman"/>
          <w:i/>
          <w:sz w:val="20"/>
          <w:szCs w:val="20"/>
          <w:lang w:val="en-US"/>
        </w:rPr>
        <w:t>simultaneousCSI-ReportsAllCC</w:t>
      </w:r>
      <w:r w:rsidRPr="00CA07D7" w:rsidDel="00A34DBF">
        <w:rPr>
          <w:rFonts w:ascii="Times New Roman" w:hAnsi="Times New Roman"/>
          <w:iCs/>
          <w:sz w:val="20"/>
          <w:szCs w:val="20"/>
          <w:lang w:val="en-US"/>
        </w:rPr>
        <w:t xml:space="preserve"> for all component carriers</w:t>
      </w:r>
      <w:r w:rsidRPr="00CA07D7">
        <w:rPr>
          <w:rFonts w:ascii="Times New Roman" w:hAnsi="Times New Roman"/>
          <w:iCs/>
          <w:sz w:val="20"/>
          <w:szCs w:val="20"/>
          <w:lang w:val="en-US"/>
        </w:rPr>
        <w:t xml:space="preserve">. A UE that supports </w:t>
      </w:r>
      <m:oMath>
        <m:sSub>
          <m:sSubPr>
            <m:ctrlPr>
              <w:rPr>
                <w:rFonts w:ascii="Cambria Math" w:eastAsia="SimSun" w:hAnsi="Cambria Math" w:cs="Arial"/>
                <w:i/>
                <w:iCs/>
                <w:sz w:val="20"/>
                <w:szCs w:val="20"/>
                <w:lang w:val="en-US"/>
              </w:rPr>
            </m:ctrlPr>
          </m:sSubPr>
          <m:e>
            <m:r>
              <w:rPr>
                <w:rFonts w:ascii="Cambria Math" w:eastAsia="SimSun" w:hAnsi="Cambria Math" w:cs="Arial"/>
                <w:sz w:val="20"/>
                <w:szCs w:val="20"/>
                <w:lang w:val="en-US"/>
              </w:rPr>
              <m:t>N</m:t>
            </m:r>
          </m:e>
          <m:sub>
            <m:r>
              <w:rPr>
                <w:rFonts w:ascii="Cambria Math" w:eastAsia="SimSun" w:hAnsi="Cambria Math" w:cs="Arial"/>
                <w:sz w:val="20"/>
                <w:szCs w:val="20"/>
                <w:lang w:val="en-US"/>
              </w:rPr>
              <m:t>CPU</m:t>
            </m:r>
          </m:sub>
        </m:sSub>
      </m:oMath>
      <w:r w:rsidRPr="00CA07D7">
        <w:rPr>
          <w:rFonts w:ascii="Times New Roman" w:hAnsi="Times New Roman"/>
          <w:iCs/>
          <w:sz w:val="20"/>
          <w:szCs w:val="20"/>
          <w:lang w:val="en-US"/>
        </w:rPr>
        <w:t xml:space="preserve"> simultaneous CSI calculations</w:t>
      </w:r>
      <w:r w:rsidR="00810884" w:rsidRPr="00CA07D7">
        <w:rPr>
          <w:rFonts w:ascii="Times New Roman" w:hAnsi="Times New Roman"/>
          <w:iCs/>
          <w:sz w:val="20"/>
          <w:szCs w:val="20"/>
          <w:lang w:val="en-US"/>
        </w:rPr>
        <w:t xml:space="preserve"> </w:t>
      </w:r>
      <w:proofErr w:type="gramStart"/>
      <w:r w:rsidR="00810884" w:rsidRPr="00CA07D7">
        <w:rPr>
          <w:rFonts w:ascii="Times New Roman" w:hAnsi="Times New Roman"/>
          <w:iCs/>
          <w:sz w:val="20"/>
          <w:szCs w:val="20"/>
          <w:lang w:val="en-US"/>
        </w:rPr>
        <w:t>in a given</w:t>
      </w:r>
      <w:proofErr w:type="gramEnd"/>
      <w:r w:rsidR="00810884" w:rsidRPr="00CA07D7">
        <w:rPr>
          <w:rFonts w:ascii="Times New Roman" w:hAnsi="Times New Roman"/>
          <w:iCs/>
          <w:sz w:val="20"/>
          <w:szCs w:val="20"/>
          <w:lang w:val="en-US"/>
        </w:rPr>
        <w:t xml:space="preserve"> time frame (</w:t>
      </w:r>
      <w:r w:rsidR="00DE007B" w:rsidRPr="00CA07D7">
        <w:rPr>
          <w:rFonts w:ascii="Times New Roman" w:hAnsi="Times New Roman"/>
          <w:iCs/>
          <w:sz w:val="20"/>
          <w:szCs w:val="20"/>
          <w:lang w:val="en-US"/>
        </w:rPr>
        <w:t xml:space="preserve">e.g. OFDM </w:t>
      </w:r>
      <w:r w:rsidR="00CF5284" w:rsidRPr="00CA07D7">
        <w:rPr>
          <w:rFonts w:ascii="Times New Roman" w:hAnsi="Times New Roman"/>
          <w:iCs/>
          <w:sz w:val="20"/>
          <w:szCs w:val="20"/>
          <w:lang w:val="en-US"/>
        </w:rPr>
        <w:t>symbol</w:t>
      </w:r>
      <w:r w:rsidR="00810884" w:rsidRPr="00CA07D7">
        <w:rPr>
          <w:rFonts w:ascii="Times New Roman" w:hAnsi="Times New Roman"/>
          <w:iCs/>
          <w:sz w:val="20"/>
          <w:szCs w:val="20"/>
          <w:lang w:val="en-US"/>
        </w:rPr>
        <w:t>)</w:t>
      </w:r>
      <w:r w:rsidRPr="00CA07D7">
        <w:rPr>
          <w:rFonts w:ascii="Times New Roman" w:hAnsi="Times New Roman"/>
          <w:iCs/>
          <w:sz w:val="20"/>
          <w:szCs w:val="20"/>
          <w:lang w:val="en-US"/>
        </w:rPr>
        <w:t xml:space="preserve"> is considered to have </w:t>
      </w:r>
      <m:oMath>
        <m:sSub>
          <m:sSubPr>
            <m:ctrlPr>
              <w:rPr>
                <w:rFonts w:ascii="Cambria Math" w:eastAsia="SimSun" w:hAnsi="Cambria Math" w:cs="Arial"/>
                <w:i/>
                <w:iCs/>
                <w:sz w:val="20"/>
                <w:szCs w:val="20"/>
                <w:lang w:val="en-US"/>
              </w:rPr>
            </m:ctrlPr>
          </m:sSubPr>
          <m:e>
            <m:r>
              <w:rPr>
                <w:rFonts w:ascii="Cambria Math" w:eastAsia="SimSun" w:hAnsi="Cambria Math" w:cs="Arial"/>
                <w:sz w:val="20"/>
                <w:szCs w:val="20"/>
                <w:lang w:val="en-US"/>
              </w:rPr>
              <m:t>N</m:t>
            </m:r>
          </m:e>
          <m:sub>
            <m:r>
              <w:rPr>
                <w:rFonts w:ascii="Cambria Math" w:eastAsia="SimSun" w:hAnsi="Cambria Math" w:cs="Arial"/>
                <w:sz w:val="20"/>
                <w:szCs w:val="20"/>
                <w:lang w:val="en-US"/>
              </w:rPr>
              <m:t>CPU</m:t>
            </m:r>
          </m:sub>
        </m:sSub>
        <m:r>
          <w:rPr>
            <w:rFonts w:ascii="Cambria Math" w:eastAsia="SimSun" w:hAnsi="Cambria Math" w:cs="Arial"/>
            <w:sz w:val="20"/>
            <w:szCs w:val="20"/>
            <w:lang w:val="en-US"/>
          </w:rPr>
          <m:t xml:space="preserve"> </m:t>
        </m:r>
      </m:oMath>
      <w:r w:rsidRPr="00CA07D7">
        <w:rPr>
          <w:rFonts w:ascii="Times New Roman" w:hAnsi="Times New Roman"/>
          <w:iCs/>
          <w:sz w:val="20"/>
          <w:szCs w:val="20"/>
          <w:lang w:val="en-US"/>
        </w:rPr>
        <w:t xml:space="preserve">CSI processing units dedicated to processing CSI reports. </w:t>
      </w:r>
      <w:r w:rsidRPr="00CA07D7">
        <w:rPr>
          <w:rFonts w:ascii="Times New Roman" w:hAnsi="Times New Roman"/>
          <w:sz w:val="20"/>
          <w:lang w:val="en-US"/>
        </w:rPr>
        <w:t xml:space="preserve">For the AI/ML based beam management, it is desirable </w:t>
      </w:r>
      <w:r w:rsidR="00A217AC" w:rsidRPr="00CA07D7">
        <w:rPr>
          <w:rFonts w:ascii="Times New Roman" w:hAnsi="Times New Roman"/>
          <w:sz w:val="20"/>
          <w:lang w:val="en-US"/>
        </w:rPr>
        <w:t xml:space="preserve">to </w:t>
      </w:r>
      <w:r w:rsidR="00A70A5B">
        <w:rPr>
          <w:rFonts w:ascii="Times New Roman" w:hAnsi="Times New Roman"/>
          <w:sz w:val="20"/>
          <w:lang w:val="en-US"/>
        </w:rPr>
        <w:t xml:space="preserve">reuse </w:t>
      </w:r>
      <w:r w:rsidR="00A70A5B" w:rsidRPr="00A70A5B">
        <w:rPr>
          <w:rFonts w:ascii="Times New Roman" w:hAnsi="Times New Roman"/>
          <w:sz w:val="20"/>
          <w:lang w:val="en-US"/>
        </w:rPr>
        <w:t>existing CPU mechanism as a starting point for</w:t>
      </w:r>
      <w:r w:rsidR="00A70A5B">
        <w:rPr>
          <w:rFonts w:ascii="Times New Roman" w:hAnsi="Times New Roman"/>
          <w:sz w:val="20"/>
          <w:lang w:val="en-US"/>
        </w:rPr>
        <w:t xml:space="preserve"> </w:t>
      </w:r>
      <w:r w:rsidR="00A70A5B" w:rsidRPr="00A70A5B">
        <w:rPr>
          <w:rFonts w:ascii="Times New Roman" w:hAnsi="Times New Roman"/>
          <w:sz w:val="20"/>
          <w:lang w:val="en-US"/>
        </w:rPr>
        <w:t>AI/ML-based CSI processing</w:t>
      </w:r>
      <w:r w:rsidRPr="00CA07D7">
        <w:rPr>
          <w:rFonts w:ascii="Times New Roman" w:hAnsi="Times New Roman"/>
          <w:sz w:val="20"/>
          <w:lang w:val="en-US"/>
        </w:rPr>
        <w:t xml:space="preserve">. </w:t>
      </w:r>
      <w:r w:rsidR="007B40B4" w:rsidRPr="00CA07D7">
        <w:rPr>
          <w:rFonts w:ascii="Times New Roman" w:hAnsi="Times New Roman"/>
          <w:sz w:val="20"/>
          <w:lang w:val="en-US"/>
        </w:rPr>
        <w:t>Overall,</w:t>
      </w:r>
      <w:r w:rsidR="004B674B" w:rsidRPr="00CA07D7">
        <w:rPr>
          <w:rFonts w:ascii="Times New Roman" w:hAnsi="Times New Roman"/>
          <w:sz w:val="20"/>
          <w:lang w:val="en-US"/>
        </w:rPr>
        <w:t xml:space="preserve"> </w:t>
      </w:r>
      <w:r w:rsidR="00174FE2">
        <w:rPr>
          <w:rFonts w:ascii="Times New Roman" w:hAnsi="Times New Roman"/>
          <w:sz w:val="20"/>
          <w:lang w:val="en-US"/>
        </w:rPr>
        <w:t>RAN1</w:t>
      </w:r>
      <w:r w:rsidR="004B674B" w:rsidRPr="00CA07D7">
        <w:rPr>
          <w:rFonts w:ascii="Times New Roman" w:hAnsi="Times New Roman"/>
          <w:sz w:val="20"/>
          <w:lang w:val="en-US"/>
        </w:rPr>
        <w:t xml:space="preserve"> </w:t>
      </w:r>
      <w:r w:rsidR="00CD349F" w:rsidRPr="00CA07D7">
        <w:rPr>
          <w:rFonts w:ascii="Times New Roman" w:hAnsi="Times New Roman"/>
          <w:sz w:val="20"/>
          <w:lang w:val="en-US"/>
        </w:rPr>
        <w:t>have identified</w:t>
      </w:r>
      <w:r w:rsidR="004B674B" w:rsidRPr="00CA07D7">
        <w:rPr>
          <w:rFonts w:ascii="Times New Roman" w:hAnsi="Times New Roman"/>
          <w:sz w:val="20"/>
          <w:lang w:val="en-US"/>
        </w:rPr>
        <w:t xml:space="preserve"> the following </w:t>
      </w:r>
      <w:r w:rsidR="00CD349F" w:rsidRPr="00CA07D7">
        <w:rPr>
          <w:rFonts w:ascii="Times New Roman" w:hAnsi="Times New Roman"/>
          <w:sz w:val="20"/>
          <w:lang w:val="en-US"/>
        </w:rPr>
        <w:t>outstanding issues,</w:t>
      </w:r>
    </w:p>
    <w:p w14:paraId="09080A18" w14:textId="771570CF" w:rsidR="00694F84" w:rsidRDefault="008441C8" w:rsidP="11F333AA">
      <w:pPr>
        <w:jc w:val="both"/>
        <w:rPr>
          <w:rFonts w:ascii="Times New Roman" w:hAnsi="Times New Roman" w:cs="Times New Roman"/>
          <w:b/>
          <w:bCs/>
          <w:sz w:val="20"/>
          <w:szCs w:val="20"/>
        </w:rPr>
      </w:pPr>
      <w:r w:rsidRPr="11F333AA">
        <w:rPr>
          <w:rFonts w:ascii="Times New Roman" w:hAnsi="Times New Roman" w:cs="Times New Roman"/>
          <w:sz w:val="20"/>
          <w:szCs w:val="20"/>
        </w:rPr>
        <w:t xml:space="preserve">On </w:t>
      </w:r>
      <w:r w:rsidRPr="11F333AA">
        <w:rPr>
          <w:rFonts w:ascii="Times New Roman" w:hAnsi="Times New Roman" w:cs="Times New Roman"/>
          <w:b/>
          <w:bCs/>
          <w:sz w:val="20"/>
          <w:szCs w:val="20"/>
        </w:rPr>
        <w:t>“</w:t>
      </w:r>
      <w:r w:rsidR="00174FE2" w:rsidRPr="11F333AA">
        <w:rPr>
          <w:rFonts w:ascii="Times New Roman" w:hAnsi="Times New Roman" w:cs="Times New Roman"/>
          <w:b/>
          <w:bCs/>
          <w:sz w:val="20"/>
          <w:szCs w:val="20"/>
        </w:rPr>
        <w:t>FFS on whether the overall CPU should be shared or separately counted between legacy CSI reporting and AI/ML-based CSI reporting</w:t>
      </w:r>
      <w:r w:rsidRPr="11F333AA">
        <w:rPr>
          <w:rFonts w:ascii="Times New Roman" w:hAnsi="Times New Roman" w:cs="Times New Roman"/>
          <w:b/>
          <w:bCs/>
          <w:sz w:val="20"/>
          <w:szCs w:val="20"/>
        </w:rPr>
        <w:t xml:space="preserve">”, </w:t>
      </w:r>
    </w:p>
    <w:p w14:paraId="57F978BE" w14:textId="272FE18D" w:rsidR="00694F84" w:rsidRPr="008448BB" w:rsidRDefault="00CF002A" w:rsidP="008663A4">
      <w:pPr>
        <w:pStyle w:val="ListParagraph"/>
        <w:numPr>
          <w:ilvl w:val="0"/>
          <w:numId w:val="42"/>
        </w:numPr>
        <w:jc w:val="both"/>
        <w:rPr>
          <w:rFonts w:ascii="Times New Roman" w:hAnsi="Times New Roman" w:cs="Times New Roman"/>
          <w:bCs/>
          <w:sz w:val="20"/>
          <w:szCs w:val="20"/>
          <w:lang w:val="en-US"/>
        </w:rPr>
      </w:pPr>
      <w:r w:rsidRPr="008663A4">
        <w:rPr>
          <w:rFonts w:ascii="Times New Roman" w:hAnsi="Times New Roman" w:cs="Times New Roman"/>
          <w:bCs/>
          <w:sz w:val="20"/>
          <w:szCs w:val="20"/>
          <w:lang w:val="en-US"/>
        </w:rPr>
        <w:t xml:space="preserve">RAN1 </w:t>
      </w:r>
      <w:r w:rsidRPr="00886403">
        <w:rPr>
          <w:rFonts w:ascii="Times New Roman" w:hAnsi="Times New Roman" w:cs="Times New Roman"/>
          <w:bCs/>
          <w:sz w:val="20"/>
          <w:szCs w:val="20"/>
          <w:lang w:val="en-US"/>
        </w:rPr>
        <w:t>shall</w:t>
      </w:r>
      <w:r w:rsidR="00D548AB" w:rsidRPr="008663A4">
        <w:rPr>
          <w:rFonts w:ascii="Times New Roman" w:hAnsi="Times New Roman" w:cs="Times New Roman"/>
          <w:bCs/>
          <w:sz w:val="20"/>
          <w:szCs w:val="20"/>
          <w:lang w:val="en-US"/>
        </w:rPr>
        <w:t xml:space="preserve"> discuss </w:t>
      </w:r>
      <w:r w:rsidR="00CF165E" w:rsidRPr="008663A4">
        <w:rPr>
          <w:rFonts w:ascii="Times New Roman" w:hAnsi="Times New Roman" w:cs="Times New Roman"/>
          <w:bCs/>
          <w:sz w:val="20"/>
          <w:szCs w:val="20"/>
          <w:lang w:val="en-US"/>
        </w:rPr>
        <w:t xml:space="preserve">the </w:t>
      </w:r>
      <w:r w:rsidRPr="00886403">
        <w:rPr>
          <w:rFonts w:ascii="Times New Roman" w:hAnsi="Times New Roman" w:cs="Times New Roman"/>
          <w:bCs/>
          <w:sz w:val="20"/>
          <w:szCs w:val="20"/>
          <w:lang w:val="en-US"/>
        </w:rPr>
        <w:t>details of important aspects to co</w:t>
      </w:r>
      <w:r w:rsidR="00943479" w:rsidRPr="00886403">
        <w:rPr>
          <w:rFonts w:ascii="Times New Roman" w:hAnsi="Times New Roman" w:cs="Times New Roman"/>
          <w:bCs/>
          <w:sz w:val="20"/>
          <w:szCs w:val="20"/>
          <w:lang w:val="en-US"/>
        </w:rPr>
        <w:t xml:space="preserve">nsider when </w:t>
      </w:r>
      <w:r w:rsidR="00A41B93" w:rsidRPr="00886403">
        <w:rPr>
          <w:rFonts w:ascii="Times New Roman" w:hAnsi="Times New Roman" w:cs="Times New Roman"/>
          <w:bCs/>
          <w:sz w:val="20"/>
          <w:szCs w:val="20"/>
          <w:lang w:val="en-US"/>
        </w:rPr>
        <w:t xml:space="preserve">identifying the spec impact. We agree that the </w:t>
      </w:r>
      <w:r w:rsidR="00CF165E" w:rsidRPr="008663A4">
        <w:rPr>
          <w:rFonts w:ascii="Times New Roman" w:hAnsi="Times New Roman" w:cs="Times New Roman"/>
          <w:bCs/>
          <w:sz w:val="20"/>
          <w:szCs w:val="20"/>
          <w:lang w:val="en-US"/>
        </w:rPr>
        <w:t xml:space="preserve">UE </w:t>
      </w:r>
      <w:r w:rsidR="00871AD6" w:rsidRPr="00886403">
        <w:rPr>
          <w:rFonts w:ascii="Times New Roman" w:hAnsi="Times New Roman" w:cs="Times New Roman"/>
          <w:bCs/>
          <w:sz w:val="20"/>
          <w:szCs w:val="20"/>
          <w:lang w:val="en-US"/>
        </w:rPr>
        <w:t>may have a limit on the</w:t>
      </w:r>
      <w:r w:rsidR="00CF165E" w:rsidRPr="008663A4">
        <w:rPr>
          <w:rFonts w:ascii="Times New Roman" w:hAnsi="Times New Roman" w:cs="Times New Roman"/>
          <w:bCs/>
          <w:sz w:val="20"/>
          <w:szCs w:val="20"/>
          <w:lang w:val="en-US"/>
        </w:rPr>
        <w:t xml:space="preserve"> number of simultaneous CSI calculations it can support specific to </w:t>
      </w:r>
      <w:r w:rsidR="00A318FE" w:rsidRPr="008663A4">
        <w:rPr>
          <w:rFonts w:ascii="Times New Roman" w:hAnsi="Times New Roman" w:cs="Times New Roman"/>
          <w:bCs/>
          <w:sz w:val="20"/>
          <w:szCs w:val="20"/>
          <w:lang w:val="en-US"/>
        </w:rPr>
        <w:t xml:space="preserve">AI/ML-related </w:t>
      </w:r>
      <w:proofErr w:type="gramStart"/>
      <w:r w:rsidR="00A318FE" w:rsidRPr="008663A4">
        <w:rPr>
          <w:rFonts w:ascii="Times New Roman" w:hAnsi="Times New Roman" w:cs="Times New Roman"/>
          <w:bCs/>
          <w:sz w:val="20"/>
          <w:szCs w:val="20"/>
          <w:lang w:val="en-US"/>
        </w:rPr>
        <w:t>processing</w:t>
      </w:r>
      <w:proofErr w:type="gramEnd"/>
      <w:r w:rsidR="00871AD6" w:rsidRPr="00886403">
        <w:rPr>
          <w:rFonts w:ascii="Times New Roman" w:hAnsi="Times New Roman" w:cs="Times New Roman"/>
          <w:bCs/>
          <w:sz w:val="20"/>
          <w:szCs w:val="20"/>
          <w:lang w:val="en-US"/>
        </w:rPr>
        <w:t xml:space="preserve"> and </w:t>
      </w:r>
      <w:r w:rsidR="00CF165E" w:rsidRPr="008663A4">
        <w:rPr>
          <w:rFonts w:ascii="Times New Roman" w:hAnsi="Times New Roman" w:cs="Times New Roman"/>
          <w:bCs/>
          <w:sz w:val="20"/>
          <w:szCs w:val="20"/>
          <w:lang w:val="en-US"/>
        </w:rPr>
        <w:t xml:space="preserve">it </w:t>
      </w:r>
      <w:r w:rsidR="00A150FD" w:rsidRPr="008663A4">
        <w:rPr>
          <w:rFonts w:ascii="Times New Roman" w:hAnsi="Times New Roman" w:cs="Times New Roman"/>
          <w:bCs/>
          <w:sz w:val="20"/>
          <w:szCs w:val="20"/>
          <w:lang w:val="en-US"/>
        </w:rPr>
        <w:t xml:space="preserve">may </w:t>
      </w:r>
      <w:r w:rsidR="00CF165E" w:rsidRPr="008663A4">
        <w:rPr>
          <w:rFonts w:ascii="Times New Roman" w:hAnsi="Times New Roman" w:cs="Times New Roman"/>
          <w:bCs/>
          <w:sz w:val="20"/>
          <w:szCs w:val="20"/>
          <w:lang w:val="en-US"/>
        </w:rPr>
        <w:t>depend on the AI/ML hardware capabilities of the UE</w:t>
      </w:r>
      <w:r w:rsidR="00A318FE" w:rsidRPr="008663A4">
        <w:rPr>
          <w:rFonts w:ascii="Times New Roman" w:hAnsi="Times New Roman" w:cs="Times New Roman"/>
          <w:bCs/>
          <w:sz w:val="20"/>
          <w:szCs w:val="20"/>
          <w:lang w:val="en-US"/>
        </w:rPr>
        <w:t xml:space="preserve"> </w:t>
      </w:r>
      <w:r w:rsidR="003E043A" w:rsidRPr="008663A4">
        <w:rPr>
          <w:rFonts w:ascii="Times New Roman" w:hAnsi="Times New Roman" w:cs="Times New Roman"/>
          <w:bCs/>
          <w:sz w:val="20"/>
          <w:szCs w:val="20"/>
          <w:lang w:val="en-US"/>
        </w:rPr>
        <w:t>and may limit performing AI/ML operations like inference calculation</w:t>
      </w:r>
      <w:r w:rsidR="00CF165E" w:rsidRPr="008663A4">
        <w:rPr>
          <w:rFonts w:ascii="Times New Roman" w:hAnsi="Times New Roman" w:cs="Times New Roman"/>
          <w:bCs/>
          <w:sz w:val="20"/>
          <w:szCs w:val="20"/>
          <w:lang w:val="en-US"/>
        </w:rPr>
        <w:t>.</w:t>
      </w:r>
      <w:r w:rsidR="0064450F" w:rsidRPr="008663A4">
        <w:rPr>
          <w:rFonts w:ascii="Times New Roman" w:hAnsi="Times New Roman" w:cs="Times New Roman"/>
          <w:bCs/>
          <w:sz w:val="20"/>
          <w:szCs w:val="20"/>
          <w:lang w:val="en-US"/>
        </w:rPr>
        <w:t xml:space="preserve"> </w:t>
      </w:r>
    </w:p>
    <w:p w14:paraId="302696BE" w14:textId="1B2039EB" w:rsidR="00B50387" w:rsidRPr="008448BB" w:rsidRDefault="00694F84" w:rsidP="008663A4">
      <w:pPr>
        <w:pStyle w:val="ListParagraph"/>
        <w:numPr>
          <w:ilvl w:val="0"/>
          <w:numId w:val="42"/>
        </w:numPr>
        <w:jc w:val="both"/>
        <w:rPr>
          <w:rFonts w:ascii="Times New Roman" w:hAnsi="Times New Roman" w:cs="Times New Roman"/>
          <w:bCs/>
          <w:sz w:val="20"/>
          <w:szCs w:val="20"/>
          <w:lang w:val="en-US"/>
        </w:rPr>
      </w:pPr>
      <w:r w:rsidRPr="008663A4">
        <w:rPr>
          <w:rFonts w:ascii="Times New Roman" w:hAnsi="Times New Roman" w:cs="Times New Roman"/>
          <w:bCs/>
          <w:sz w:val="20"/>
          <w:szCs w:val="20"/>
          <w:lang w:val="en-US"/>
        </w:rPr>
        <w:t>Another aspect to consider is the UE ability to report the limit on the number of AI/ML-related CSI reports for different AI/ML features/functionalities (e.g. BM-Case1</w:t>
      </w:r>
      <w:r w:rsidR="00E06AC5">
        <w:rPr>
          <w:rFonts w:ascii="Times New Roman" w:hAnsi="Times New Roman" w:cs="Times New Roman"/>
          <w:bCs/>
          <w:sz w:val="20"/>
          <w:szCs w:val="20"/>
          <w:lang w:val="en-US"/>
        </w:rPr>
        <w:t xml:space="preserve">, </w:t>
      </w:r>
      <w:r w:rsidRPr="007F2509">
        <w:rPr>
          <w:rFonts w:ascii="Times New Roman" w:hAnsi="Times New Roman" w:cs="Times New Roman"/>
          <w:bCs/>
          <w:sz w:val="20"/>
          <w:szCs w:val="20"/>
          <w:lang w:val="en-US"/>
        </w:rPr>
        <w:t>BM-Case2</w:t>
      </w:r>
      <w:r w:rsidR="00E06AC5">
        <w:rPr>
          <w:rFonts w:ascii="Times New Roman" w:hAnsi="Times New Roman" w:cs="Times New Roman"/>
          <w:bCs/>
          <w:sz w:val="20"/>
          <w:szCs w:val="20"/>
          <w:lang w:val="en-US"/>
        </w:rPr>
        <w:t>, CSI prediction, CSI compression</w:t>
      </w:r>
      <w:r w:rsidRPr="007F2509">
        <w:rPr>
          <w:rFonts w:ascii="Times New Roman" w:hAnsi="Times New Roman" w:cs="Times New Roman"/>
          <w:bCs/>
          <w:sz w:val="20"/>
          <w:szCs w:val="20"/>
          <w:lang w:val="en-US"/>
        </w:rPr>
        <w:t xml:space="preserve">) to be activated simultaneously. For instance, the AI/ML CSI reports related to BM-Case1 and BM-Case2 are potentially enabled by different ML models. </w:t>
      </w:r>
    </w:p>
    <w:p w14:paraId="1264B39C" w14:textId="77777777" w:rsidR="00B50387" w:rsidRPr="008448BB" w:rsidRDefault="00694F84" w:rsidP="008663A4">
      <w:pPr>
        <w:pStyle w:val="ListParagraph"/>
        <w:numPr>
          <w:ilvl w:val="0"/>
          <w:numId w:val="42"/>
        </w:numPr>
        <w:jc w:val="both"/>
        <w:rPr>
          <w:rFonts w:ascii="Times New Roman" w:hAnsi="Times New Roman" w:cs="Times New Roman"/>
          <w:bCs/>
          <w:sz w:val="20"/>
          <w:szCs w:val="20"/>
          <w:lang w:val="en-US"/>
        </w:rPr>
      </w:pPr>
      <w:r w:rsidRPr="007F2509">
        <w:rPr>
          <w:rFonts w:ascii="Times New Roman" w:hAnsi="Times New Roman" w:cs="Times New Roman"/>
          <w:bCs/>
          <w:sz w:val="20"/>
          <w:szCs w:val="20"/>
          <w:lang w:val="en-US"/>
        </w:rPr>
        <w:lastRenderedPageBreak/>
        <w:t xml:space="preserve">The same principle may be applicable for different type of ML model output for each use case. Therefore, it is to clarify whether the AI/ML processing capability should be reported with a finer granularity specific to the type of inference report. </w:t>
      </w:r>
    </w:p>
    <w:p w14:paraId="59EA12F1" w14:textId="561C8B22" w:rsidR="00D865E6" w:rsidRPr="008448BB" w:rsidRDefault="00256E72" w:rsidP="00340060">
      <w:pPr>
        <w:pStyle w:val="ListParagraph"/>
        <w:numPr>
          <w:ilvl w:val="0"/>
          <w:numId w:val="42"/>
        </w:numPr>
        <w:jc w:val="both"/>
        <w:rPr>
          <w:rFonts w:ascii="Times New Roman" w:hAnsi="Times New Roman" w:cs="Times New Roman"/>
          <w:bCs/>
          <w:sz w:val="20"/>
          <w:szCs w:val="20"/>
          <w:lang w:val="en-US"/>
        </w:rPr>
      </w:pPr>
      <w:r>
        <w:rPr>
          <w:rFonts w:ascii="Times New Roman" w:hAnsi="Times New Roman" w:cs="Times New Roman"/>
          <w:bCs/>
          <w:sz w:val="20"/>
          <w:szCs w:val="20"/>
          <w:lang w:val="en-US"/>
        </w:rPr>
        <w:t>Any new l</w:t>
      </w:r>
      <w:r w:rsidR="00871AD6" w:rsidRPr="007F2509">
        <w:rPr>
          <w:rFonts w:ascii="Times New Roman" w:hAnsi="Times New Roman" w:cs="Times New Roman"/>
          <w:bCs/>
          <w:sz w:val="20"/>
          <w:szCs w:val="20"/>
          <w:lang w:val="en-US"/>
        </w:rPr>
        <w:t>imit</w:t>
      </w:r>
      <w:r>
        <w:rPr>
          <w:rFonts w:ascii="Times New Roman" w:hAnsi="Times New Roman" w:cs="Times New Roman"/>
          <w:bCs/>
          <w:sz w:val="20"/>
          <w:szCs w:val="20"/>
          <w:lang w:val="en-US"/>
        </w:rPr>
        <w:t>s on CPUs</w:t>
      </w:r>
      <w:r w:rsidR="00871AD6" w:rsidRPr="007F2509">
        <w:rPr>
          <w:rFonts w:ascii="Times New Roman" w:hAnsi="Times New Roman" w:cs="Times New Roman"/>
          <w:bCs/>
          <w:sz w:val="20"/>
          <w:szCs w:val="20"/>
          <w:lang w:val="en-US"/>
        </w:rPr>
        <w:t xml:space="preserve"> </w:t>
      </w:r>
      <w:r w:rsidR="002856B8" w:rsidRPr="007F2509">
        <w:rPr>
          <w:rFonts w:ascii="Times New Roman" w:hAnsi="Times New Roman" w:cs="Times New Roman"/>
          <w:bCs/>
          <w:sz w:val="20"/>
          <w:szCs w:val="20"/>
          <w:lang w:val="en-US"/>
        </w:rPr>
        <w:t>cannot</w:t>
      </w:r>
      <w:r w:rsidR="00871AD6" w:rsidRPr="007F2509">
        <w:rPr>
          <w:rFonts w:ascii="Times New Roman" w:hAnsi="Times New Roman" w:cs="Times New Roman"/>
          <w:bCs/>
          <w:sz w:val="20"/>
          <w:szCs w:val="20"/>
          <w:lang w:val="en-US"/>
        </w:rPr>
        <w:t xml:space="preserve"> exist </w:t>
      </w:r>
      <w:r w:rsidR="00281352" w:rsidRPr="007F2509">
        <w:rPr>
          <w:rFonts w:ascii="Times New Roman" w:hAnsi="Times New Roman" w:cs="Times New Roman"/>
          <w:bCs/>
          <w:sz w:val="20"/>
          <w:szCs w:val="20"/>
          <w:lang w:val="en-US"/>
        </w:rPr>
        <w:t xml:space="preserve">alone without discussing the full details on how that should be integrated </w:t>
      </w:r>
      <w:r w:rsidR="00D926A2" w:rsidRPr="007F2509">
        <w:rPr>
          <w:rFonts w:ascii="Times New Roman" w:hAnsi="Times New Roman" w:cs="Times New Roman"/>
          <w:bCs/>
          <w:sz w:val="20"/>
          <w:szCs w:val="20"/>
          <w:lang w:val="en-US"/>
        </w:rPr>
        <w:t>into</w:t>
      </w:r>
      <w:r w:rsidR="00281352" w:rsidRPr="007F2509">
        <w:rPr>
          <w:rFonts w:ascii="Times New Roman" w:hAnsi="Times New Roman" w:cs="Times New Roman"/>
          <w:bCs/>
          <w:sz w:val="20"/>
          <w:szCs w:val="20"/>
          <w:lang w:val="en-US"/>
        </w:rPr>
        <w:t xml:space="preserve"> legacy behaviors </w:t>
      </w:r>
      <w:r w:rsidR="002856B8" w:rsidRPr="007F2509">
        <w:rPr>
          <w:rFonts w:ascii="Times New Roman" w:hAnsi="Times New Roman" w:cs="Times New Roman"/>
          <w:bCs/>
          <w:sz w:val="20"/>
          <w:szCs w:val="20"/>
          <w:lang w:val="en-US"/>
        </w:rPr>
        <w:t xml:space="preserve">defined in 38.214. </w:t>
      </w:r>
    </w:p>
    <w:p w14:paraId="52DB3BE2" w14:textId="067098E5" w:rsidR="008448BB" w:rsidRDefault="008448BB" w:rsidP="008448BB">
      <w:pPr>
        <w:jc w:val="both"/>
        <w:rPr>
          <w:rFonts w:ascii="Times New Roman" w:hAnsi="Times New Roman" w:cs="Times New Roman"/>
          <w:b/>
          <w:sz w:val="20"/>
          <w:szCs w:val="20"/>
          <w:lang w:val="en-US"/>
        </w:rPr>
      </w:pPr>
      <w:r>
        <w:rPr>
          <w:rFonts w:ascii="Times New Roman" w:hAnsi="Times New Roman"/>
          <w:sz w:val="20"/>
          <w:szCs w:val="20"/>
          <w:lang w:val="en-US"/>
        </w:rPr>
        <w:t>On “</w:t>
      </w:r>
      <w:r w:rsidRPr="007F2509">
        <w:rPr>
          <w:rFonts w:ascii="Times New Roman" w:hAnsi="Times New Roman" w:cs="Times New Roman"/>
          <w:b/>
          <w:sz w:val="20"/>
          <w:szCs w:val="20"/>
          <w:lang w:val="en-US"/>
        </w:rPr>
        <w:t>FFS on whether existing CPU mechanism it is fully applicable for BM-Case 1 and/or BM-Case 2</w:t>
      </w:r>
      <w:r>
        <w:rPr>
          <w:rFonts w:ascii="Times New Roman" w:hAnsi="Times New Roman" w:cs="Times New Roman"/>
          <w:b/>
          <w:sz w:val="20"/>
          <w:szCs w:val="20"/>
          <w:lang w:val="en-US"/>
        </w:rPr>
        <w:t xml:space="preserve">”, </w:t>
      </w:r>
    </w:p>
    <w:p w14:paraId="626F794F" w14:textId="77777777" w:rsidR="008448BB" w:rsidRPr="003A00E6" w:rsidRDefault="008448BB" w:rsidP="007F2509">
      <w:pPr>
        <w:pStyle w:val="ListParagraph"/>
        <w:numPr>
          <w:ilvl w:val="0"/>
          <w:numId w:val="42"/>
        </w:numPr>
        <w:jc w:val="both"/>
        <w:rPr>
          <w:rFonts w:ascii="Times New Roman" w:hAnsi="Times New Roman"/>
          <w:iCs/>
          <w:sz w:val="20"/>
          <w:szCs w:val="20"/>
          <w:lang w:val="en-US"/>
        </w:rPr>
      </w:pPr>
      <w:r w:rsidRPr="003A00E6">
        <w:rPr>
          <w:rFonts w:ascii="Times New Roman" w:hAnsi="Times New Roman" w:cs="Times New Roman"/>
          <w:bCs/>
          <w:sz w:val="20"/>
          <w:szCs w:val="20"/>
          <w:lang w:val="en-US"/>
        </w:rPr>
        <w:t>For BM-Case 1,</w:t>
      </w:r>
      <w:r>
        <w:rPr>
          <w:rFonts w:ascii="Times New Roman" w:hAnsi="Times New Roman" w:cs="Times New Roman"/>
          <w:bCs/>
          <w:sz w:val="20"/>
          <w:szCs w:val="20"/>
          <w:lang w:val="en-US"/>
        </w:rPr>
        <w:t xml:space="preserve"> </w:t>
      </w:r>
      <w:r w:rsidRPr="00B80373">
        <w:rPr>
          <w:rFonts w:ascii="Times New Roman" w:hAnsi="Times New Roman" w:cs="Times New Roman"/>
          <w:bCs/>
          <w:sz w:val="20"/>
          <w:szCs w:val="20"/>
          <w:lang w:val="en-US"/>
        </w:rPr>
        <w:t>the UE-side AI/ML model uses measurements</w:t>
      </w:r>
      <w:r>
        <w:rPr>
          <w:rFonts w:ascii="Times New Roman" w:hAnsi="Times New Roman" w:cs="Times New Roman"/>
          <w:bCs/>
          <w:sz w:val="20"/>
          <w:szCs w:val="20"/>
          <w:lang w:val="en-US"/>
        </w:rPr>
        <w:t xml:space="preserve"> in </w:t>
      </w:r>
      <w:r w:rsidRPr="00B80373">
        <w:rPr>
          <w:rFonts w:ascii="Times New Roman" w:hAnsi="Times New Roman" w:cs="Times New Roman"/>
          <w:bCs/>
          <w:sz w:val="20"/>
          <w:szCs w:val="20"/>
          <w:lang w:val="en-US"/>
        </w:rPr>
        <w:t>one time instance</w:t>
      </w:r>
      <w:r>
        <w:rPr>
          <w:rFonts w:ascii="Times New Roman" w:hAnsi="Times New Roman" w:cs="Times New Roman"/>
          <w:bCs/>
          <w:sz w:val="20"/>
          <w:szCs w:val="20"/>
          <w:lang w:val="en-US"/>
        </w:rPr>
        <w:t xml:space="preserve"> and may determine the inference results immediately after to be able to report prediction results. The use of </w:t>
      </w:r>
      <w:r w:rsidRPr="001C5B00">
        <w:rPr>
          <w:rFonts w:ascii="Times New Roman" w:hAnsi="Times New Roman" w:cs="Times New Roman"/>
          <w:bCs/>
          <w:sz w:val="20"/>
          <w:szCs w:val="20"/>
          <w:lang w:val="en-US"/>
        </w:rPr>
        <w:t>existing CPU mechanism</w:t>
      </w:r>
      <w:r>
        <w:rPr>
          <w:rFonts w:ascii="Times New Roman" w:hAnsi="Times New Roman" w:cs="Times New Roman"/>
          <w:bCs/>
          <w:sz w:val="20"/>
          <w:szCs w:val="20"/>
          <w:lang w:val="en-US"/>
        </w:rPr>
        <w:t xml:space="preserve"> seems straightforward as the inference is determined right after the measurements and CPU occupation may be counted in the similar way as it’s currently done with </w:t>
      </w:r>
      <w:r w:rsidRPr="00A70A5B">
        <w:rPr>
          <w:rFonts w:ascii="Times New Roman" w:hAnsi="Times New Roman"/>
          <w:sz w:val="20"/>
          <w:lang w:val="en-US"/>
        </w:rPr>
        <w:t>CSI processing</w:t>
      </w:r>
      <w:r>
        <w:rPr>
          <w:rFonts w:ascii="Times New Roman" w:hAnsi="Times New Roman"/>
          <w:sz w:val="20"/>
          <w:lang w:val="en-US"/>
        </w:rPr>
        <w:t>.</w:t>
      </w:r>
    </w:p>
    <w:p w14:paraId="698DBE6A" w14:textId="77777777" w:rsidR="008448BB" w:rsidRPr="003A00E6" w:rsidRDefault="008448BB" w:rsidP="007F2509">
      <w:pPr>
        <w:pStyle w:val="ListParagraph"/>
        <w:numPr>
          <w:ilvl w:val="0"/>
          <w:numId w:val="42"/>
        </w:numPr>
        <w:jc w:val="both"/>
        <w:rPr>
          <w:rFonts w:ascii="Times New Roman" w:hAnsi="Times New Roman"/>
          <w:iCs/>
          <w:sz w:val="20"/>
          <w:szCs w:val="20"/>
          <w:lang w:val="en-US"/>
        </w:rPr>
      </w:pPr>
      <w:r>
        <w:rPr>
          <w:rFonts w:ascii="Times New Roman" w:hAnsi="Times New Roman"/>
          <w:iCs/>
          <w:sz w:val="20"/>
          <w:szCs w:val="20"/>
          <w:lang w:val="en-US"/>
        </w:rPr>
        <w:t xml:space="preserve">For </w:t>
      </w:r>
      <w:r w:rsidRPr="002C7681">
        <w:rPr>
          <w:rFonts w:ascii="Times New Roman" w:eastAsia="Malgun Gothic" w:hAnsi="Times New Roman" w:cs="Times New Roman"/>
          <w:kern w:val="0"/>
          <w:sz w:val="20"/>
          <w:szCs w:val="20"/>
          <w:lang w:val="en-US" w:eastAsia="zh-CN"/>
          <w14:ligatures w14:val="none"/>
        </w:rPr>
        <w:t>BM-Case 2</w:t>
      </w:r>
      <w:r>
        <w:rPr>
          <w:rFonts w:ascii="Times New Roman" w:eastAsia="Malgun Gothic" w:hAnsi="Times New Roman" w:cs="Times New Roman"/>
          <w:kern w:val="0"/>
          <w:sz w:val="20"/>
          <w:szCs w:val="20"/>
          <w:lang w:val="en-US" w:eastAsia="zh-CN"/>
          <w14:ligatures w14:val="none"/>
        </w:rPr>
        <w:t xml:space="preserve">, </w:t>
      </w:r>
      <w:r w:rsidRPr="00B80373">
        <w:rPr>
          <w:rFonts w:ascii="Times New Roman" w:hAnsi="Times New Roman" w:cs="Times New Roman"/>
          <w:bCs/>
          <w:sz w:val="20"/>
          <w:szCs w:val="20"/>
          <w:lang w:val="en-US"/>
        </w:rPr>
        <w:t xml:space="preserve">the UE-side AI/ML model </w:t>
      </w:r>
      <w:r>
        <w:rPr>
          <w:rFonts w:ascii="Times New Roman" w:hAnsi="Times New Roman" w:cs="Times New Roman"/>
          <w:bCs/>
          <w:sz w:val="20"/>
          <w:szCs w:val="20"/>
          <w:lang w:val="en-US"/>
        </w:rPr>
        <w:t>may use</w:t>
      </w:r>
      <w:r w:rsidRPr="00B80373">
        <w:rPr>
          <w:rFonts w:ascii="Times New Roman" w:hAnsi="Times New Roman" w:cs="Times New Roman"/>
          <w:bCs/>
          <w:sz w:val="20"/>
          <w:szCs w:val="20"/>
          <w:lang w:val="en-US"/>
        </w:rPr>
        <w:t xml:space="preserve"> measurements</w:t>
      </w:r>
      <w:r>
        <w:rPr>
          <w:rFonts w:ascii="Times New Roman" w:hAnsi="Times New Roman" w:cs="Times New Roman"/>
          <w:bCs/>
          <w:sz w:val="20"/>
          <w:szCs w:val="20"/>
          <w:lang w:val="en-US"/>
        </w:rPr>
        <w:t xml:space="preserve"> for multiple</w:t>
      </w:r>
      <w:r w:rsidRPr="00B80373">
        <w:rPr>
          <w:rFonts w:ascii="Times New Roman" w:hAnsi="Times New Roman" w:cs="Times New Roman"/>
          <w:bCs/>
          <w:sz w:val="20"/>
          <w:szCs w:val="20"/>
          <w:lang w:val="en-US"/>
        </w:rPr>
        <w:t xml:space="preserve"> time instance</w:t>
      </w:r>
      <w:r>
        <w:rPr>
          <w:rFonts w:ascii="Times New Roman" w:hAnsi="Times New Roman" w:cs="Times New Roman"/>
          <w:bCs/>
          <w:sz w:val="20"/>
          <w:szCs w:val="20"/>
          <w:lang w:val="en-US"/>
        </w:rPr>
        <w:t xml:space="preserve"> and the UE may determine the inference results only after the history of measurements is collected for the entire observation window. Here there could be different way for </w:t>
      </w:r>
      <w:proofErr w:type="gramStart"/>
      <w:r>
        <w:rPr>
          <w:rFonts w:ascii="Times New Roman" w:hAnsi="Times New Roman" w:cs="Times New Roman"/>
          <w:bCs/>
          <w:sz w:val="20"/>
          <w:szCs w:val="20"/>
          <w:lang w:val="en-US"/>
        </w:rPr>
        <w:t>taking into account</w:t>
      </w:r>
      <w:proofErr w:type="gramEnd"/>
      <w:r>
        <w:rPr>
          <w:rFonts w:ascii="Times New Roman" w:hAnsi="Times New Roman" w:cs="Times New Roman"/>
          <w:bCs/>
          <w:sz w:val="20"/>
          <w:szCs w:val="20"/>
          <w:lang w:val="en-US"/>
        </w:rPr>
        <w:t xml:space="preserve"> the </w:t>
      </w:r>
      <w:r w:rsidRPr="00DD24D7">
        <w:rPr>
          <w:rFonts w:ascii="Times New Roman" w:hAnsi="Times New Roman"/>
          <w:sz w:val="20"/>
          <w:szCs w:val="20"/>
          <w:lang w:val="en-US"/>
        </w:rPr>
        <w:t>AI/ML</w:t>
      </w:r>
      <w:r w:rsidRPr="002530B1">
        <w:rPr>
          <w:rFonts w:ascii="Times New Roman" w:hAnsi="Times New Roman"/>
          <w:sz w:val="20"/>
          <w:szCs w:val="20"/>
          <w:lang w:val="en-US"/>
        </w:rPr>
        <w:t xml:space="preserve"> </w:t>
      </w:r>
      <w:r w:rsidRPr="00DD24D7">
        <w:rPr>
          <w:rFonts w:ascii="Times New Roman" w:hAnsi="Times New Roman"/>
          <w:sz w:val="20"/>
          <w:szCs w:val="20"/>
          <w:lang w:val="en-US"/>
        </w:rPr>
        <w:t>processing</w:t>
      </w:r>
      <w:r>
        <w:rPr>
          <w:rFonts w:ascii="Times New Roman" w:hAnsi="Times New Roman"/>
          <w:sz w:val="20"/>
          <w:szCs w:val="20"/>
          <w:lang w:val="en-US"/>
        </w:rPr>
        <w:t xml:space="preserve"> occupation. For instance, the occupation may be for the entire observation window or only for the latest time instance of the observation window. As the observation window may last for hundreds of ms, it may be not fully practical to count the </w:t>
      </w:r>
      <w:r w:rsidRPr="00DD24D7">
        <w:rPr>
          <w:rFonts w:ascii="Times New Roman" w:hAnsi="Times New Roman"/>
          <w:sz w:val="20"/>
          <w:szCs w:val="20"/>
          <w:lang w:val="en-US"/>
        </w:rPr>
        <w:t>AI/ML</w:t>
      </w:r>
      <w:r w:rsidRPr="002530B1">
        <w:rPr>
          <w:rFonts w:ascii="Times New Roman" w:hAnsi="Times New Roman"/>
          <w:sz w:val="20"/>
          <w:szCs w:val="20"/>
          <w:lang w:val="en-US"/>
        </w:rPr>
        <w:t xml:space="preserve"> </w:t>
      </w:r>
      <w:r w:rsidRPr="00DD24D7">
        <w:rPr>
          <w:rFonts w:ascii="Times New Roman" w:hAnsi="Times New Roman"/>
          <w:sz w:val="20"/>
          <w:szCs w:val="20"/>
          <w:lang w:val="en-US"/>
        </w:rPr>
        <w:t>processing</w:t>
      </w:r>
      <w:r>
        <w:rPr>
          <w:rFonts w:ascii="Times New Roman" w:hAnsi="Times New Roman"/>
          <w:sz w:val="20"/>
          <w:szCs w:val="20"/>
          <w:lang w:val="en-US"/>
        </w:rPr>
        <w:t xml:space="preserve"> for the entire observation window, and further discussions may be needed to clarify this point.  </w:t>
      </w:r>
    </w:p>
    <w:p w14:paraId="08A6FBF3" w14:textId="5525CAC4" w:rsidR="00656C5E" w:rsidRDefault="008C59E7" w:rsidP="007F2509">
      <w:pPr>
        <w:jc w:val="both"/>
        <w:rPr>
          <w:rFonts w:ascii="Times New Roman" w:hAnsi="Times New Roman"/>
          <w:sz w:val="20"/>
          <w:szCs w:val="20"/>
          <w:lang w:val="en-US"/>
        </w:rPr>
      </w:pPr>
      <w:r>
        <w:rPr>
          <w:rFonts w:ascii="Times New Roman" w:hAnsi="Times New Roman"/>
          <w:sz w:val="20"/>
          <w:szCs w:val="20"/>
          <w:lang w:val="en-US"/>
        </w:rPr>
        <w:t xml:space="preserve">Other issues have been identified after the </w:t>
      </w:r>
      <w:r w:rsidRPr="007F4B71">
        <w:rPr>
          <w:rFonts w:ascii="Times New Roman" w:hAnsi="Times New Roman"/>
          <w:sz w:val="20"/>
          <w:lang w:val="en-US"/>
        </w:rPr>
        <w:t>RAN1#</w:t>
      </w:r>
      <w:r>
        <w:rPr>
          <w:rFonts w:ascii="Times New Roman" w:hAnsi="Times New Roman"/>
          <w:sz w:val="20"/>
          <w:lang w:val="en-US"/>
        </w:rPr>
        <w:t>119 meeting discussions,</w:t>
      </w:r>
    </w:p>
    <w:p w14:paraId="7C2E1AFD" w14:textId="519DA88C" w:rsidR="0088509A" w:rsidRDefault="0088509A" w:rsidP="0088509A">
      <w:pPr>
        <w:jc w:val="both"/>
        <w:rPr>
          <w:rFonts w:ascii="Times New Roman" w:hAnsi="Times New Roman" w:cs="Times New Roman"/>
          <w:b/>
          <w:sz w:val="20"/>
          <w:szCs w:val="20"/>
        </w:rPr>
      </w:pPr>
      <w:r w:rsidRPr="24607298">
        <w:rPr>
          <w:rFonts w:ascii="Times New Roman" w:hAnsi="Times New Roman"/>
          <w:sz w:val="20"/>
          <w:szCs w:val="20"/>
        </w:rPr>
        <w:t xml:space="preserve">On </w:t>
      </w:r>
      <w:r w:rsidR="00590547" w:rsidRPr="24607298">
        <w:rPr>
          <w:rFonts w:ascii="Times New Roman" w:hAnsi="Times New Roman"/>
          <w:sz w:val="20"/>
          <w:szCs w:val="20"/>
        </w:rPr>
        <w:t>“</w:t>
      </w:r>
      <w:r w:rsidR="00590547" w:rsidRPr="00563DD0">
        <w:rPr>
          <w:rFonts w:ascii="Times New Roman" w:hAnsi="Times New Roman" w:cs="Times New Roman"/>
          <w:b/>
          <w:sz w:val="20"/>
          <w:szCs w:val="20"/>
        </w:rPr>
        <w:t xml:space="preserve">Whether to reuse legacy </w:t>
      </w:r>
      <w:r w:rsidR="00FD6EB8" w:rsidRPr="24607298">
        <w:rPr>
          <w:rFonts w:ascii="Times New Roman" w:hAnsi="Times New Roman" w:cs="Times New Roman"/>
          <w:b/>
          <w:sz w:val="20"/>
          <w:szCs w:val="20"/>
        </w:rPr>
        <w:t>CSI processing</w:t>
      </w:r>
      <w:r w:rsidR="00DF210F" w:rsidRPr="00563DD0">
        <w:rPr>
          <w:rFonts w:ascii="Times New Roman" w:hAnsi="Times New Roman" w:cs="Times New Roman"/>
          <w:b/>
          <w:sz w:val="20"/>
          <w:szCs w:val="20"/>
        </w:rPr>
        <w:t xml:space="preserve"> timeline</w:t>
      </w:r>
      <w:r w:rsidR="00560C4E" w:rsidRPr="24607298">
        <w:rPr>
          <w:rFonts w:ascii="Times New Roman" w:hAnsi="Times New Roman" w:cs="Times New Roman"/>
          <w:b/>
          <w:sz w:val="20"/>
          <w:szCs w:val="20"/>
        </w:rPr>
        <w:t>(s)</w:t>
      </w:r>
      <w:r w:rsidR="00DF210F" w:rsidRPr="24607298">
        <w:rPr>
          <w:rFonts w:ascii="Times New Roman" w:hAnsi="Times New Roman"/>
          <w:sz w:val="20"/>
          <w:szCs w:val="20"/>
        </w:rPr>
        <w:t>”</w:t>
      </w:r>
      <w:r w:rsidRPr="24607298">
        <w:rPr>
          <w:rFonts w:ascii="Times New Roman" w:hAnsi="Times New Roman" w:cs="Times New Roman"/>
          <w:b/>
          <w:sz w:val="20"/>
          <w:szCs w:val="20"/>
        </w:rPr>
        <w:t xml:space="preserve">, </w:t>
      </w:r>
    </w:p>
    <w:p w14:paraId="3822DC52" w14:textId="73EF7972" w:rsidR="00D11A26" w:rsidRDefault="0038367E" w:rsidP="00563DD0">
      <w:pPr>
        <w:pStyle w:val="ListParagraph"/>
        <w:numPr>
          <w:ilvl w:val="0"/>
          <w:numId w:val="42"/>
        </w:numPr>
        <w:jc w:val="both"/>
        <w:rPr>
          <w:rFonts w:ascii="Times New Roman" w:hAnsi="Times New Roman"/>
          <w:sz w:val="20"/>
          <w:szCs w:val="20"/>
          <w:lang w:val="en-US"/>
        </w:rPr>
      </w:pPr>
      <w:r w:rsidRPr="007B2C59">
        <w:rPr>
          <w:rFonts w:ascii="Times New Roman" w:hAnsi="Times New Roman"/>
          <w:sz w:val="20"/>
          <w:szCs w:val="20"/>
          <w:lang w:val="en-US"/>
        </w:rPr>
        <w:t>In legacy CSI framework,</w:t>
      </w:r>
      <w:r w:rsidR="00AE10CD">
        <w:rPr>
          <w:rFonts w:ascii="Times New Roman" w:hAnsi="Times New Roman"/>
          <w:sz w:val="20"/>
          <w:szCs w:val="20"/>
          <w:lang w:val="en-US"/>
        </w:rPr>
        <w:t xml:space="preserve"> Z values </w:t>
      </w:r>
      <w:r w:rsidR="00F24387" w:rsidRPr="007B2C59">
        <w:rPr>
          <w:rFonts w:ascii="Times New Roman" w:hAnsi="Times New Roman"/>
          <w:sz w:val="20"/>
          <w:szCs w:val="20"/>
          <w:lang w:val="en-US"/>
        </w:rPr>
        <w:t>like</w:t>
      </w:r>
      <w:r w:rsidRPr="007B2C59">
        <w:rPr>
          <w:rFonts w:ascii="Times New Roman" w:hAnsi="Times New Roman"/>
          <w:sz w:val="20"/>
          <w:szCs w:val="20"/>
          <w:lang w:val="en-US"/>
        </w:rPr>
        <w:t xml:space="preserve"> </w:t>
      </w:r>
      <m:oMath>
        <m:sSub>
          <m:sSubPr>
            <m:ctrlPr>
              <w:rPr>
                <w:rFonts w:ascii="Cambria Math" w:hAnsi="Cambria Math"/>
                <w:sz w:val="20"/>
                <w:szCs w:val="20"/>
                <w:lang w:val="en-US"/>
              </w:rPr>
            </m:ctrlPr>
          </m:sSubPr>
          <m:e>
            <m:r>
              <w:rPr>
                <w:rFonts w:ascii="Cambria Math" w:hAnsi="Cambria Math"/>
                <w:sz w:val="20"/>
                <w:szCs w:val="20"/>
                <w:lang w:val="en-US"/>
              </w:rPr>
              <m:t>Z</m:t>
            </m:r>
          </m:e>
          <m:sub>
            <m:r>
              <m:rPr>
                <m:sty m:val="p"/>
              </m:rPr>
              <w:rPr>
                <w:rFonts w:ascii="Cambria Math" w:hAnsi="Cambria Math"/>
                <w:sz w:val="20"/>
                <w:szCs w:val="20"/>
                <w:lang w:val="en-US"/>
              </w:rPr>
              <m:t>3</m:t>
            </m:r>
          </m:sub>
        </m:sSub>
      </m:oMath>
      <w:r w:rsidR="0042569C" w:rsidRPr="007B2C59">
        <w:rPr>
          <w:rFonts w:ascii="Times New Roman" w:hAnsi="Times New Roman"/>
          <w:sz w:val="20"/>
          <w:szCs w:val="20"/>
          <w:lang w:val="en-US"/>
        </w:rPr>
        <w:t xml:space="preserve"> and </w:t>
      </w:r>
      <m:oMath>
        <m:sSubSup>
          <m:sSubSupPr>
            <m:ctrlPr>
              <w:rPr>
                <w:rFonts w:ascii="Cambria Math" w:hAnsi="Cambria Math"/>
                <w:sz w:val="20"/>
                <w:szCs w:val="20"/>
                <w:lang w:val="en-US"/>
              </w:rPr>
            </m:ctrlPr>
          </m:sSubSupPr>
          <m:e>
            <m:r>
              <w:rPr>
                <w:rFonts w:ascii="Cambria Math" w:hAnsi="Cambria Math"/>
                <w:sz w:val="20"/>
                <w:szCs w:val="20"/>
                <w:lang w:val="en-US"/>
              </w:rPr>
              <m:t>Z</m:t>
            </m:r>
          </m:e>
          <m:sub>
            <m:r>
              <m:rPr>
                <m:sty m:val="p"/>
              </m:rPr>
              <w:rPr>
                <w:rFonts w:ascii="Cambria Math" w:hAnsi="Cambria Math"/>
                <w:sz w:val="20"/>
                <w:szCs w:val="20"/>
                <w:lang w:val="en-US"/>
              </w:rPr>
              <m:t>3</m:t>
            </m:r>
          </m:sub>
          <m:sup>
            <m:r>
              <m:rPr>
                <m:sty m:val="p"/>
              </m:rPr>
              <w:rPr>
                <w:rFonts w:ascii="Cambria Math" w:hAnsi="Cambria Math" w:hint="eastAsia"/>
                <w:sz w:val="20"/>
                <w:szCs w:val="20"/>
                <w:lang w:val="en-US"/>
              </w:rPr>
              <m:t>'</m:t>
            </m:r>
          </m:sup>
        </m:sSubSup>
      </m:oMath>
      <w:r w:rsidR="0042569C" w:rsidRPr="007B2C59">
        <w:rPr>
          <w:rFonts w:ascii="Times New Roman" w:hAnsi="Times New Roman"/>
          <w:sz w:val="20"/>
          <w:szCs w:val="20"/>
          <w:lang w:val="en-US"/>
        </w:rPr>
        <w:t xml:space="preserve"> are </w:t>
      </w:r>
      <w:r w:rsidR="00A477B6" w:rsidRPr="007B2C59">
        <w:rPr>
          <w:rFonts w:ascii="Times New Roman" w:hAnsi="Times New Roman"/>
          <w:sz w:val="20"/>
          <w:szCs w:val="20"/>
          <w:lang w:val="en-US"/>
        </w:rPr>
        <w:t xml:space="preserve">considered to </w:t>
      </w:r>
      <w:r w:rsidR="007068E5" w:rsidRPr="007B2C59">
        <w:rPr>
          <w:rFonts w:ascii="Times New Roman" w:hAnsi="Times New Roman"/>
          <w:sz w:val="20"/>
          <w:szCs w:val="20"/>
          <w:lang w:val="en-US"/>
        </w:rPr>
        <w:t>define the CSI processing</w:t>
      </w:r>
      <w:r w:rsidR="00764B43" w:rsidRPr="007B2C59">
        <w:rPr>
          <w:rFonts w:ascii="Times New Roman" w:hAnsi="Times New Roman"/>
          <w:sz w:val="20"/>
          <w:szCs w:val="20"/>
          <w:lang w:val="en-US"/>
        </w:rPr>
        <w:t xml:space="preserve"> timeline</w:t>
      </w:r>
      <w:r w:rsidR="00C3670A" w:rsidRPr="007B2C59">
        <w:rPr>
          <w:rFonts w:ascii="Times New Roman" w:hAnsi="Times New Roman"/>
          <w:sz w:val="20"/>
          <w:szCs w:val="20"/>
          <w:lang w:val="en-US"/>
        </w:rPr>
        <w:t>s</w:t>
      </w:r>
      <w:r w:rsidR="007068E5" w:rsidRPr="007B2C59">
        <w:rPr>
          <w:rFonts w:ascii="Times New Roman" w:hAnsi="Times New Roman"/>
          <w:sz w:val="20"/>
          <w:szCs w:val="20"/>
          <w:lang w:val="en-US"/>
        </w:rPr>
        <w:t xml:space="preserve">. </w:t>
      </w:r>
      <w:r w:rsidR="00C6595D" w:rsidRPr="007B2C59">
        <w:rPr>
          <w:rFonts w:ascii="Times New Roman" w:hAnsi="Times New Roman"/>
          <w:sz w:val="20"/>
          <w:szCs w:val="20"/>
          <w:lang w:val="en-US"/>
        </w:rPr>
        <w:t xml:space="preserve">For </w:t>
      </w:r>
      <w:r w:rsidR="00B9438C" w:rsidRPr="007B2C59">
        <w:rPr>
          <w:rFonts w:ascii="Times New Roman" w:hAnsi="Times New Roman"/>
          <w:sz w:val="20"/>
          <w:szCs w:val="20"/>
          <w:lang w:val="en-US"/>
        </w:rPr>
        <w:t>instance,</w:t>
      </w:r>
      <w:r w:rsidR="00200510" w:rsidRPr="007B2C59">
        <w:rPr>
          <w:rFonts w:ascii="Times New Roman" w:hAnsi="Times New Roman"/>
          <w:sz w:val="20"/>
          <w:szCs w:val="20"/>
          <w:lang w:val="en-US"/>
        </w:rPr>
        <w:t xml:space="preserve"> for A</w:t>
      </w:r>
      <w:r w:rsidR="005420B9" w:rsidRPr="007B2C59">
        <w:rPr>
          <w:rFonts w:ascii="Times New Roman" w:hAnsi="Times New Roman"/>
          <w:sz w:val="20"/>
          <w:szCs w:val="20"/>
          <w:lang w:val="en-US"/>
        </w:rPr>
        <w:t>P CSI report</w:t>
      </w:r>
      <w:r w:rsidR="007068E5" w:rsidRPr="007B2C59">
        <w:rPr>
          <w:rFonts w:ascii="Times New Roman" w:hAnsi="Times New Roman"/>
          <w:sz w:val="20"/>
          <w:szCs w:val="20"/>
          <w:lang w:val="en-US"/>
        </w:rPr>
        <w:t xml:space="preserve">, </w:t>
      </w:r>
      <w:r w:rsidR="005420B9" w:rsidRPr="007B2C59">
        <w:rPr>
          <w:rFonts w:ascii="Times New Roman" w:hAnsi="Times New Roman"/>
          <w:sz w:val="20"/>
          <w:szCs w:val="20"/>
          <w:lang w:val="en-US"/>
        </w:rPr>
        <w:t xml:space="preserve">CSI processing starts after PDCCH triggering the CSI report </w:t>
      </w:r>
      <w:r w:rsidR="0033708C" w:rsidRPr="007B2C59">
        <w:rPr>
          <w:rFonts w:ascii="Times New Roman" w:hAnsi="Times New Roman"/>
          <w:sz w:val="20"/>
          <w:szCs w:val="20"/>
          <w:lang w:val="en-US"/>
        </w:rPr>
        <w:t xml:space="preserve">until </w:t>
      </w:r>
      <w:r w:rsidR="00985AC5" w:rsidRPr="007B2C59">
        <w:rPr>
          <w:rFonts w:ascii="Times New Roman" w:hAnsi="Times New Roman"/>
          <w:sz w:val="20"/>
          <w:szCs w:val="20"/>
          <w:lang w:val="en-US"/>
        </w:rPr>
        <w:t xml:space="preserve">the symbol determined by the later between </w:t>
      </w:r>
      <m:oMath>
        <m:sSub>
          <m:sSubPr>
            <m:ctrlPr>
              <w:rPr>
                <w:rFonts w:ascii="Cambria Math" w:hAnsi="Cambria Math"/>
                <w:sz w:val="20"/>
                <w:szCs w:val="20"/>
                <w:lang w:val="en-US"/>
              </w:rPr>
            </m:ctrlPr>
          </m:sSubPr>
          <m:e>
            <m:r>
              <w:rPr>
                <w:rFonts w:ascii="Cambria Math" w:hAnsi="Cambria Math"/>
                <w:sz w:val="20"/>
                <w:szCs w:val="20"/>
                <w:lang w:val="en-US"/>
              </w:rPr>
              <m:t>Z</m:t>
            </m:r>
          </m:e>
          <m:sub>
            <m:r>
              <m:rPr>
                <m:sty m:val="p"/>
              </m:rPr>
              <w:rPr>
                <w:rFonts w:ascii="Cambria Math" w:hAnsi="Cambria Math"/>
                <w:sz w:val="20"/>
                <w:szCs w:val="20"/>
                <w:lang w:val="en-US"/>
              </w:rPr>
              <m:t>3</m:t>
            </m:r>
          </m:sub>
        </m:sSub>
      </m:oMath>
      <w:r w:rsidR="00985AC5" w:rsidRPr="007B2C59">
        <w:rPr>
          <w:rFonts w:ascii="Times New Roman" w:hAnsi="Times New Roman"/>
          <w:sz w:val="20"/>
          <w:szCs w:val="20"/>
          <w:lang w:val="en-US"/>
        </w:rPr>
        <w:t xml:space="preserve"> and </w:t>
      </w:r>
      <m:oMath>
        <m:sSubSup>
          <m:sSubSupPr>
            <m:ctrlPr>
              <w:rPr>
                <w:rFonts w:ascii="Cambria Math" w:hAnsi="Cambria Math"/>
                <w:sz w:val="20"/>
                <w:szCs w:val="20"/>
                <w:lang w:val="en-US"/>
              </w:rPr>
            </m:ctrlPr>
          </m:sSubSupPr>
          <m:e>
            <m:r>
              <w:rPr>
                <w:rFonts w:ascii="Cambria Math" w:hAnsi="Cambria Math"/>
                <w:sz w:val="20"/>
                <w:szCs w:val="20"/>
                <w:lang w:val="en-US"/>
              </w:rPr>
              <m:t>Z</m:t>
            </m:r>
          </m:e>
          <m:sub>
            <m:r>
              <m:rPr>
                <m:sty m:val="p"/>
              </m:rPr>
              <w:rPr>
                <w:rFonts w:ascii="Cambria Math" w:hAnsi="Cambria Math"/>
                <w:sz w:val="20"/>
                <w:szCs w:val="20"/>
                <w:lang w:val="en-US"/>
              </w:rPr>
              <m:t>3</m:t>
            </m:r>
          </m:sub>
          <m:sup>
            <m:r>
              <m:rPr>
                <m:sty m:val="p"/>
              </m:rPr>
              <w:rPr>
                <w:rFonts w:ascii="Cambria Math" w:hAnsi="Cambria Math"/>
                <w:sz w:val="20"/>
                <w:szCs w:val="20"/>
                <w:lang w:val="en-US"/>
              </w:rPr>
              <m:t>'</m:t>
            </m:r>
          </m:sup>
        </m:sSubSup>
      </m:oMath>
      <w:r w:rsidR="00985AC5" w:rsidRPr="007B2C59">
        <w:rPr>
          <w:rFonts w:ascii="Times New Roman" w:hAnsi="Times New Roman"/>
          <w:sz w:val="20"/>
          <w:szCs w:val="20"/>
          <w:lang w:val="en-US"/>
        </w:rPr>
        <w:t xml:space="preserve">, where </w:t>
      </w:r>
      <m:oMath>
        <m:sSub>
          <m:sSubPr>
            <m:ctrlPr>
              <w:rPr>
                <w:rFonts w:ascii="Cambria Math" w:hAnsi="Cambria Math"/>
                <w:sz w:val="20"/>
                <w:szCs w:val="20"/>
                <w:lang w:val="en-US"/>
              </w:rPr>
            </m:ctrlPr>
          </m:sSubPr>
          <m:e>
            <m:r>
              <w:rPr>
                <w:rFonts w:ascii="Cambria Math" w:hAnsi="Cambria Math"/>
                <w:sz w:val="20"/>
                <w:szCs w:val="20"/>
                <w:lang w:val="en-US"/>
              </w:rPr>
              <m:t>Z</m:t>
            </m:r>
          </m:e>
          <m:sub>
            <m:r>
              <m:rPr>
                <m:sty m:val="p"/>
              </m:rPr>
              <w:rPr>
                <w:rFonts w:ascii="Cambria Math" w:hAnsi="Cambria Math"/>
                <w:sz w:val="20"/>
                <w:szCs w:val="20"/>
                <w:lang w:val="en-US"/>
              </w:rPr>
              <m:t>3</m:t>
            </m:r>
          </m:sub>
        </m:sSub>
      </m:oMath>
      <w:r w:rsidR="00AD22F4" w:rsidRPr="007B2C59">
        <w:rPr>
          <w:rFonts w:ascii="Times New Roman" w:hAnsi="Times New Roman"/>
          <w:sz w:val="20"/>
          <w:szCs w:val="20"/>
          <w:lang w:val="en-US"/>
        </w:rPr>
        <w:t xml:space="preserve"> </w:t>
      </w:r>
      <w:r w:rsidR="00C351A4" w:rsidRPr="007B2C59">
        <w:rPr>
          <w:rFonts w:ascii="Times New Roman" w:hAnsi="Times New Roman"/>
          <w:sz w:val="20"/>
          <w:szCs w:val="20"/>
          <w:lang w:val="en-US"/>
        </w:rPr>
        <w:t xml:space="preserve">duration is </w:t>
      </w:r>
      <w:r w:rsidR="00AD22F4" w:rsidRPr="007B2C59">
        <w:rPr>
          <w:rFonts w:ascii="Times New Roman" w:hAnsi="Times New Roman"/>
          <w:sz w:val="20"/>
          <w:szCs w:val="20"/>
          <w:lang w:val="en-US"/>
        </w:rPr>
        <w:t xml:space="preserve">considered after the first symbol following the PDCCH trigger and </w:t>
      </w:r>
      <m:oMath>
        <m:sSubSup>
          <m:sSubSupPr>
            <m:ctrlPr>
              <w:rPr>
                <w:rFonts w:ascii="Cambria Math" w:hAnsi="Cambria Math"/>
                <w:sz w:val="20"/>
                <w:szCs w:val="20"/>
                <w:lang w:val="en-US"/>
              </w:rPr>
            </m:ctrlPr>
          </m:sSubSupPr>
          <m:e>
            <m:r>
              <w:rPr>
                <w:rFonts w:ascii="Cambria Math" w:hAnsi="Cambria Math"/>
                <w:sz w:val="20"/>
                <w:szCs w:val="20"/>
                <w:lang w:val="en-US"/>
              </w:rPr>
              <m:t>Z</m:t>
            </m:r>
          </m:e>
          <m:sub>
            <m:r>
              <m:rPr>
                <m:sty m:val="p"/>
              </m:rPr>
              <w:rPr>
                <w:rFonts w:ascii="Cambria Math" w:hAnsi="Cambria Math"/>
                <w:sz w:val="20"/>
                <w:szCs w:val="20"/>
                <w:lang w:val="en-US"/>
              </w:rPr>
              <m:t>3</m:t>
            </m:r>
          </m:sub>
          <m:sup>
            <m:r>
              <m:rPr>
                <m:sty m:val="p"/>
              </m:rPr>
              <w:rPr>
                <w:rFonts w:ascii="Cambria Math" w:hAnsi="Cambria Math"/>
                <w:sz w:val="20"/>
                <w:szCs w:val="20"/>
                <w:lang w:val="en-US"/>
              </w:rPr>
              <m:t>'</m:t>
            </m:r>
          </m:sup>
        </m:sSubSup>
      </m:oMath>
      <w:r w:rsidR="00AD22F4" w:rsidRPr="007B2C59">
        <w:rPr>
          <w:rFonts w:ascii="Times New Roman" w:hAnsi="Times New Roman"/>
          <w:sz w:val="20"/>
          <w:szCs w:val="20"/>
          <w:lang w:val="en-US"/>
        </w:rPr>
        <w:t xml:space="preserve"> </w:t>
      </w:r>
      <w:r w:rsidR="00200A3C" w:rsidRPr="007B2C59">
        <w:rPr>
          <w:rFonts w:ascii="Times New Roman" w:hAnsi="Times New Roman"/>
          <w:sz w:val="20"/>
          <w:szCs w:val="20"/>
          <w:lang w:val="en-US"/>
        </w:rPr>
        <w:t xml:space="preserve">duration </w:t>
      </w:r>
      <w:r w:rsidR="00AD22F4" w:rsidRPr="007B2C59">
        <w:rPr>
          <w:rFonts w:ascii="Times New Roman" w:hAnsi="Times New Roman"/>
          <w:sz w:val="20"/>
          <w:szCs w:val="20"/>
          <w:lang w:val="en-US"/>
        </w:rPr>
        <w:t>is considered</w:t>
      </w:r>
      <w:r w:rsidR="00FE2B1A" w:rsidRPr="00563DD0">
        <w:rPr>
          <w:rFonts w:ascii="Times New Roman" w:hAnsi="Times New Roman"/>
          <w:sz w:val="20"/>
          <w:szCs w:val="20"/>
          <w:lang w:val="en-US"/>
        </w:rPr>
        <w:t xml:space="preserve"> </w:t>
      </w:r>
      <w:r w:rsidR="00FE2B1A" w:rsidRPr="007B2C59">
        <w:rPr>
          <w:rFonts w:ascii="Times New Roman" w:hAnsi="Times New Roman"/>
          <w:sz w:val="20"/>
          <w:szCs w:val="20"/>
          <w:lang w:val="en-US"/>
        </w:rPr>
        <w:t xml:space="preserve">after the last symbol of the latest CSI-RS/SSB resource used for channel measurement for L1-RSRP computation. </w:t>
      </w:r>
    </w:p>
    <w:p w14:paraId="2E802F10" w14:textId="31CE0CB9" w:rsidR="007B2C59" w:rsidRPr="00BA5B28" w:rsidRDefault="007D25C1" w:rsidP="00563DD0">
      <w:pPr>
        <w:pStyle w:val="ListParagraph"/>
        <w:numPr>
          <w:ilvl w:val="0"/>
          <w:numId w:val="42"/>
        </w:numPr>
        <w:jc w:val="both"/>
        <w:rPr>
          <w:rFonts w:ascii="Times New Roman" w:hAnsi="Times New Roman"/>
          <w:sz w:val="20"/>
          <w:szCs w:val="20"/>
          <w:lang w:val="en-US"/>
        </w:rPr>
      </w:pPr>
      <w:proofErr w:type="gramStart"/>
      <w:r w:rsidRPr="00BA5B28">
        <w:rPr>
          <w:rFonts w:ascii="Times New Roman" w:hAnsi="Times New Roman"/>
          <w:sz w:val="20"/>
          <w:szCs w:val="20"/>
          <w:lang w:val="en-US"/>
        </w:rPr>
        <w:t>Similar</w:t>
      </w:r>
      <w:r w:rsidR="00BA5B28" w:rsidRPr="00BA5B28">
        <w:rPr>
          <w:rFonts w:ascii="Times New Roman" w:hAnsi="Times New Roman"/>
          <w:sz w:val="20"/>
          <w:szCs w:val="20"/>
          <w:lang w:val="en-US"/>
        </w:rPr>
        <w:t xml:space="preserve"> to</w:t>
      </w:r>
      <w:proofErr w:type="gramEnd"/>
      <w:r w:rsidR="00BA5B28" w:rsidRPr="00BA5B28">
        <w:rPr>
          <w:rFonts w:ascii="Times New Roman" w:hAnsi="Times New Roman"/>
          <w:sz w:val="20"/>
          <w:szCs w:val="20"/>
          <w:lang w:val="en-US"/>
        </w:rPr>
        <w:t xml:space="preserve"> the </w:t>
      </w:r>
      <w:r w:rsidR="00BA5B28" w:rsidRPr="003E7C33">
        <w:rPr>
          <w:rFonts w:ascii="Times New Roman" w:hAnsi="Times New Roman"/>
          <w:b/>
          <w:bCs/>
          <w:sz w:val="20"/>
          <w:szCs w:val="20"/>
          <w:lang w:val="en-US"/>
        </w:rPr>
        <w:t>discussion of CPU occupation</w:t>
      </w:r>
      <w:r w:rsidR="00BA5B28" w:rsidRPr="00BA5B28">
        <w:rPr>
          <w:rFonts w:ascii="Times New Roman" w:hAnsi="Times New Roman"/>
          <w:sz w:val="20"/>
          <w:szCs w:val="20"/>
          <w:lang w:val="en-US"/>
        </w:rPr>
        <w:t xml:space="preserve">, also in this case for BM-Case1, the reuse of </w:t>
      </w:r>
      <w:r w:rsidR="007F1F99" w:rsidRPr="00BA5B28">
        <w:rPr>
          <w:rFonts w:ascii="Times New Roman" w:hAnsi="Times New Roman"/>
          <w:sz w:val="20"/>
          <w:szCs w:val="20"/>
          <w:lang w:val="en-US"/>
        </w:rPr>
        <w:t xml:space="preserve">legacy </w:t>
      </w:r>
      <w:r w:rsidR="008457D2">
        <w:rPr>
          <w:rFonts w:ascii="Times New Roman" w:hAnsi="Times New Roman"/>
          <w:sz w:val="20"/>
          <w:szCs w:val="20"/>
          <w:lang w:val="en-US"/>
        </w:rPr>
        <w:t xml:space="preserve">timeline parameters </w:t>
      </w:r>
      <w:r w:rsidR="003E11FE">
        <w:rPr>
          <w:rFonts w:ascii="Times New Roman" w:hAnsi="Times New Roman"/>
          <w:sz w:val="20"/>
          <w:szCs w:val="20"/>
          <w:lang w:val="en-US"/>
        </w:rPr>
        <w:t>considering both</w:t>
      </w:r>
      <w:r w:rsidR="00DC6F39">
        <w:rPr>
          <w:rFonts w:ascii="Times New Roman" w:hAnsi="Times New Roman"/>
          <w:sz w:val="20"/>
          <w:szCs w:val="20"/>
          <w:lang w:val="en-US"/>
        </w:rPr>
        <w:t xml:space="preserve"> t</w:t>
      </w:r>
      <w:r w:rsidR="00DC6F39" w:rsidRPr="00563DD0">
        <w:rPr>
          <w:rFonts w:ascii="Times New Roman" w:hAnsi="Times New Roman"/>
          <w:sz w:val="20"/>
          <w:szCs w:val="20"/>
          <w:lang w:val="en-US"/>
        </w:rPr>
        <w:t xml:space="preserve">he </w:t>
      </w:r>
      <w:r w:rsidR="00DC6F39">
        <w:rPr>
          <w:rFonts w:ascii="Times New Roman" w:hAnsi="Times New Roman"/>
          <w:sz w:val="20"/>
          <w:szCs w:val="20"/>
          <w:lang w:val="en-US"/>
        </w:rPr>
        <w:t>t</w:t>
      </w:r>
      <w:r w:rsidR="00DC6F39" w:rsidRPr="00563DD0">
        <w:rPr>
          <w:rFonts w:ascii="Times New Roman" w:hAnsi="Times New Roman"/>
          <w:sz w:val="20"/>
          <w:szCs w:val="20"/>
          <w:lang w:val="en-US"/>
        </w:rPr>
        <w:t xml:space="preserve">ime </w:t>
      </w:r>
      <w:r w:rsidR="00DC6F39">
        <w:rPr>
          <w:rFonts w:ascii="Times New Roman" w:hAnsi="Times New Roman"/>
          <w:sz w:val="20"/>
          <w:szCs w:val="20"/>
          <w:lang w:val="en-US"/>
        </w:rPr>
        <w:t xml:space="preserve">taken for performing </w:t>
      </w:r>
      <w:r w:rsidR="00DC6F39" w:rsidRPr="00AA0A1F">
        <w:rPr>
          <w:rFonts w:ascii="Times New Roman" w:hAnsi="Times New Roman"/>
          <w:sz w:val="20"/>
          <w:szCs w:val="20"/>
          <w:lang w:val="en-US"/>
        </w:rPr>
        <w:t>RS</w:t>
      </w:r>
      <w:r w:rsidR="00DC6F39">
        <w:rPr>
          <w:rFonts w:ascii="Times New Roman" w:hAnsi="Times New Roman"/>
          <w:sz w:val="20"/>
          <w:szCs w:val="20"/>
          <w:lang w:val="en-US"/>
        </w:rPr>
        <w:t xml:space="preserve"> resource measurement and </w:t>
      </w:r>
      <w:r w:rsidR="007F1F99" w:rsidRPr="00AA0A1F">
        <w:rPr>
          <w:rFonts w:ascii="Times New Roman" w:hAnsi="Times New Roman"/>
          <w:sz w:val="20"/>
          <w:szCs w:val="20"/>
          <w:lang w:val="en-US"/>
        </w:rPr>
        <w:t>computation</w:t>
      </w:r>
      <w:r w:rsidR="00C76C32" w:rsidRPr="00AA0A1F">
        <w:rPr>
          <w:rFonts w:ascii="Times New Roman" w:hAnsi="Times New Roman"/>
          <w:sz w:val="20"/>
          <w:szCs w:val="20"/>
          <w:lang w:val="en-US"/>
        </w:rPr>
        <w:t xml:space="preserve"> </w:t>
      </w:r>
      <w:r w:rsidR="00DC6F39">
        <w:rPr>
          <w:rFonts w:ascii="Times New Roman" w:hAnsi="Times New Roman"/>
          <w:sz w:val="20"/>
          <w:szCs w:val="20"/>
          <w:lang w:val="en-US"/>
        </w:rPr>
        <w:t xml:space="preserve">time, e.g. </w:t>
      </w:r>
      <w:r w:rsidR="00DC6F39" w:rsidRPr="007B2C59">
        <w:rPr>
          <w:rFonts w:ascii="Times New Roman" w:hAnsi="Times New Roman"/>
          <w:sz w:val="20"/>
          <w:szCs w:val="20"/>
          <w:lang w:val="en-US"/>
        </w:rPr>
        <w:t>L1-RSRP computation</w:t>
      </w:r>
      <w:r w:rsidR="00105114">
        <w:rPr>
          <w:rFonts w:ascii="Times New Roman" w:hAnsi="Times New Roman"/>
          <w:sz w:val="20"/>
          <w:szCs w:val="20"/>
          <w:lang w:val="en-US"/>
        </w:rPr>
        <w:t xml:space="preserve"> time for measurements</w:t>
      </w:r>
      <w:r w:rsidR="00982607">
        <w:rPr>
          <w:rFonts w:ascii="Times New Roman" w:hAnsi="Times New Roman"/>
          <w:sz w:val="20"/>
          <w:szCs w:val="20"/>
          <w:lang w:val="en-US"/>
        </w:rPr>
        <w:t xml:space="preserve">, may be sufficient to account for </w:t>
      </w:r>
      <w:r w:rsidR="00105114" w:rsidRPr="007B2C59">
        <w:rPr>
          <w:rFonts w:ascii="Times New Roman" w:hAnsi="Times New Roman"/>
          <w:sz w:val="20"/>
          <w:szCs w:val="20"/>
          <w:lang w:val="en-US"/>
        </w:rPr>
        <w:t>computation</w:t>
      </w:r>
      <w:r w:rsidR="00105114">
        <w:rPr>
          <w:rFonts w:ascii="Times New Roman" w:hAnsi="Times New Roman"/>
          <w:sz w:val="20"/>
          <w:szCs w:val="20"/>
          <w:lang w:val="en-US"/>
        </w:rPr>
        <w:t xml:space="preserve"> time for predictions provided by</w:t>
      </w:r>
      <w:r w:rsidR="00105114" w:rsidRPr="004A2418">
        <w:rPr>
          <w:rFonts w:ascii="Times New Roman" w:hAnsi="Times New Roman"/>
          <w:sz w:val="20"/>
          <w:szCs w:val="20"/>
          <w:lang w:val="en-US"/>
        </w:rPr>
        <w:t xml:space="preserve"> </w:t>
      </w:r>
      <w:r w:rsidR="00750685">
        <w:rPr>
          <w:rFonts w:ascii="Times New Roman" w:hAnsi="Times New Roman"/>
          <w:sz w:val="20"/>
          <w:szCs w:val="20"/>
          <w:lang w:val="en-US"/>
        </w:rPr>
        <w:t>the BM</w:t>
      </w:r>
      <w:r w:rsidR="008E15CB">
        <w:rPr>
          <w:rFonts w:ascii="Times New Roman" w:hAnsi="Times New Roman"/>
          <w:sz w:val="20"/>
          <w:szCs w:val="20"/>
          <w:lang w:val="en-US"/>
        </w:rPr>
        <w:t>-</w:t>
      </w:r>
      <w:r w:rsidR="00750685">
        <w:rPr>
          <w:rFonts w:ascii="Times New Roman" w:hAnsi="Times New Roman"/>
          <w:sz w:val="20"/>
          <w:szCs w:val="20"/>
          <w:lang w:val="en-US"/>
        </w:rPr>
        <w:t>C</w:t>
      </w:r>
      <w:r w:rsidR="006A1D6F">
        <w:rPr>
          <w:rFonts w:ascii="Times New Roman" w:hAnsi="Times New Roman"/>
          <w:sz w:val="20"/>
          <w:szCs w:val="20"/>
          <w:lang w:val="en-US"/>
        </w:rPr>
        <w:t>a</w:t>
      </w:r>
      <w:r w:rsidR="00750685">
        <w:rPr>
          <w:rFonts w:ascii="Times New Roman" w:hAnsi="Times New Roman"/>
          <w:sz w:val="20"/>
          <w:szCs w:val="20"/>
          <w:lang w:val="en-US"/>
        </w:rPr>
        <w:t xml:space="preserve">se1 </w:t>
      </w:r>
      <w:r w:rsidR="00982607" w:rsidRPr="004A2418">
        <w:rPr>
          <w:rFonts w:ascii="Times New Roman" w:hAnsi="Times New Roman"/>
          <w:sz w:val="20"/>
          <w:szCs w:val="20"/>
          <w:lang w:val="en-US"/>
        </w:rPr>
        <w:t>AI/ML model</w:t>
      </w:r>
      <w:r w:rsidR="00982607">
        <w:rPr>
          <w:rFonts w:ascii="Times New Roman" w:hAnsi="Times New Roman"/>
          <w:sz w:val="20"/>
          <w:szCs w:val="20"/>
          <w:lang w:val="en-US"/>
        </w:rPr>
        <w:t xml:space="preserve">. </w:t>
      </w:r>
      <w:r w:rsidR="007B2C59" w:rsidRPr="00AA0A1F">
        <w:rPr>
          <w:rFonts w:ascii="Times New Roman" w:hAnsi="Times New Roman"/>
          <w:sz w:val="20"/>
          <w:szCs w:val="20"/>
          <w:lang w:val="en-US"/>
        </w:rPr>
        <w:t xml:space="preserve">This </w:t>
      </w:r>
      <w:r w:rsidR="00C769F0">
        <w:rPr>
          <w:rFonts w:ascii="Times New Roman" w:hAnsi="Times New Roman"/>
          <w:sz w:val="20"/>
          <w:szCs w:val="20"/>
          <w:lang w:val="en-US"/>
        </w:rPr>
        <w:t>timeline</w:t>
      </w:r>
      <w:r w:rsidR="007B2C59" w:rsidRPr="00AA0A1F">
        <w:rPr>
          <w:rFonts w:ascii="Times New Roman" w:hAnsi="Times New Roman"/>
          <w:sz w:val="20"/>
          <w:szCs w:val="20"/>
          <w:lang w:val="en-US"/>
        </w:rPr>
        <w:t xml:space="preserve"> can be </w:t>
      </w:r>
      <w:r w:rsidR="008457D2">
        <w:rPr>
          <w:rFonts w:ascii="Times New Roman" w:hAnsi="Times New Roman"/>
          <w:sz w:val="20"/>
          <w:szCs w:val="20"/>
          <w:lang w:val="en-US"/>
        </w:rPr>
        <w:t>extended</w:t>
      </w:r>
      <w:r w:rsidR="007B2C59" w:rsidRPr="00AA0A1F">
        <w:rPr>
          <w:rFonts w:ascii="Times New Roman" w:hAnsi="Times New Roman"/>
          <w:sz w:val="20"/>
          <w:szCs w:val="20"/>
          <w:lang w:val="en-US"/>
        </w:rPr>
        <w:t xml:space="preserve"> from existing legacy </w:t>
      </w:r>
      <w:r w:rsidR="00C769F0">
        <w:rPr>
          <w:rFonts w:ascii="Times New Roman" w:hAnsi="Times New Roman"/>
          <w:sz w:val="20"/>
          <w:szCs w:val="20"/>
          <w:lang w:val="en-US"/>
        </w:rPr>
        <w:t>timeline</w:t>
      </w:r>
      <w:r w:rsidR="008457D2">
        <w:rPr>
          <w:rFonts w:ascii="Times New Roman" w:hAnsi="Times New Roman"/>
          <w:sz w:val="20"/>
          <w:szCs w:val="20"/>
          <w:lang w:val="en-US"/>
        </w:rPr>
        <w:t xml:space="preserve"> value</w:t>
      </w:r>
      <w:r w:rsidR="00DB3FC3" w:rsidRPr="00AA0A1F">
        <w:rPr>
          <w:rFonts w:ascii="Times New Roman" w:hAnsi="Times New Roman"/>
          <w:sz w:val="20"/>
          <w:szCs w:val="20"/>
          <w:lang w:val="en-US"/>
        </w:rPr>
        <w:t xml:space="preserve">, e.g. by </w:t>
      </w:r>
      <w:r w:rsidR="00C849FB">
        <w:rPr>
          <w:rFonts w:ascii="Times New Roman" w:hAnsi="Times New Roman"/>
          <w:sz w:val="20"/>
          <w:szCs w:val="20"/>
          <w:lang w:val="en-US"/>
        </w:rPr>
        <w:t>increasing</w:t>
      </w:r>
      <w:r w:rsidR="00F61881" w:rsidRPr="00AA0A1F">
        <w:rPr>
          <w:rFonts w:ascii="Times New Roman" w:hAnsi="Times New Roman"/>
          <w:sz w:val="20"/>
          <w:szCs w:val="20"/>
          <w:lang w:val="en-US"/>
        </w:rPr>
        <w:t xml:space="preserve"> </w:t>
      </w:r>
      <w:r w:rsidR="00C849FB">
        <w:rPr>
          <w:rFonts w:ascii="Times New Roman" w:hAnsi="Times New Roman"/>
          <w:sz w:val="20"/>
          <w:szCs w:val="20"/>
          <w:lang w:val="en-US"/>
        </w:rPr>
        <w:t>legacy</w:t>
      </w:r>
      <w:r w:rsidR="00994912" w:rsidRPr="00AA0A1F">
        <w:rPr>
          <w:rFonts w:ascii="Times New Roman" w:hAnsi="Times New Roman"/>
          <w:sz w:val="20"/>
          <w:szCs w:val="20"/>
          <w:lang w:val="en-US"/>
        </w:rPr>
        <w:t xml:space="preserve"> value</w:t>
      </w:r>
      <w:r w:rsidR="00552D30">
        <w:rPr>
          <w:rFonts w:ascii="Times New Roman" w:hAnsi="Times New Roman"/>
          <w:sz w:val="20"/>
          <w:szCs w:val="20"/>
          <w:lang w:val="en-US"/>
        </w:rPr>
        <w:t xml:space="preserve"> </w:t>
      </w:r>
      <w:r w:rsidR="00914B0B" w:rsidRPr="00AA0A1F">
        <w:rPr>
          <w:rFonts w:ascii="Times New Roman" w:hAnsi="Times New Roman"/>
          <w:sz w:val="20"/>
          <w:szCs w:val="20"/>
          <w:lang w:val="en-US"/>
        </w:rPr>
        <w:t xml:space="preserve">to </w:t>
      </w:r>
      <w:r w:rsidR="00552D30">
        <w:rPr>
          <w:rFonts w:ascii="Times New Roman" w:hAnsi="Times New Roman"/>
          <w:sz w:val="20"/>
          <w:szCs w:val="20"/>
          <w:lang w:val="en-US"/>
        </w:rPr>
        <w:t xml:space="preserve">a </w:t>
      </w:r>
      <w:r w:rsidR="00C849FB">
        <w:rPr>
          <w:rFonts w:ascii="Times New Roman" w:hAnsi="Times New Roman"/>
          <w:sz w:val="20"/>
          <w:szCs w:val="20"/>
          <w:lang w:val="en-US"/>
        </w:rPr>
        <w:t>larger value</w:t>
      </w:r>
      <w:r w:rsidR="00914B0B" w:rsidRPr="00AA0A1F">
        <w:rPr>
          <w:rFonts w:ascii="Times New Roman" w:hAnsi="Times New Roman"/>
          <w:sz w:val="20"/>
          <w:szCs w:val="20"/>
          <w:lang w:val="en-US"/>
        </w:rPr>
        <w:t xml:space="preserve">, </w:t>
      </w:r>
      <w:r w:rsidR="00BB3908">
        <w:rPr>
          <w:rFonts w:ascii="Times New Roman" w:hAnsi="Times New Roman"/>
          <w:sz w:val="20"/>
          <w:szCs w:val="20"/>
          <w:lang w:val="en-US"/>
        </w:rPr>
        <w:t>that</w:t>
      </w:r>
      <w:r w:rsidR="00994912" w:rsidRPr="00AA0A1F">
        <w:rPr>
          <w:rFonts w:ascii="Times New Roman" w:hAnsi="Times New Roman"/>
          <w:sz w:val="20"/>
          <w:szCs w:val="20"/>
          <w:lang w:val="en-US"/>
        </w:rPr>
        <w:t xml:space="preserve"> account</w:t>
      </w:r>
      <w:r w:rsidR="00552D30">
        <w:rPr>
          <w:rFonts w:ascii="Times New Roman" w:hAnsi="Times New Roman"/>
          <w:sz w:val="20"/>
          <w:szCs w:val="20"/>
          <w:lang w:val="en-US"/>
        </w:rPr>
        <w:t>s</w:t>
      </w:r>
      <w:r w:rsidR="00994912" w:rsidRPr="00AA0A1F">
        <w:rPr>
          <w:rFonts w:ascii="Times New Roman" w:hAnsi="Times New Roman"/>
          <w:sz w:val="20"/>
          <w:szCs w:val="20"/>
          <w:lang w:val="en-US"/>
        </w:rPr>
        <w:t xml:space="preserve"> for the AI/ML model inference time</w:t>
      </w:r>
      <w:r w:rsidR="00914B0B" w:rsidRPr="00AA0A1F">
        <w:rPr>
          <w:rFonts w:ascii="Times New Roman" w:hAnsi="Times New Roman"/>
          <w:sz w:val="20"/>
          <w:szCs w:val="20"/>
          <w:lang w:val="en-US"/>
        </w:rPr>
        <w:t>.</w:t>
      </w:r>
      <w:r w:rsidR="00A70E07" w:rsidRPr="00BA5B28">
        <w:rPr>
          <w:rFonts w:ascii="Times New Roman" w:hAnsi="Times New Roman"/>
          <w:sz w:val="20"/>
          <w:szCs w:val="20"/>
          <w:lang w:val="en-US"/>
        </w:rPr>
        <w:t xml:space="preserve"> </w:t>
      </w:r>
    </w:p>
    <w:p w14:paraId="1D324714" w14:textId="57CC3F78" w:rsidR="00DF210F" w:rsidRPr="00AA0A1F" w:rsidRDefault="00BB3908" w:rsidP="00AA0A1F">
      <w:pPr>
        <w:pStyle w:val="ListParagraph"/>
        <w:numPr>
          <w:ilvl w:val="0"/>
          <w:numId w:val="42"/>
        </w:numPr>
        <w:jc w:val="both"/>
        <w:rPr>
          <w:rFonts w:ascii="Times New Roman" w:hAnsi="Times New Roman"/>
          <w:sz w:val="20"/>
          <w:szCs w:val="20"/>
          <w:lang w:val="en-US"/>
        </w:rPr>
      </w:pPr>
      <w:r w:rsidRPr="005B1B24">
        <w:rPr>
          <w:rFonts w:ascii="Times New Roman" w:hAnsi="Times New Roman"/>
          <w:sz w:val="20"/>
          <w:szCs w:val="20"/>
          <w:lang w:val="en-US"/>
        </w:rPr>
        <w:t xml:space="preserve">On the other hand, for BM-Case2, the </w:t>
      </w:r>
      <w:r w:rsidR="00C769F0">
        <w:rPr>
          <w:rFonts w:ascii="Times New Roman" w:hAnsi="Times New Roman"/>
          <w:sz w:val="20"/>
          <w:szCs w:val="20"/>
          <w:lang w:val="en-US"/>
        </w:rPr>
        <w:t>timeline</w:t>
      </w:r>
      <w:r w:rsidR="00913CA8" w:rsidRPr="005B1B24">
        <w:rPr>
          <w:rFonts w:ascii="Times New Roman" w:hAnsi="Times New Roman"/>
          <w:sz w:val="20"/>
          <w:szCs w:val="20"/>
          <w:lang w:val="en-US"/>
        </w:rPr>
        <w:t xml:space="preserve"> definition adopted in legacy may require to be revisited as </w:t>
      </w:r>
      <w:r w:rsidR="00837ADE" w:rsidRPr="005B1B24">
        <w:rPr>
          <w:rFonts w:ascii="Times New Roman" w:hAnsi="Times New Roman"/>
          <w:sz w:val="20"/>
          <w:szCs w:val="20"/>
          <w:lang w:val="en-US"/>
        </w:rPr>
        <w:t>observation window</w:t>
      </w:r>
      <w:r w:rsidR="005E2CD6" w:rsidRPr="005B1B24">
        <w:rPr>
          <w:rFonts w:ascii="Times New Roman" w:hAnsi="Times New Roman"/>
          <w:sz w:val="20"/>
          <w:szCs w:val="20"/>
          <w:lang w:val="en-US"/>
        </w:rPr>
        <w:t xml:space="preserve"> </w:t>
      </w:r>
      <w:r w:rsidR="00C769F0">
        <w:rPr>
          <w:rFonts w:ascii="Times New Roman" w:hAnsi="Times New Roman"/>
          <w:sz w:val="20"/>
          <w:szCs w:val="20"/>
          <w:lang w:val="en-US"/>
        </w:rPr>
        <w:t>duration</w:t>
      </w:r>
      <w:r w:rsidR="00741ED8" w:rsidRPr="005B1B24">
        <w:rPr>
          <w:rFonts w:ascii="Times New Roman" w:hAnsi="Times New Roman"/>
          <w:sz w:val="20"/>
          <w:szCs w:val="20"/>
          <w:lang w:val="en-US"/>
        </w:rPr>
        <w:t xml:space="preserve"> for BM-Case2 will be very large (e.g., more than 100 ms), which is not aligned with the legacy </w:t>
      </w:r>
      <w:r w:rsidR="00C769F0">
        <w:rPr>
          <w:rFonts w:ascii="Times New Roman" w:hAnsi="Times New Roman"/>
          <w:sz w:val="20"/>
          <w:szCs w:val="20"/>
          <w:lang w:val="en-US"/>
        </w:rPr>
        <w:t>timeline</w:t>
      </w:r>
      <w:r w:rsidR="00741ED8" w:rsidRPr="005B1B24">
        <w:rPr>
          <w:rFonts w:ascii="Times New Roman" w:hAnsi="Times New Roman"/>
          <w:sz w:val="20"/>
          <w:szCs w:val="20"/>
          <w:lang w:val="en-US"/>
        </w:rPr>
        <w:t xml:space="preserve"> definition. </w:t>
      </w:r>
      <w:r w:rsidR="00726D02">
        <w:rPr>
          <w:rFonts w:ascii="Times New Roman" w:hAnsi="Times New Roman"/>
          <w:sz w:val="20"/>
          <w:szCs w:val="20"/>
          <w:lang w:val="en-US"/>
        </w:rPr>
        <w:t>I</w:t>
      </w:r>
      <w:r w:rsidR="00741ED8" w:rsidRPr="005B1B24">
        <w:rPr>
          <w:rFonts w:ascii="Times New Roman" w:hAnsi="Times New Roman"/>
          <w:sz w:val="20"/>
          <w:szCs w:val="20"/>
          <w:lang w:val="en-US"/>
        </w:rPr>
        <w:t>n this case</w:t>
      </w:r>
      <w:r w:rsidR="00CD64FE">
        <w:rPr>
          <w:rFonts w:ascii="Times New Roman" w:hAnsi="Times New Roman"/>
          <w:sz w:val="20"/>
          <w:szCs w:val="20"/>
          <w:lang w:val="en-US"/>
        </w:rPr>
        <w:t>,</w:t>
      </w:r>
      <w:r w:rsidR="00741ED8" w:rsidRPr="005B1B24">
        <w:rPr>
          <w:rFonts w:ascii="Times New Roman" w:hAnsi="Times New Roman"/>
          <w:sz w:val="20"/>
          <w:szCs w:val="20"/>
          <w:lang w:val="en-US"/>
        </w:rPr>
        <w:t xml:space="preserve"> </w:t>
      </w:r>
      <w:r w:rsidR="0043469C" w:rsidRPr="005B1B24">
        <w:rPr>
          <w:rFonts w:ascii="Times New Roman" w:hAnsi="Times New Roman"/>
          <w:sz w:val="20"/>
          <w:szCs w:val="20"/>
          <w:lang w:val="en-US"/>
        </w:rPr>
        <w:t>it may be useful to split between the time needed for measuring SetB/SetA RS resources</w:t>
      </w:r>
      <w:r w:rsidR="005B1B24" w:rsidRPr="005B1B24">
        <w:rPr>
          <w:rFonts w:ascii="Times New Roman" w:hAnsi="Times New Roman"/>
          <w:sz w:val="20"/>
          <w:szCs w:val="20"/>
          <w:lang w:val="en-US"/>
        </w:rPr>
        <w:t>, while</w:t>
      </w:r>
      <w:r w:rsidR="00982607" w:rsidRPr="005B1B24">
        <w:rPr>
          <w:rFonts w:ascii="Times New Roman" w:hAnsi="Times New Roman"/>
          <w:sz w:val="20"/>
          <w:szCs w:val="20"/>
          <w:lang w:val="en-US"/>
        </w:rPr>
        <w:t xml:space="preserve">. </w:t>
      </w:r>
      <w:r w:rsidR="005B1B24" w:rsidRPr="005B1B24">
        <w:rPr>
          <w:rFonts w:ascii="Times New Roman" w:hAnsi="Times New Roman"/>
          <w:sz w:val="20"/>
          <w:szCs w:val="20"/>
          <w:lang w:val="en-US"/>
        </w:rPr>
        <w:t>the</w:t>
      </w:r>
      <w:r w:rsidR="00982607" w:rsidRPr="005B1B24">
        <w:rPr>
          <w:rFonts w:ascii="Times New Roman" w:hAnsi="Times New Roman"/>
          <w:sz w:val="20"/>
          <w:szCs w:val="20"/>
          <w:lang w:val="en-US"/>
        </w:rPr>
        <w:t xml:space="preserve"> CSI inference report may require considering an additional </w:t>
      </w:r>
      <w:r w:rsidR="00C769F0">
        <w:rPr>
          <w:rFonts w:ascii="Times New Roman" w:hAnsi="Times New Roman"/>
          <w:sz w:val="20"/>
          <w:szCs w:val="20"/>
          <w:lang w:val="en-US"/>
        </w:rPr>
        <w:t>timeline parameter</w:t>
      </w:r>
      <w:r w:rsidR="00982607" w:rsidRPr="005B1B24">
        <w:rPr>
          <w:rFonts w:ascii="Times New Roman" w:hAnsi="Times New Roman"/>
          <w:sz w:val="20"/>
          <w:szCs w:val="20"/>
          <w:lang w:val="en-US"/>
        </w:rPr>
        <w:t xml:space="preserve"> to account for the AI/ML model inference time</w:t>
      </w:r>
      <w:r w:rsidR="005B1B24">
        <w:rPr>
          <w:rFonts w:ascii="Times New Roman" w:hAnsi="Times New Roman"/>
          <w:sz w:val="20"/>
          <w:szCs w:val="20"/>
          <w:lang w:val="en-US"/>
        </w:rPr>
        <w:t>, with</w:t>
      </w:r>
      <w:r w:rsidRPr="005B1B24">
        <w:rPr>
          <w:rFonts w:ascii="Times New Roman" w:hAnsi="Times New Roman"/>
          <w:sz w:val="20"/>
          <w:szCs w:val="20"/>
          <w:lang w:val="en-US"/>
        </w:rPr>
        <w:t xml:space="preserve"> </w:t>
      </w:r>
      <w:r w:rsidR="002F060B">
        <w:rPr>
          <w:rFonts w:ascii="Times New Roman" w:hAnsi="Times New Roman"/>
          <w:sz w:val="20"/>
          <w:szCs w:val="20"/>
          <w:lang w:val="en-US"/>
        </w:rPr>
        <w:t xml:space="preserve">a </w:t>
      </w:r>
      <w:r w:rsidRPr="005B1B24">
        <w:rPr>
          <w:rFonts w:ascii="Times New Roman" w:hAnsi="Times New Roman"/>
          <w:sz w:val="20"/>
          <w:szCs w:val="20"/>
          <w:lang w:val="en-US"/>
        </w:rPr>
        <w:t xml:space="preserve">newly introduced </w:t>
      </w:r>
      <w:r w:rsidR="002F060B">
        <w:rPr>
          <w:rFonts w:ascii="Times New Roman" w:hAnsi="Times New Roman"/>
          <w:sz w:val="20"/>
          <w:szCs w:val="20"/>
          <w:lang w:val="en-US"/>
        </w:rPr>
        <w:t xml:space="preserve">timeline </w:t>
      </w:r>
      <w:r w:rsidRPr="005B1B24">
        <w:rPr>
          <w:rFonts w:ascii="Times New Roman" w:hAnsi="Times New Roman"/>
          <w:sz w:val="20"/>
          <w:szCs w:val="20"/>
          <w:lang w:val="en-US"/>
        </w:rPr>
        <w:t xml:space="preserve">parameter specifically for AI/ML inference </w:t>
      </w:r>
      <w:r w:rsidR="00454C58">
        <w:rPr>
          <w:rFonts w:ascii="Times New Roman" w:hAnsi="Times New Roman"/>
          <w:sz w:val="20"/>
          <w:szCs w:val="20"/>
          <w:lang w:val="en-US"/>
        </w:rPr>
        <w:t>operation</w:t>
      </w:r>
      <w:r w:rsidRPr="005B1B24">
        <w:rPr>
          <w:rFonts w:ascii="Times New Roman" w:hAnsi="Times New Roman"/>
          <w:sz w:val="20"/>
          <w:szCs w:val="20"/>
          <w:lang w:val="en-US"/>
        </w:rPr>
        <w:t xml:space="preserve">. </w:t>
      </w:r>
      <w:r w:rsidR="00BD66CB">
        <w:rPr>
          <w:rFonts w:ascii="Times New Roman" w:hAnsi="Times New Roman"/>
          <w:sz w:val="20"/>
          <w:szCs w:val="20"/>
          <w:lang w:val="en-US"/>
        </w:rPr>
        <w:t>However, a</w:t>
      </w:r>
      <w:r w:rsidRPr="005B1B24">
        <w:rPr>
          <w:rFonts w:ascii="Times New Roman" w:hAnsi="Times New Roman"/>
          <w:sz w:val="20"/>
          <w:szCs w:val="20"/>
          <w:lang w:val="en-US"/>
        </w:rPr>
        <w:t xml:space="preserve">ny new </w:t>
      </w:r>
      <w:r w:rsidR="00C769F0" w:rsidRPr="00C769F0">
        <w:rPr>
          <w:rFonts w:ascii="Times New Roman" w:hAnsi="Times New Roman"/>
          <w:sz w:val="20"/>
          <w:szCs w:val="20"/>
          <w:lang w:val="en-US"/>
        </w:rPr>
        <w:t xml:space="preserve">timeline </w:t>
      </w:r>
      <w:r w:rsidR="00C769F0">
        <w:rPr>
          <w:rFonts w:ascii="Times New Roman" w:hAnsi="Times New Roman"/>
          <w:sz w:val="20"/>
          <w:szCs w:val="20"/>
          <w:lang w:val="en-US"/>
        </w:rPr>
        <w:t xml:space="preserve">parameter </w:t>
      </w:r>
      <w:r w:rsidRPr="005B1B24">
        <w:rPr>
          <w:rFonts w:ascii="Times New Roman" w:hAnsi="Times New Roman"/>
          <w:sz w:val="20"/>
          <w:szCs w:val="20"/>
          <w:lang w:val="en-US"/>
        </w:rPr>
        <w:t xml:space="preserve">should be discussed and </w:t>
      </w:r>
      <w:r w:rsidR="00BD66CB">
        <w:rPr>
          <w:rFonts w:ascii="Times New Roman" w:hAnsi="Times New Roman"/>
          <w:sz w:val="20"/>
          <w:szCs w:val="20"/>
          <w:lang w:val="en-US"/>
        </w:rPr>
        <w:t>made compatible with the legacy definitions.</w:t>
      </w:r>
    </w:p>
    <w:p w14:paraId="448FDC32" w14:textId="7725D625" w:rsidR="00DF210F" w:rsidRDefault="00DF210F" w:rsidP="00DF210F">
      <w:pPr>
        <w:jc w:val="both"/>
        <w:rPr>
          <w:rFonts w:ascii="Times New Roman" w:hAnsi="Times New Roman" w:cs="Times New Roman"/>
          <w:b/>
          <w:sz w:val="20"/>
          <w:szCs w:val="20"/>
        </w:rPr>
      </w:pPr>
      <w:r w:rsidRPr="24607298">
        <w:rPr>
          <w:rFonts w:ascii="Times New Roman" w:hAnsi="Times New Roman"/>
          <w:sz w:val="20"/>
          <w:szCs w:val="20"/>
        </w:rPr>
        <w:t>On “</w:t>
      </w:r>
      <w:r w:rsidRPr="24607298">
        <w:rPr>
          <w:rFonts w:ascii="Times New Roman" w:hAnsi="Times New Roman" w:cs="Times New Roman"/>
          <w:b/>
          <w:sz w:val="20"/>
          <w:szCs w:val="20"/>
        </w:rPr>
        <w:t xml:space="preserve">Whether existing CPU mechanism it is fully applicable </w:t>
      </w:r>
      <w:r w:rsidR="00367B4D" w:rsidRPr="24607298">
        <w:rPr>
          <w:rFonts w:ascii="Times New Roman" w:hAnsi="Times New Roman" w:cs="Times New Roman"/>
          <w:b/>
          <w:sz w:val="20"/>
          <w:szCs w:val="20"/>
        </w:rPr>
        <w:t>to UE-assisted performance monitoring</w:t>
      </w:r>
      <w:r w:rsidRPr="24607298">
        <w:rPr>
          <w:rFonts w:ascii="Times New Roman" w:hAnsi="Times New Roman"/>
          <w:sz w:val="20"/>
          <w:szCs w:val="20"/>
        </w:rPr>
        <w:t>”</w:t>
      </w:r>
      <w:r w:rsidRPr="24607298">
        <w:rPr>
          <w:rFonts w:ascii="Times New Roman" w:hAnsi="Times New Roman" w:cs="Times New Roman"/>
          <w:b/>
          <w:sz w:val="20"/>
          <w:szCs w:val="20"/>
        </w:rPr>
        <w:t xml:space="preserve">, </w:t>
      </w:r>
    </w:p>
    <w:p w14:paraId="025B1B2F" w14:textId="33CEC82C" w:rsidR="00E63CF3" w:rsidRDefault="00931A65" w:rsidP="00AA0A1F">
      <w:pPr>
        <w:pStyle w:val="ListParagraph"/>
        <w:numPr>
          <w:ilvl w:val="0"/>
          <w:numId w:val="42"/>
        </w:numPr>
        <w:shd w:val="clear" w:color="auto" w:fill="FFFFFF"/>
        <w:spacing w:after="0" w:line="276" w:lineRule="auto"/>
        <w:jc w:val="both"/>
        <w:rPr>
          <w:rFonts w:ascii="Times New Roman" w:eastAsia="Batang" w:hAnsi="Times New Roman" w:cs="Times New Roman"/>
          <w:sz w:val="20"/>
          <w:lang w:val="en-GB"/>
        </w:rPr>
      </w:pPr>
      <w:r w:rsidRPr="00931A65">
        <w:rPr>
          <w:rFonts w:ascii="Times New Roman" w:eastAsia="Batang" w:hAnsi="Times New Roman" w:cs="Times New Roman"/>
          <w:sz w:val="20"/>
          <w:lang w:val="en-GB"/>
        </w:rPr>
        <w:t>When legacy behaviour of CSI reporting is applied to monitoring reporting</w:t>
      </w:r>
      <w:r>
        <w:rPr>
          <w:rFonts w:ascii="Times New Roman" w:eastAsia="Batang" w:hAnsi="Times New Roman" w:cs="Times New Roman"/>
          <w:sz w:val="20"/>
          <w:lang w:val="en-GB"/>
        </w:rPr>
        <w:t>, l</w:t>
      </w:r>
      <w:r w:rsidR="00393376" w:rsidRPr="00FC5834">
        <w:rPr>
          <w:rFonts w:ascii="Times New Roman" w:eastAsia="Batang" w:hAnsi="Times New Roman" w:cs="Times New Roman"/>
          <w:sz w:val="20"/>
          <w:lang w:val="en-GB"/>
        </w:rPr>
        <w:t xml:space="preserve">egacy definition of </w:t>
      </w:r>
      <w:r w:rsidR="00393376" w:rsidRPr="00D41B6F">
        <w:rPr>
          <w:rFonts w:ascii="Times New Roman" w:hAnsi="Times New Roman" w:cs="Times New Roman"/>
          <w:sz w:val="20"/>
          <w:szCs w:val="22"/>
        </w:rPr>
        <w:t>CPU</w:t>
      </w:r>
      <w:r w:rsidR="00393376" w:rsidRPr="00D41B6F">
        <w:rPr>
          <w:rFonts w:ascii="Times New Roman" w:eastAsia="Batang" w:hAnsi="Times New Roman" w:cs="Times New Roman"/>
          <w:sz w:val="20"/>
          <w:lang w:val="en-GB"/>
        </w:rPr>
        <w:t xml:space="preserve"> occupation may be still applicable for measurements of monitoring RS resources</w:t>
      </w:r>
      <w:r w:rsidR="00393376" w:rsidRPr="00FC5834">
        <w:rPr>
          <w:rFonts w:ascii="Times New Roman" w:eastAsia="Batang" w:hAnsi="Times New Roman" w:cs="Times New Roman"/>
          <w:sz w:val="20"/>
          <w:lang w:val="en-GB"/>
        </w:rPr>
        <w:t xml:space="preserve">, but </w:t>
      </w:r>
      <w:r w:rsidR="00FC5834" w:rsidRPr="00FC5834">
        <w:rPr>
          <w:rFonts w:ascii="Times New Roman" w:eastAsia="Batang" w:hAnsi="Times New Roman" w:cs="Times New Roman"/>
          <w:sz w:val="20"/>
          <w:lang w:val="en-GB"/>
        </w:rPr>
        <w:t xml:space="preserve">monitoring metric calculation may require new clarifications. E.g. </w:t>
      </w:r>
      <w:r w:rsidR="00E63CF3" w:rsidRPr="00FC5834">
        <w:rPr>
          <w:rFonts w:ascii="Times New Roman" w:eastAsia="Batang" w:hAnsi="Times New Roman" w:cs="Times New Roman"/>
          <w:sz w:val="20"/>
          <w:lang w:val="en-GB"/>
        </w:rPr>
        <w:t xml:space="preserve">Monitoring metric calculation may include any calculations made with the relative quantities (e.g. calculating average or other statistics like </w:t>
      </w:r>
      <w:r w:rsidR="00FE65AA">
        <w:rPr>
          <w:rFonts w:ascii="Times New Roman" w:eastAsia="Batang" w:hAnsi="Times New Roman" w:cs="Times New Roman"/>
          <w:sz w:val="20"/>
          <w:lang w:val="en-GB"/>
        </w:rPr>
        <w:t xml:space="preserve">specific points of the </w:t>
      </w:r>
      <w:r w:rsidR="00E63CF3" w:rsidRPr="00FC5834">
        <w:rPr>
          <w:rFonts w:ascii="Times New Roman" w:eastAsia="Batang" w:hAnsi="Times New Roman" w:cs="Times New Roman"/>
          <w:sz w:val="20"/>
          <w:lang w:val="en-GB"/>
        </w:rPr>
        <w:t xml:space="preserve">Cumulative distribution function (CDF)). These additional calculations are currently not accounted in legacy time durations on CPUs. </w:t>
      </w:r>
    </w:p>
    <w:p w14:paraId="7C2E85FB" w14:textId="117C2145" w:rsidR="00E63CF3" w:rsidRDefault="00E63CF3" w:rsidP="00E63CF3">
      <w:pPr>
        <w:pStyle w:val="ListParagraph"/>
        <w:numPr>
          <w:ilvl w:val="0"/>
          <w:numId w:val="42"/>
        </w:numPr>
        <w:shd w:val="clear" w:color="auto" w:fill="FFFFFF"/>
        <w:spacing w:after="0" w:line="276" w:lineRule="auto"/>
        <w:jc w:val="both"/>
        <w:rPr>
          <w:rFonts w:ascii="Times New Roman" w:eastAsia="Batang" w:hAnsi="Times New Roman" w:cs="Times New Roman"/>
          <w:sz w:val="20"/>
          <w:lang w:val="en-GB"/>
        </w:rPr>
      </w:pPr>
      <w:r>
        <w:rPr>
          <w:rFonts w:ascii="Times New Roman" w:eastAsia="Batang" w:hAnsi="Times New Roman" w:cs="Times New Roman"/>
          <w:sz w:val="20"/>
          <w:lang w:val="en-GB"/>
        </w:rPr>
        <w:t xml:space="preserve">CPU time for monitoring metric calculation may vary accordingly to the type of metric. In one example, calculating Top 1 or Top K beam prediction accuracy metric may expect lower time with respect the calculation of L1-RSRP difference. This is because to calculate the L1-RSRP difference metric, require comparing actual measurement of the L1-RSRP of one or more of Top K predicted beam and L1-RSRP measurements from a </w:t>
      </w:r>
      <w:proofErr w:type="gramStart"/>
      <w:r>
        <w:rPr>
          <w:rFonts w:ascii="Times New Roman" w:eastAsia="Batang" w:hAnsi="Times New Roman" w:cs="Times New Roman"/>
          <w:sz w:val="20"/>
          <w:lang w:val="en-GB"/>
        </w:rPr>
        <w:t>resource set/resources</w:t>
      </w:r>
      <w:proofErr w:type="gramEnd"/>
      <w:r>
        <w:rPr>
          <w:rFonts w:ascii="Times New Roman" w:eastAsia="Batang" w:hAnsi="Times New Roman" w:cs="Times New Roman"/>
          <w:sz w:val="20"/>
          <w:lang w:val="en-GB"/>
        </w:rPr>
        <w:t xml:space="preserve"> for monitoring. Similarly, to calculate predicted RSRP difference metric may necessitate </w:t>
      </w:r>
      <w:r>
        <w:rPr>
          <w:rFonts w:ascii="Times New Roman" w:eastAsia="Batang" w:hAnsi="Times New Roman" w:cs="Times New Roman"/>
          <w:sz w:val="20"/>
          <w:lang w:val="en-GB"/>
        </w:rPr>
        <w:lastRenderedPageBreak/>
        <w:t xml:space="preserve">the time to compare the predicted RSRP and measured L1-RSRP of corresponding beam(s) of a resource set for monitoring. </w:t>
      </w:r>
    </w:p>
    <w:p w14:paraId="7745830C" w14:textId="03AD0F52" w:rsidR="00E03137" w:rsidRPr="004A2418" w:rsidRDefault="00E03137" w:rsidP="00E03137">
      <w:pPr>
        <w:pStyle w:val="ListParagraph"/>
        <w:numPr>
          <w:ilvl w:val="0"/>
          <w:numId w:val="42"/>
        </w:numPr>
        <w:shd w:val="clear" w:color="auto" w:fill="FFFFFF"/>
        <w:spacing w:after="0" w:line="276" w:lineRule="auto"/>
        <w:jc w:val="both"/>
        <w:rPr>
          <w:rFonts w:ascii="Times New Roman" w:eastAsia="Batang" w:hAnsi="Times New Roman" w:cs="Times New Roman"/>
          <w:kern w:val="0"/>
          <w:sz w:val="20"/>
          <w:szCs w:val="20"/>
          <w:lang w:val="en-GB" w:eastAsia="en-US"/>
          <w14:ligatures w14:val="none"/>
        </w:rPr>
      </w:pPr>
      <w:r>
        <w:rPr>
          <w:rFonts w:ascii="Times New Roman" w:eastAsia="Batang" w:hAnsi="Times New Roman" w:cs="Times New Roman"/>
          <w:sz w:val="20"/>
          <w:lang w:val="en-GB"/>
        </w:rPr>
        <w:t xml:space="preserve">Moreover, when legacy behaviour of CSI reporting is applied to monitoring reporting, the </w:t>
      </w:r>
      <w:r>
        <w:rPr>
          <w:rFonts w:ascii="Times New Roman" w:hAnsi="Times New Roman" w:cs="Times New Roman"/>
          <w:sz w:val="20"/>
          <w:szCs w:val="22"/>
        </w:rPr>
        <w:t>CPU</w:t>
      </w:r>
      <w:r>
        <w:rPr>
          <w:rFonts w:ascii="Times New Roman" w:eastAsia="Batang" w:hAnsi="Times New Roman" w:cs="Times New Roman"/>
          <w:sz w:val="20"/>
          <w:lang w:val="en-GB"/>
        </w:rPr>
        <w:t xml:space="preserve"> occupied duration for monitoring can be very large (e.g., covering the full monitoring window) and that would cause issues with other CSI reports which may not have enough CPUs to be configured. </w:t>
      </w:r>
    </w:p>
    <w:p w14:paraId="0D888C5A" w14:textId="47D39102" w:rsidR="00656C5E" w:rsidRPr="00AA0A1F" w:rsidRDefault="00E63CF3">
      <w:pPr>
        <w:pStyle w:val="ListParagraph"/>
        <w:numPr>
          <w:ilvl w:val="0"/>
          <w:numId w:val="42"/>
        </w:numPr>
        <w:shd w:val="clear" w:color="auto" w:fill="FFFFFF"/>
        <w:spacing w:after="0" w:line="276" w:lineRule="auto"/>
        <w:jc w:val="both"/>
        <w:rPr>
          <w:rFonts w:ascii="Times New Roman" w:hAnsi="Times New Roman"/>
          <w:sz w:val="20"/>
          <w:szCs w:val="20"/>
          <w:lang w:val="en-US"/>
        </w:rPr>
      </w:pPr>
      <w:r w:rsidRPr="009E3857">
        <w:rPr>
          <w:rFonts w:ascii="Times New Roman" w:eastAsia="Batang" w:hAnsi="Times New Roman" w:cs="Times New Roman"/>
          <w:sz w:val="20"/>
          <w:lang w:val="en-GB"/>
        </w:rPr>
        <w:t>Is to further clarify what is a "monitoring RS measurement", as the timeline depends on whether a monitoring RS measurement is valid or not. This is to avoid CPUs being counted when the UE is not able to calculate the monitoring metric, as the monitoring report may take up a large portion of the N_CPU limit shared by all CSI reports.</w:t>
      </w:r>
    </w:p>
    <w:p w14:paraId="7F94E8EF" w14:textId="09869294" w:rsidR="00464C23" w:rsidRPr="00905D5E" w:rsidRDefault="00AD76F4" w:rsidP="007B27BE">
      <w:pPr>
        <w:pStyle w:val="ListParagraph"/>
        <w:shd w:val="clear" w:color="auto" w:fill="FFFFFF"/>
        <w:spacing w:after="0" w:line="276" w:lineRule="auto"/>
        <w:jc w:val="both"/>
        <w:rPr>
          <w:lang w:val="en-US"/>
        </w:rPr>
      </w:pPr>
      <w:r>
        <w:rPr>
          <w:rFonts w:ascii="Times New Roman" w:eastAsia="Batang" w:hAnsi="Times New Roman" w:cs="Times New Roman"/>
          <w:sz w:val="20"/>
          <w:lang w:val="en-GB"/>
        </w:rPr>
        <w:t xml:space="preserve">Is to clarify </w:t>
      </w:r>
      <w:r w:rsidR="009764A4">
        <w:rPr>
          <w:rFonts w:ascii="Times New Roman" w:eastAsia="Batang" w:hAnsi="Times New Roman" w:cs="Times New Roman"/>
          <w:sz w:val="20"/>
          <w:lang w:val="en-GB"/>
        </w:rPr>
        <w:t xml:space="preserve">the </w:t>
      </w:r>
      <w:r w:rsidR="00A07492">
        <w:rPr>
          <w:rFonts w:ascii="Times New Roman" w:eastAsia="Batang" w:hAnsi="Times New Roman" w:cs="Times New Roman"/>
          <w:sz w:val="20"/>
          <w:lang w:val="en-GB"/>
        </w:rPr>
        <w:t xml:space="preserve">UE </w:t>
      </w:r>
      <w:r w:rsidR="009764A4">
        <w:rPr>
          <w:rFonts w:ascii="Times New Roman" w:eastAsia="Batang" w:hAnsi="Times New Roman" w:cs="Times New Roman"/>
          <w:sz w:val="20"/>
          <w:lang w:val="en-GB"/>
        </w:rPr>
        <w:t xml:space="preserve">behaviour </w:t>
      </w:r>
      <w:r w:rsidR="007E28BF">
        <w:rPr>
          <w:rFonts w:ascii="Times New Roman" w:eastAsia="Batang" w:hAnsi="Times New Roman" w:cs="Times New Roman"/>
          <w:sz w:val="20"/>
          <w:lang w:val="en-GB"/>
        </w:rPr>
        <w:t xml:space="preserve">when </w:t>
      </w:r>
      <w:r w:rsidR="008541E6">
        <w:rPr>
          <w:rFonts w:ascii="Times New Roman" w:eastAsia="Batang" w:hAnsi="Times New Roman" w:cs="Times New Roman"/>
          <w:sz w:val="20"/>
          <w:lang w:val="en-GB"/>
        </w:rPr>
        <w:t xml:space="preserve">monitoring </w:t>
      </w:r>
      <w:r w:rsidR="009764A4">
        <w:rPr>
          <w:rFonts w:ascii="Times New Roman" w:eastAsia="Batang" w:hAnsi="Times New Roman" w:cs="Times New Roman"/>
          <w:sz w:val="20"/>
          <w:lang w:val="en-GB"/>
        </w:rPr>
        <w:t>CPU occupancy exceed CPU limits, considering that</w:t>
      </w:r>
      <w:r w:rsidR="00A07492">
        <w:rPr>
          <w:rFonts w:ascii="Times New Roman" w:eastAsia="Batang" w:hAnsi="Times New Roman" w:cs="Times New Roman"/>
          <w:sz w:val="20"/>
          <w:lang w:val="en-GB"/>
        </w:rPr>
        <w:t xml:space="preserve"> drop</w:t>
      </w:r>
      <w:r w:rsidR="009764A4">
        <w:rPr>
          <w:rFonts w:ascii="Times New Roman" w:eastAsia="Batang" w:hAnsi="Times New Roman" w:cs="Times New Roman"/>
          <w:sz w:val="20"/>
          <w:lang w:val="en-GB"/>
        </w:rPr>
        <w:t>ping</w:t>
      </w:r>
      <w:r w:rsidR="00A07492">
        <w:rPr>
          <w:rFonts w:ascii="Times New Roman" w:eastAsia="Batang" w:hAnsi="Times New Roman" w:cs="Times New Roman"/>
          <w:sz w:val="20"/>
          <w:lang w:val="en-GB"/>
        </w:rPr>
        <w:t xml:space="preserve"> a CSI report for monitoring</w:t>
      </w:r>
      <w:r w:rsidR="009764A4">
        <w:rPr>
          <w:rFonts w:ascii="Times New Roman" w:eastAsia="Batang" w:hAnsi="Times New Roman" w:cs="Times New Roman"/>
          <w:sz w:val="20"/>
          <w:lang w:val="en-GB"/>
        </w:rPr>
        <w:t xml:space="preserve"> may be very costly </w:t>
      </w:r>
      <w:r w:rsidR="00225F14">
        <w:rPr>
          <w:rFonts w:ascii="Times New Roman" w:eastAsia="Batang" w:hAnsi="Times New Roman" w:cs="Times New Roman"/>
          <w:sz w:val="20"/>
          <w:lang w:val="en-GB"/>
        </w:rPr>
        <w:t>in terms of resources</w:t>
      </w:r>
      <w:r w:rsidR="00507E24">
        <w:rPr>
          <w:rFonts w:ascii="Times New Roman" w:eastAsia="Batang" w:hAnsi="Times New Roman" w:cs="Times New Roman"/>
          <w:sz w:val="20"/>
          <w:lang w:val="en-GB"/>
        </w:rPr>
        <w:t>/</w:t>
      </w:r>
      <w:r w:rsidR="00225F14">
        <w:rPr>
          <w:rFonts w:ascii="Times New Roman" w:eastAsia="Batang" w:hAnsi="Times New Roman" w:cs="Times New Roman"/>
          <w:sz w:val="20"/>
          <w:lang w:val="en-GB"/>
        </w:rPr>
        <w:t xml:space="preserve">time </w:t>
      </w:r>
      <w:r w:rsidR="00F0190B">
        <w:rPr>
          <w:rFonts w:ascii="Times New Roman" w:eastAsia="Batang" w:hAnsi="Times New Roman" w:cs="Times New Roman"/>
          <w:sz w:val="20"/>
          <w:lang w:val="en-GB"/>
        </w:rPr>
        <w:t>since</w:t>
      </w:r>
      <w:r w:rsidR="007E28BF">
        <w:rPr>
          <w:rFonts w:ascii="Times New Roman" w:eastAsia="Batang" w:hAnsi="Times New Roman" w:cs="Times New Roman"/>
          <w:sz w:val="20"/>
          <w:lang w:val="en-GB"/>
        </w:rPr>
        <w:t xml:space="preserve"> </w:t>
      </w:r>
      <w:r w:rsidR="003B600F">
        <w:rPr>
          <w:rFonts w:ascii="Times New Roman" w:eastAsia="Batang" w:hAnsi="Times New Roman" w:cs="Times New Roman"/>
          <w:sz w:val="20"/>
          <w:lang w:val="en-GB"/>
        </w:rPr>
        <w:t>NW</w:t>
      </w:r>
      <w:r w:rsidR="007E28BF">
        <w:rPr>
          <w:rFonts w:ascii="Times New Roman" w:eastAsia="Batang" w:hAnsi="Times New Roman" w:cs="Times New Roman"/>
          <w:sz w:val="20"/>
          <w:lang w:val="en-GB"/>
        </w:rPr>
        <w:t xml:space="preserve"> may require </w:t>
      </w:r>
      <w:r w:rsidR="003B600F">
        <w:rPr>
          <w:rFonts w:ascii="Times New Roman" w:eastAsia="Batang" w:hAnsi="Times New Roman" w:cs="Times New Roman"/>
          <w:sz w:val="20"/>
          <w:lang w:val="en-GB"/>
        </w:rPr>
        <w:t xml:space="preserve">to wait </w:t>
      </w:r>
      <w:r w:rsidR="007E28BF">
        <w:rPr>
          <w:rFonts w:ascii="Times New Roman" w:eastAsia="Batang" w:hAnsi="Times New Roman" w:cs="Times New Roman"/>
          <w:sz w:val="20"/>
          <w:lang w:val="en-GB"/>
        </w:rPr>
        <w:t xml:space="preserve">another monitoring window </w:t>
      </w:r>
      <w:r w:rsidR="003B600F">
        <w:rPr>
          <w:rFonts w:ascii="Times New Roman" w:eastAsia="Batang" w:hAnsi="Times New Roman" w:cs="Times New Roman"/>
          <w:sz w:val="20"/>
          <w:lang w:val="en-GB"/>
        </w:rPr>
        <w:t xml:space="preserve">before receiving </w:t>
      </w:r>
      <w:r w:rsidR="007E28BF">
        <w:rPr>
          <w:rFonts w:ascii="Times New Roman" w:eastAsia="Batang" w:hAnsi="Times New Roman" w:cs="Times New Roman"/>
          <w:sz w:val="20"/>
          <w:lang w:val="en-GB"/>
        </w:rPr>
        <w:t>the monitoring metric</w:t>
      </w:r>
      <w:r w:rsidR="003B600F">
        <w:rPr>
          <w:rFonts w:ascii="Times New Roman" w:eastAsia="Batang" w:hAnsi="Times New Roman" w:cs="Times New Roman"/>
          <w:sz w:val="20"/>
          <w:lang w:val="en-GB"/>
        </w:rPr>
        <w:t xml:space="preserve"> report</w:t>
      </w:r>
      <w:r w:rsidR="007F739F">
        <w:rPr>
          <w:rFonts w:ascii="Times New Roman" w:eastAsia="Batang" w:hAnsi="Times New Roman" w:cs="Times New Roman"/>
          <w:sz w:val="20"/>
          <w:lang w:val="en-GB"/>
        </w:rPr>
        <w:t xml:space="preserve">, and generally, skipping one or more monitoring instance may not be </w:t>
      </w:r>
      <w:r w:rsidR="00BF3605">
        <w:rPr>
          <w:rFonts w:ascii="Times New Roman" w:eastAsia="Batang" w:hAnsi="Times New Roman" w:cs="Times New Roman"/>
          <w:sz w:val="20"/>
          <w:lang w:val="en-GB"/>
        </w:rPr>
        <w:t xml:space="preserve">very </w:t>
      </w:r>
      <w:r w:rsidR="007F739F">
        <w:rPr>
          <w:rFonts w:ascii="Times New Roman" w:eastAsia="Batang" w:hAnsi="Times New Roman" w:cs="Times New Roman"/>
          <w:sz w:val="20"/>
          <w:lang w:val="en-GB"/>
        </w:rPr>
        <w:t>critical</w:t>
      </w:r>
      <w:r w:rsidR="00B277AB">
        <w:rPr>
          <w:rFonts w:ascii="Times New Roman" w:eastAsia="Batang" w:hAnsi="Times New Roman" w:cs="Times New Roman"/>
          <w:sz w:val="20"/>
          <w:lang w:val="en-GB"/>
        </w:rPr>
        <w:t xml:space="preserve"> for the UE</w:t>
      </w:r>
      <w:r w:rsidR="007F739F">
        <w:rPr>
          <w:rFonts w:ascii="Times New Roman" w:eastAsia="Batang" w:hAnsi="Times New Roman" w:cs="Times New Roman"/>
          <w:sz w:val="20"/>
          <w:lang w:val="en-GB"/>
        </w:rPr>
        <w:t xml:space="preserve">. </w:t>
      </w:r>
      <w:r w:rsidR="007E28BF">
        <w:rPr>
          <w:rFonts w:ascii="Times New Roman" w:eastAsia="Batang" w:hAnsi="Times New Roman" w:cs="Times New Roman"/>
          <w:sz w:val="20"/>
          <w:lang w:val="en-GB"/>
        </w:rPr>
        <w:t xml:space="preserve"> </w:t>
      </w:r>
    </w:p>
    <w:p w14:paraId="48A703DA" w14:textId="77777777" w:rsidR="00C61E12" w:rsidRPr="00A005B8" w:rsidRDefault="00C61E12" w:rsidP="007B27BE">
      <w:pPr>
        <w:pStyle w:val="ListParagraph"/>
        <w:shd w:val="clear" w:color="auto" w:fill="FFFFFF"/>
        <w:spacing w:after="0" w:line="276" w:lineRule="auto"/>
        <w:jc w:val="both"/>
        <w:rPr>
          <w:rFonts w:ascii="Times New Roman" w:hAnsi="Times New Roman"/>
          <w:sz w:val="20"/>
          <w:szCs w:val="20"/>
          <w:lang w:val="en-US"/>
        </w:rPr>
      </w:pPr>
    </w:p>
    <w:p w14:paraId="70A22C14" w14:textId="5ED644B9" w:rsidR="00470BCD" w:rsidRDefault="00470BCD" w:rsidP="00470BCD">
      <w:pPr>
        <w:jc w:val="both"/>
        <w:rPr>
          <w:rFonts w:ascii="Times New Roman" w:hAnsi="Times New Roman" w:cs="Times New Roman"/>
          <w:b/>
          <w:sz w:val="20"/>
          <w:szCs w:val="20"/>
        </w:rPr>
      </w:pPr>
      <w:r w:rsidRPr="24607298">
        <w:rPr>
          <w:rFonts w:ascii="Times New Roman" w:hAnsi="Times New Roman"/>
          <w:sz w:val="20"/>
          <w:szCs w:val="20"/>
        </w:rPr>
        <w:t>On “</w:t>
      </w:r>
      <w:r w:rsidRPr="24607298">
        <w:rPr>
          <w:rFonts w:ascii="Times New Roman" w:hAnsi="Times New Roman" w:cs="Times New Roman"/>
          <w:b/>
          <w:sz w:val="20"/>
          <w:szCs w:val="20"/>
        </w:rPr>
        <w:t xml:space="preserve">Whether existing CPU mechanism it is fully applicable to </w:t>
      </w:r>
      <w:r>
        <w:rPr>
          <w:rFonts w:ascii="Times New Roman" w:hAnsi="Times New Roman" w:cs="Times New Roman"/>
          <w:b/>
          <w:sz w:val="20"/>
          <w:szCs w:val="20"/>
        </w:rPr>
        <w:t>data collection</w:t>
      </w:r>
      <w:r w:rsidRPr="24607298">
        <w:rPr>
          <w:rFonts w:ascii="Times New Roman" w:hAnsi="Times New Roman"/>
          <w:sz w:val="20"/>
          <w:szCs w:val="20"/>
        </w:rPr>
        <w:t>”</w:t>
      </w:r>
      <w:r w:rsidRPr="24607298">
        <w:rPr>
          <w:rFonts w:ascii="Times New Roman" w:hAnsi="Times New Roman" w:cs="Times New Roman"/>
          <w:b/>
          <w:sz w:val="20"/>
          <w:szCs w:val="20"/>
        </w:rPr>
        <w:t xml:space="preserve">, </w:t>
      </w:r>
    </w:p>
    <w:p w14:paraId="1881F8C6" w14:textId="56A87EA4" w:rsidR="00470BCD" w:rsidRDefault="00874380" w:rsidP="00470BCD">
      <w:pPr>
        <w:pStyle w:val="ListParagraph"/>
        <w:numPr>
          <w:ilvl w:val="0"/>
          <w:numId w:val="42"/>
        </w:numPr>
        <w:shd w:val="clear" w:color="auto" w:fill="FFFFFF"/>
        <w:spacing w:after="0" w:line="276" w:lineRule="auto"/>
        <w:jc w:val="both"/>
        <w:rPr>
          <w:rFonts w:ascii="Times New Roman" w:eastAsia="Batang" w:hAnsi="Times New Roman" w:cs="Times New Roman"/>
          <w:sz w:val="20"/>
          <w:lang w:val="en-GB"/>
        </w:rPr>
      </w:pPr>
      <w:r w:rsidRPr="00874380">
        <w:rPr>
          <w:rFonts w:ascii="Times New Roman" w:eastAsia="Batang" w:hAnsi="Times New Roman" w:cs="Times New Roman"/>
          <w:sz w:val="20"/>
          <w:lang w:val="en-GB"/>
        </w:rPr>
        <w:t xml:space="preserve">In data collection, it is required to measure both Set A and Set B which can include </w:t>
      </w:r>
      <w:proofErr w:type="gramStart"/>
      <w:r w:rsidRPr="00874380">
        <w:rPr>
          <w:rFonts w:ascii="Times New Roman" w:eastAsia="Batang" w:hAnsi="Times New Roman" w:cs="Times New Roman"/>
          <w:sz w:val="20"/>
          <w:lang w:val="en-GB"/>
        </w:rPr>
        <w:t>a large number of</w:t>
      </w:r>
      <w:proofErr w:type="gramEnd"/>
      <w:r w:rsidRPr="00874380">
        <w:rPr>
          <w:rFonts w:ascii="Times New Roman" w:eastAsia="Batang" w:hAnsi="Times New Roman" w:cs="Times New Roman"/>
          <w:sz w:val="20"/>
          <w:lang w:val="en-GB"/>
        </w:rPr>
        <w:t xml:space="preserve"> CSI-RS resources. Similar challenges as in inference, the gNB’s ability to utilize other CSI reports may be restricted. Another challenge is prominent is that UE is not expected to report the measured CSI-RS resources via PUCCH/PUSCH. Although it is up to RAN2 to discuss</w:t>
      </w:r>
      <w:r w:rsidR="00155879">
        <w:rPr>
          <w:rFonts w:ascii="Times New Roman" w:eastAsia="Batang" w:hAnsi="Times New Roman" w:cs="Times New Roman"/>
          <w:sz w:val="20"/>
          <w:lang w:val="en-GB"/>
        </w:rPr>
        <w:t xml:space="preserve"> </w:t>
      </w:r>
      <w:r w:rsidR="00695A37">
        <w:rPr>
          <w:rFonts w:ascii="Times New Roman" w:eastAsia="Batang" w:hAnsi="Times New Roman" w:cs="Times New Roman"/>
          <w:sz w:val="20"/>
          <w:lang w:val="en-GB"/>
        </w:rPr>
        <w:t>details</w:t>
      </w:r>
      <w:r w:rsidRPr="00874380">
        <w:rPr>
          <w:rFonts w:ascii="Times New Roman" w:eastAsia="Batang" w:hAnsi="Times New Roman" w:cs="Times New Roman"/>
          <w:sz w:val="20"/>
          <w:lang w:val="en-GB"/>
        </w:rPr>
        <w:t xml:space="preserve">, there is no legacy behaviour defined for </w:t>
      </w:r>
      <w:r w:rsidR="00280C51" w:rsidRPr="00280C51">
        <w:rPr>
          <w:rFonts w:ascii="Times New Roman" w:eastAsia="Batang" w:hAnsi="Times New Roman" w:cs="Times New Roman"/>
          <w:sz w:val="20"/>
          <w:lang w:val="en-GB"/>
        </w:rPr>
        <w:t xml:space="preserve">CPU </w:t>
      </w:r>
      <w:r w:rsidR="00280C51">
        <w:rPr>
          <w:rFonts w:ascii="Times New Roman" w:eastAsia="Batang" w:hAnsi="Times New Roman" w:cs="Times New Roman"/>
          <w:sz w:val="20"/>
          <w:lang w:val="en-GB"/>
        </w:rPr>
        <w:t xml:space="preserve">occupation related to </w:t>
      </w:r>
      <w:r w:rsidRPr="00874380">
        <w:rPr>
          <w:rFonts w:ascii="Times New Roman" w:eastAsia="Batang" w:hAnsi="Times New Roman" w:cs="Times New Roman"/>
          <w:sz w:val="20"/>
          <w:lang w:val="en-GB"/>
        </w:rPr>
        <w:t xml:space="preserve">CSI-RS resources configured for data collection. </w:t>
      </w:r>
    </w:p>
    <w:p w14:paraId="1701ADD0" w14:textId="77777777" w:rsidR="00D463CA" w:rsidRDefault="00D463CA" w:rsidP="007F2509">
      <w:pPr>
        <w:jc w:val="both"/>
        <w:rPr>
          <w:rFonts w:ascii="Times New Roman" w:hAnsi="Times New Roman"/>
          <w:sz w:val="20"/>
          <w:szCs w:val="20"/>
          <w:lang w:val="en-US"/>
        </w:rPr>
      </w:pPr>
    </w:p>
    <w:p w14:paraId="224888C2" w14:textId="4BD7205F" w:rsidR="002856B8" w:rsidRPr="007F2509" w:rsidRDefault="00F61D84" w:rsidP="007F2509">
      <w:pPr>
        <w:jc w:val="both"/>
        <w:rPr>
          <w:rFonts w:ascii="Times New Roman" w:hAnsi="Times New Roman"/>
          <w:iCs/>
          <w:sz w:val="20"/>
          <w:szCs w:val="20"/>
          <w:lang w:val="en-US"/>
        </w:rPr>
      </w:pPr>
      <w:r>
        <w:rPr>
          <w:rFonts w:ascii="Times New Roman" w:hAnsi="Times New Roman"/>
          <w:sz w:val="20"/>
          <w:szCs w:val="20"/>
          <w:lang w:val="en-US"/>
        </w:rPr>
        <w:t>Considering more spec related text, f</w:t>
      </w:r>
      <w:r w:rsidR="00B33C6C">
        <w:rPr>
          <w:rFonts w:ascii="Times New Roman" w:hAnsi="Times New Roman"/>
          <w:sz w:val="20"/>
          <w:szCs w:val="20"/>
          <w:lang w:val="en-US"/>
        </w:rPr>
        <w:t>or inference operation</w:t>
      </w:r>
      <w:r w:rsidR="002856B8">
        <w:rPr>
          <w:rFonts w:ascii="Times New Roman" w:hAnsi="Times New Roman"/>
          <w:sz w:val="20"/>
          <w:szCs w:val="20"/>
          <w:lang w:val="en-US"/>
        </w:rPr>
        <w:t xml:space="preserve">, we expect following </w:t>
      </w:r>
      <w:r w:rsidR="00D926A2">
        <w:rPr>
          <w:rFonts w:ascii="Times New Roman" w:hAnsi="Times New Roman"/>
          <w:sz w:val="20"/>
          <w:szCs w:val="20"/>
          <w:lang w:val="en-US"/>
        </w:rPr>
        <w:t xml:space="preserve">enhancements and clarifications to the spec, </w:t>
      </w:r>
    </w:p>
    <w:p w14:paraId="1EAF62CF" w14:textId="6514EFB3" w:rsidR="00AC74DE" w:rsidRPr="000D753C" w:rsidRDefault="006E4208" w:rsidP="00D926A2">
      <w:pPr>
        <w:pStyle w:val="ListParagraph"/>
        <w:numPr>
          <w:ilvl w:val="0"/>
          <w:numId w:val="42"/>
        </w:numPr>
        <w:jc w:val="both"/>
        <w:rPr>
          <w:rFonts w:ascii="Times New Roman" w:hAnsi="Times New Roman"/>
          <w:iCs/>
          <w:sz w:val="20"/>
          <w:szCs w:val="20"/>
          <w:lang w:val="en-US"/>
        </w:rPr>
      </w:pPr>
      <w:r w:rsidRPr="00C1435A">
        <w:rPr>
          <w:rFonts w:ascii="Times New Roman" w:hAnsi="Times New Roman"/>
          <w:iCs/>
          <w:sz w:val="20"/>
          <w:szCs w:val="20"/>
          <w:lang w:val="en-US"/>
        </w:rPr>
        <w:t xml:space="preserve">AI/ML-enabled CSI reports </w:t>
      </w:r>
      <w:r w:rsidR="00D926A2" w:rsidRPr="000D753C">
        <w:rPr>
          <w:rFonts w:ascii="Times New Roman" w:hAnsi="Times New Roman"/>
          <w:iCs/>
          <w:sz w:val="20"/>
          <w:szCs w:val="20"/>
          <w:lang w:val="en-US"/>
        </w:rPr>
        <w:t>may</w:t>
      </w:r>
      <w:r w:rsidRPr="00C1435A">
        <w:rPr>
          <w:rFonts w:ascii="Times New Roman" w:hAnsi="Times New Roman"/>
          <w:iCs/>
          <w:sz w:val="20"/>
          <w:szCs w:val="20"/>
          <w:lang w:val="en-US"/>
        </w:rPr>
        <w:t xml:space="preserve"> </w:t>
      </w:r>
      <w:r w:rsidR="008D141B" w:rsidRPr="00C1435A">
        <w:rPr>
          <w:rFonts w:ascii="Times New Roman" w:hAnsi="Times New Roman"/>
          <w:iCs/>
          <w:sz w:val="20"/>
          <w:szCs w:val="20"/>
          <w:lang w:val="en-US"/>
        </w:rPr>
        <w:t>have a limit similar</w:t>
      </w:r>
      <w:r w:rsidR="00DF3486" w:rsidRPr="000D753C">
        <w:rPr>
          <w:rFonts w:ascii="Times New Roman" w:hAnsi="Times New Roman"/>
          <w:iCs/>
          <w:sz w:val="20"/>
          <w:szCs w:val="20"/>
          <w:lang w:val="en-US"/>
        </w:rPr>
        <w:t xml:space="preserve"> (but a separate one)</w:t>
      </w:r>
      <w:r w:rsidR="008D141B" w:rsidRPr="00C1435A">
        <w:rPr>
          <w:rFonts w:ascii="Times New Roman" w:hAnsi="Times New Roman"/>
          <w:iCs/>
          <w:sz w:val="20"/>
          <w:szCs w:val="20"/>
          <w:lang w:val="en-US"/>
        </w:rPr>
        <w:t xml:space="preserve"> to</w:t>
      </w:r>
      <w:r w:rsidR="00005829" w:rsidRPr="00C1435A">
        <w:rPr>
          <w:rFonts w:ascii="Times New Roman" w:hAnsi="Times New Roman"/>
          <w:iCs/>
          <w:sz w:val="20"/>
          <w:szCs w:val="20"/>
          <w:lang w:val="en-US"/>
        </w:rPr>
        <w:t xml:space="preserve"> legacy </w:t>
      </w:r>
      <m:oMath>
        <m:sSub>
          <m:sSubPr>
            <m:ctrlPr>
              <w:rPr>
                <w:rFonts w:ascii="Cambria Math" w:eastAsia="SimSun" w:hAnsi="Cambria Math" w:cs="Times New Roman"/>
                <w:i/>
                <w:sz w:val="20"/>
                <w:lang w:val="en-GB"/>
              </w:rPr>
            </m:ctrlPr>
          </m:sSubPr>
          <m:e>
            <m:r>
              <w:rPr>
                <w:rFonts w:ascii="Cambria Math" w:eastAsia="SimSun" w:hAnsi="Cambria Math" w:cs="Times New Roman"/>
                <w:sz w:val="20"/>
                <w:lang w:val="en-GB"/>
              </w:rPr>
              <m:t>N</m:t>
            </m:r>
          </m:e>
          <m:sub>
            <m:r>
              <w:rPr>
                <w:rFonts w:ascii="Cambria Math" w:eastAsia="SimSun" w:hAnsi="Cambria Math" w:cs="Times New Roman"/>
                <w:sz w:val="20"/>
                <w:lang w:val="en-GB"/>
              </w:rPr>
              <m:t>CPU</m:t>
            </m:r>
          </m:sub>
        </m:sSub>
      </m:oMath>
      <w:r w:rsidR="00600FC8" w:rsidRPr="009123E9">
        <w:rPr>
          <w:rFonts w:ascii="Times New Roman" w:hAnsi="Times New Roman"/>
          <w:kern w:val="0"/>
          <w:sz w:val="20"/>
          <w:lang w:val="en-GB" w:eastAsia="en-US"/>
          <w14:ligatures w14:val="none"/>
        </w:rPr>
        <w:t xml:space="preserve"> </w:t>
      </w:r>
      <w:r w:rsidR="00005829" w:rsidRPr="00C1435A">
        <w:rPr>
          <w:rFonts w:ascii="Times New Roman" w:hAnsi="Times New Roman"/>
          <w:iCs/>
          <w:sz w:val="20"/>
          <w:szCs w:val="20"/>
          <w:lang w:val="en-US"/>
        </w:rPr>
        <w:t xml:space="preserve">limit provided by </w:t>
      </w:r>
      <w:r w:rsidR="00005829" w:rsidRPr="00C1435A" w:rsidDel="00A34DBF">
        <w:rPr>
          <w:rFonts w:ascii="Times New Roman" w:hAnsi="Times New Roman"/>
          <w:i/>
          <w:sz w:val="20"/>
          <w:szCs w:val="20"/>
          <w:lang w:val="en-US"/>
        </w:rPr>
        <w:t>simultaneousCSI-ReportsPerCC</w:t>
      </w:r>
      <w:r w:rsidR="000D1717">
        <w:rPr>
          <w:rFonts w:ascii="Times New Roman" w:hAnsi="Times New Roman"/>
          <w:i/>
          <w:sz w:val="20"/>
          <w:szCs w:val="20"/>
          <w:lang w:val="en-US"/>
        </w:rPr>
        <w:t xml:space="preserve"> </w:t>
      </w:r>
      <w:r w:rsidR="00600FC8">
        <w:rPr>
          <w:rFonts w:ascii="Times New Roman" w:hAnsi="Times New Roman"/>
          <w:i/>
          <w:sz w:val="20"/>
          <w:szCs w:val="20"/>
          <w:lang w:val="en-US"/>
        </w:rPr>
        <w:t>and</w:t>
      </w:r>
      <w:r w:rsidR="000D1717">
        <w:rPr>
          <w:rFonts w:ascii="Times New Roman" w:hAnsi="Times New Roman"/>
          <w:i/>
          <w:sz w:val="20"/>
          <w:szCs w:val="20"/>
          <w:lang w:val="en-US"/>
        </w:rPr>
        <w:t xml:space="preserve"> </w:t>
      </w:r>
      <w:r w:rsidR="000D1717" w:rsidRPr="009123E9">
        <w:rPr>
          <w:rFonts w:ascii="Times New Roman" w:eastAsia="SimSun" w:hAnsi="Times New Roman" w:cs="Times New Roman"/>
          <w:i/>
          <w:iCs/>
          <w:kern w:val="0"/>
          <w:sz w:val="20"/>
          <w:lang w:val="en-GB" w:eastAsia="en-US"/>
          <w14:ligatures w14:val="none"/>
        </w:rPr>
        <w:t>simultaneousCSI-ReportsAllCC</w:t>
      </w:r>
      <w:r w:rsidR="00005829" w:rsidRPr="00C1435A">
        <w:rPr>
          <w:rFonts w:ascii="Times New Roman" w:hAnsi="Times New Roman"/>
          <w:i/>
          <w:sz w:val="20"/>
          <w:szCs w:val="20"/>
          <w:lang w:val="en-US"/>
        </w:rPr>
        <w:t>.</w:t>
      </w:r>
      <w:r w:rsidR="009931BE" w:rsidRPr="00C1435A">
        <w:rPr>
          <w:rFonts w:ascii="Times New Roman" w:hAnsi="Times New Roman"/>
          <w:i/>
          <w:sz w:val="20"/>
          <w:szCs w:val="20"/>
          <w:lang w:val="en-US"/>
        </w:rPr>
        <w:t xml:space="preserve"> </w:t>
      </w:r>
    </w:p>
    <w:p w14:paraId="084C9300" w14:textId="484FA9EB" w:rsidR="008D141B" w:rsidRPr="000D753C" w:rsidRDefault="009931BE" w:rsidP="00AC74DE">
      <w:pPr>
        <w:pStyle w:val="ListParagraph"/>
        <w:numPr>
          <w:ilvl w:val="1"/>
          <w:numId w:val="42"/>
        </w:numPr>
        <w:jc w:val="both"/>
        <w:rPr>
          <w:rFonts w:ascii="Times New Roman" w:hAnsi="Times New Roman"/>
          <w:iCs/>
          <w:sz w:val="20"/>
          <w:szCs w:val="20"/>
          <w:lang w:val="en-US"/>
        </w:rPr>
      </w:pPr>
      <w:r w:rsidRPr="000D753C">
        <w:rPr>
          <w:rFonts w:ascii="Times New Roman" w:hAnsi="Times New Roman"/>
          <w:iCs/>
          <w:sz w:val="20"/>
          <w:szCs w:val="20"/>
          <w:lang w:val="en-US"/>
        </w:rPr>
        <w:t>For example, RAN1 can define</w:t>
      </w:r>
      <w:r w:rsidR="00005829" w:rsidRPr="00C1435A">
        <w:rPr>
          <w:rFonts w:ascii="Times New Roman" w:hAnsi="Times New Roman"/>
          <w:i/>
          <w:sz w:val="20"/>
          <w:szCs w:val="20"/>
          <w:lang w:val="en-US"/>
        </w:rPr>
        <w:t xml:space="preserve"> </w:t>
      </w:r>
      <m:oMath>
        <m:sSub>
          <m:sSubPr>
            <m:ctrlPr>
              <w:rPr>
                <w:rFonts w:ascii="Cambria Math" w:eastAsia="SimSun" w:hAnsi="Cambria Math" w:cs="Times New Roman"/>
                <w:i/>
                <w:kern w:val="0"/>
                <w:sz w:val="20"/>
                <w:lang w:val="en-GB" w:eastAsia="en-US"/>
                <w14:ligatures w14:val="none"/>
              </w:rPr>
            </m:ctrlPr>
          </m:sSubPr>
          <m:e>
            <m:r>
              <w:rPr>
                <w:rFonts w:ascii="Cambria Math" w:eastAsia="SimSun" w:hAnsi="Cambria Math" w:cs="Times New Roman"/>
                <w:kern w:val="0"/>
                <w:sz w:val="20"/>
                <w:lang w:val="en-GB" w:eastAsia="en-US"/>
                <w14:ligatures w14:val="none"/>
              </w:rPr>
              <m:t>N</m:t>
            </m:r>
          </m:e>
          <m:sub>
            <m:r>
              <w:rPr>
                <w:rFonts w:ascii="Cambria Math" w:eastAsia="SimSun" w:hAnsi="Cambria Math" w:cs="Times New Roman"/>
                <w:kern w:val="0"/>
                <w:sz w:val="20"/>
                <w:lang w:val="en-GB" w:eastAsia="en-US"/>
                <w14:ligatures w14:val="none"/>
              </w:rPr>
              <m:t>CPU, ML</m:t>
            </m:r>
          </m:sub>
        </m:sSub>
      </m:oMath>
      <w:r w:rsidRPr="000D753C">
        <w:rPr>
          <w:rFonts w:ascii="Times New Roman" w:eastAsia="SimSun" w:hAnsi="Times New Roman" w:cs="Times New Roman"/>
          <w:kern w:val="0"/>
          <w:sz w:val="20"/>
          <w:lang w:val="en-GB" w:eastAsia="en-US"/>
          <w14:ligatures w14:val="none"/>
        </w:rPr>
        <w:t xml:space="preserve"> with parameter </w:t>
      </w:r>
      <w:r w:rsidRPr="000D753C">
        <w:rPr>
          <w:rFonts w:ascii="Times New Roman" w:eastAsia="SimSun" w:hAnsi="Times New Roman" w:cs="Times New Roman"/>
          <w:i/>
          <w:iCs/>
          <w:kern w:val="0"/>
          <w:sz w:val="20"/>
          <w:lang w:val="en-GB" w:eastAsia="en-US"/>
          <w14:ligatures w14:val="none"/>
        </w:rPr>
        <w:t>simultaneousCSIML-ReportsPerCC</w:t>
      </w:r>
      <w:r w:rsidRPr="000D753C">
        <w:rPr>
          <w:rFonts w:ascii="Times New Roman" w:eastAsia="SimSun" w:hAnsi="Times New Roman" w:cs="Times New Roman"/>
          <w:kern w:val="0"/>
          <w:sz w:val="20"/>
          <w:lang w:val="en-GB" w:eastAsia="en-US"/>
          <w14:ligatures w14:val="none"/>
        </w:rPr>
        <w:t xml:space="preserve"> in a component carrier, and </w:t>
      </w:r>
      <w:r w:rsidRPr="000D753C">
        <w:rPr>
          <w:rFonts w:ascii="Times New Roman" w:eastAsia="SimSun" w:hAnsi="Times New Roman" w:cs="Times New Roman"/>
          <w:i/>
          <w:iCs/>
          <w:kern w:val="0"/>
          <w:sz w:val="20"/>
          <w:lang w:val="en-GB" w:eastAsia="en-US"/>
          <w14:ligatures w14:val="none"/>
        </w:rPr>
        <w:t>simultaneousCSIML-ReportsAllCC</w:t>
      </w:r>
      <w:r w:rsidRPr="000D753C">
        <w:rPr>
          <w:rFonts w:ascii="Times New Roman" w:eastAsia="SimSun" w:hAnsi="Times New Roman" w:cs="Times New Roman"/>
          <w:kern w:val="0"/>
          <w:sz w:val="20"/>
          <w:lang w:val="en-GB" w:eastAsia="en-US"/>
          <w14:ligatures w14:val="none"/>
        </w:rPr>
        <w:t xml:space="preserve"> across all component carriers.</w:t>
      </w:r>
    </w:p>
    <w:p w14:paraId="51F64CDD" w14:textId="200AE154" w:rsidR="00DF3486" w:rsidRPr="000D753C" w:rsidRDefault="00DF3486" w:rsidP="00D926A2">
      <w:pPr>
        <w:pStyle w:val="ListParagraph"/>
        <w:numPr>
          <w:ilvl w:val="0"/>
          <w:numId w:val="42"/>
        </w:numPr>
        <w:jc w:val="both"/>
        <w:rPr>
          <w:rFonts w:ascii="Times New Roman" w:hAnsi="Times New Roman"/>
          <w:iCs/>
          <w:sz w:val="20"/>
          <w:szCs w:val="20"/>
          <w:lang w:val="en-US"/>
        </w:rPr>
      </w:pPr>
      <w:bookmarkStart w:id="7" w:name="_Hlk181708793"/>
      <w:r w:rsidRPr="000D753C">
        <w:rPr>
          <w:rFonts w:ascii="Times New Roman" w:hAnsi="Times New Roman"/>
          <w:iCs/>
          <w:sz w:val="20"/>
          <w:szCs w:val="20"/>
          <w:lang w:val="en-US"/>
        </w:rPr>
        <w:t xml:space="preserve">Both legacy limit </w:t>
      </w:r>
      <w:r w:rsidR="002B4777" w:rsidRPr="000D753C">
        <w:rPr>
          <w:rFonts w:ascii="Times New Roman" w:hAnsi="Times New Roman"/>
          <w:iCs/>
          <w:sz w:val="20"/>
          <w:szCs w:val="20"/>
          <w:lang w:val="en-US"/>
        </w:rPr>
        <w:t>(</w:t>
      </w:r>
      <m:oMath>
        <m:sSub>
          <m:sSubPr>
            <m:ctrlPr>
              <w:rPr>
                <w:rFonts w:ascii="Cambria Math" w:eastAsia="SimSun" w:hAnsi="Cambria Math" w:cs="Times New Roman"/>
                <w:i/>
                <w:sz w:val="20"/>
                <w:lang w:val="en-GB"/>
              </w:rPr>
            </m:ctrlPr>
          </m:sSubPr>
          <m:e>
            <m:r>
              <w:rPr>
                <w:rFonts w:ascii="Cambria Math" w:eastAsia="SimSun" w:hAnsi="Cambria Math" w:cs="Times New Roman"/>
                <w:sz w:val="20"/>
                <w:lang w:val="en-GB"/>
              </w:rPr>
              <m:t>N</m:t>
            </m:r>
          </m:e>
          <m:sub>
            <m:r>
              <w:rPr>
                <w:rFonts w:ascii="Cambria Math" w:eastAsia="SimSun" w:hAnsi="Cambria Math" w:cs="Times New Roman"/>
                <w:sz w:val="20"/>
                <w:lang w:val="en-GB"/>
              </w:rPr>
              <m:t>CPU</m:t>
            </m:r>
          </m:sub>
        </m:sSub>
        <m:r>
          <w:rPr>
            <w:rFonts w:ascii="Cambria Math" w:eastAsia="SimSun" w:hAnsi="Cambria Math" w:cs="Times New Roman"/>
            <w:kern w:val="0"/>
            <w:sz w:val="20"/>
            <w:lang w:val="en-GB" w:eastAsia="en-US"/>
            <w14:ligatures w14:val="none"/>
          </w:rPr>
          <m:t xml:space="preserve">) </m:t>
        </m:r>
      </m:oMath>
      <w:r w:rsidRPr="000D753C">
        <w:rPr>
          <w:rFonts w:ascii="Times New Roman" w:hAnsi="Times New Roman"/>
          <w:iCs/>
          <w:sz w:val="20"/>
          <w:szCs w:val="20"/>
          <w:lang w:val="en-US"/>
        </w:rPr>
        <w:t>and</w:t>
      </w:r>
      <w:r w:rsidR="002B4777" w:rsidRPr="000D753C">
        <w:rPr>
          <w:rFonts w:ascii="Times New Roman" w:hAnsi="Times New Roman"/>
          <w:iCs/>
          <w:sz w:val="20"/>
          <w:szCs w:val="20"/>
          <w:lang w:val="en-US"/>
        </w:rPr>
        <w:t xml:space="preserve"> AI/ML-specific limit (</w:t>
      </w:r>
      <m:oMath>
        <m:sSub>
          <m:sSubPr>
            <m:ctrlPr>
              <w:rPr>
                <w:rFonts w:ascii="Cambria Math" w:eastAsia="SimSun" w:hAnsi="Cambria Math" w:cs="Times New Roman"/>
                <w:i/>
                <w:kern w:val="0"/>
                <w:sz w:val="20"/>
                <w:lang w:val="en-GB" w:eastAsia="en-US"/>
                <w14:ligatures w14:val="none"/>
              </w:rPr>
            </m:ctrlPr>
          </m:sSubPr>
          <m:e>
            <m:r>
              <w:rPr>
                <w:rFonts w:ascii="Cambria Math" w:eastAsia="SimSun" w:hAnsi="Cambria Math" w:cs="Times New Roman"/>
                <w:kern w:val="0"/>
                <w:sz w:val="20"/>
                <w:lang w:val="en-GB" w:eastAsia="en-US"/>
                <w14:ligatures w14:val="none"/>
              </w:rPr>
              <m:t>N</m:t>
            </m:r>
          </m:e>
          <m:sub>
            <m:r>
              <w:rPr>
                <w:rFonts w:ascii="Cambria Math" w:eastAsia="SimSun" w:hAnsi="Cambria Math" w:cs="Times New Roman"/>
                <w:kern w:val="0"/>
                <w:sz w:val="20"/>
                <w:lang w:val="en-GB" w:eastAsia="en-US"/>
                <w14:ligatures w14:val="none"/>
              </w:rPr>
              <m:t>CPU, ML</m:t>
            </m:r>
          </m:sub>
        </m:sSub>
        <m:r>
          <w:rPr>
            <w:rFonts w:ascii="Cambria Math" w:eastAsia="SimSun" w:hAnsi="Cambria Math" w:cs="Times New Roman"/>
            <w:kern w:val="0"/>
            <w:sz w:val="20"/>
            <w:lang w:val="en-GB" w:eastAsia="en-US"/>
            <w14:ligatures w14:val="none"/>
          </w:rPr>
          <m:t>)</m:t>
        </m:r>
      </m:oMath>
      <w:r w:rsidRPr="000D753C">
        <w:rPr>
          <w:rFonts w:ascii="Times New Roman" w:hAnsi="Times New Roman"/>
          <w:iCs/>
          <w:sz w:val="20"/>
          <w:szCs w:val="20"/>
          <w:lang w:val="en-US"/>
        </w:rPr>
        <w:t xml:space="preserve"> </w:t>
      </w:r>
      <w:r w:rsidR="00C1435A">
        <w:rPr>
          <w:rFonts w:ascii="Times New Roman" w:hAnsi="Times New Roman"/>
          <w:iCs/>
          <w:sz w:val="20"/>
          <w:szCs w:val="20"/>
          <w:lang w:val="en-US"/>
        </w:rPr>
        <w:t>shall</w:t>
      </w:r>
      <w:r w:rsidR="00756E3A" w:rsidRPr="000D753C">
        <w:rPr>
          <w:rFonts w:ascii="Times New Roman" w:hAnsi="Times New Roman"/>
          <w:iCs/>
          <w:sz w:val="20"/>
          <w:szCs w:val="20"/>
          <w:lang w:val="en-US"/>
        </w:rPr>
        <w:t xml:space="preserve"> be considered when clarifying the spec </w:t>
      </w:r>
      <w:r w:rsidR="00BE1462" w:rsidRPr="000D753C">
        <w:rPr>
          <w:rFonts w:ascii="Times New Roman" w:hAnsi="Times New Roman"/>
          <w:iCs/>
          <w:sz w:val="20"/>
          <w:szCs w:val="20"/>
          <w:lang w:val="en-US"/>
        </w:rPr>
        <w:t xml:space="preserve">(TS 38.214 Section 5.2.1.6) </w:t>
      </w:r>
      <w:r w:rsidR="0054560C" w:rsidRPr="000D753C">
        <w:rPr>
          <w:rFonts w:ascii="Times New Roman" w:hAnsi="Times New Roman"/>
          <w:iCs/>
          <w:sz w:val="20"/>
          <w:szCs w:val="20"/>
          <w:lang w:val="en-US"/>
        </w:rPr>
        <w:t>for</w:t>
      </w:r>
      <w:r w:rsidR="000A6365" w:rsidRPr="000D753C">
        <w:rPr>
          <w:rFonts w:ascii="Times New Roman" w:hAnsi="Times New Roman"/>
          <w:iCs/>
          <w:sz w:val="20"/>
          <w:szCs w:val="20"/>
          <w:lang w:val="en-US"/>
        </w:rPr>
        <w:t xml:space="preserve"> CPU</w:t>
      </w:r>
      <w:r w:rsidR="00AC54F1" w:rsidRPr="000D753C">
        <w:rPr>
          <w:rFonts w:ascii="Times New Roman" w:hAnsi="Times New Roman"/>
          <w:iCs/>
          <w:sz w:val="20"/>
          <w:szCs w:val="20"/>
          <w:lang w:val="en-US"/>
        </w:rPr>
        <w:t xml:space="preserve"> occupancy </w:t>
      </w:r>
      <w:r w:rsidR="008441C8" w:rsidRPr="000D753C">
        <w:rPr>
          <w:rFonts w:ascii="Times New Roman" w:hAnsi="Times New Roman"/>
          <w:iCs/>
          <w:sz w:val="20"/>
          <w:szCs w:val="20"/>
          <w:lang w:val="en-US"/>
        </w:rPr>
        <w:t>for</w:t>
      </w:r>
      <w:r w:rsidR="00AC54F1" w:rsidRPr="000D753C">
        <w:rPr>
          <w:rFonts w:ascii="Times New Roman" w:hAnsi="Times New Roman"/>
          <w:iCs/>
          <w:sz w:val="20"/>
          <w:szCs w:val="20"/>
          <w:lang w:val="en-US"/>
        </w:rPr>
        <w:t xml:space="preserve"> </w:t>
      </w:r>
      <w:r w:rsidR="0054560C" w:rsidRPr="000D753C">
        <w:rPr>
          <w:rFonts w:ascii="Times New Roman" w:hAnsi="Times New Roman"/>
          <w:iCs/>
          <w:sz w:val="20"/>
          <w:szCs w:val="20"/>
          <w:lang w:val="en-US"/>
        </w:rPr>
        <w:t>AI/ML-enabled</w:t>
      </w:r>
      <w:r w:rsidR="00BE1462" w:rsidRPr="000D753C">
        <w:rPr>
          <w:rFonts w:ascii="Times New Roman" w:hAnsi="Times New Roman"/>
          <w:iCs/>
          <w:sz w:val="20"/>
          <w:szCs w:val="20"/>
          <w:lang w:val="en-US"/>
        </w:rPr>
        <w:t xml:space="preserve"> </w:t>
      </w:r>
      <w:r w:rsidR="00C347A3" w:rsidRPr="000D753C">
        <w:rPr>
          <w:rFonts w:ascii="Times New Roman" w:hAnsi="Times New Roman"/>
          <w:iCs/>
          <w:sz w:val="20"/>
          <w:szCs w:val="20"/>
          <w:lang w:val="en-US"/>
        </w:rPr>
        <w:t>CSI reports</w:t>
      </w:r>
      <w:bookmarkEnd w:id="7"/>
      <w:r w:rsidR="000A6365" w:rsidRPr="000D753C">
        <w:rPr>
          <w:rFonts w:ascii="Times New Roman" w:hAnsi="Times New Roman"/>
          <w:iCs/>
          <w:sz w:val="20"/>
          <w:szCs w:val="20"/>
          <w:lang w:val="en-US"/>
        </w:rPr>
        <w:t xml:space="preserve">. </w:t>
      </w:r>
      <w:r w:rsidR="0054560C" w:rsidRPr="000D753C">
        <w:rPr>
          <w:rFonts w:ascii="Times New Roman" w:hAnsi="Times New Roman"/>
          <w:iCs/>
          <w:sz w:val="20"/>
          <w:szCs w:val="20"/>
          <w:lang w:val="en-US"/>
        </w:rPr>
        <w:t xml:space="preserve"> </w:t>
      </w:r>
    </w:p>
    <w:p w14:paraId="7AAA4623" w14:textId="578D895D" w:rsidR="00AC74DE" w:rsidRPr="000D753C" w:rsidRDefault="00AC74DE" w:rsidP="00AC74DE">
      <w:pPr>
        <w:pStyle w:val="ListParagraph"/>
        <w:numPr>
          <w:ilvl w:val="1"/>
          <w:numId w:val="42"/>
        </w:numPr>
        <w:jc w:val="both"/>
        <w:rPr>
          <w:rFonts w:ascii="Times New Roman" w:hAnsi="Times New Roman"/>
          <w:iCs/>
          <w:sz w:val="20"/>
          <w:szCs w:val="20"/>
          <w:lang w:val="en-US"/>
        </w:rPr>
      </w:pPr>
      <w:r w:rsidRPr="000D753C">
        <w:rPr>
          <w:rFonts w:ascii="Times New Roman" w:hAnsi="Times New Roman"/>
          <w:iCs/>
          <w:sz w:val="20"/>
          <w:szCs w:val="20"/>
          <w:lang w:val="en-US"/>
        </w:rPr>
        <w:t xml:space="preserve">For example, </w:t>
      </w:r>
      <m:oMath>
        <m:sSub>
          <m:sSubPr>
            <m:ctrlPr>
              <w:rPr>
                <w:rFonts w:ascii="Cambria Math" w:eastAsia="SimSun" w:hAnsi="Cambria Math" w:cs="Times New Roman"/>
                <w:i/>
                <w:sz w:val="20"/>
                <w:lang w:val="en-GB"/>
              </w:rPr>
            </m:ctrlPr>
          </m:sSubPr>
          <m:e>
            <m:r>
              <w:rPr>
                <w:rFonts w:ascii="Cambria Math" w:eastAsia="SimSun" w:hAnsi="Cambria Math" w:cs="Times New Roman"/>
                <w:sz w:val="20"/>
                <w:lang w:val="en-GB"/>
              </w:rPr>
              <m:t>N</m:t>
            </m:r>
          </m:e>
          <m:sub>
            <m:r>
              <w:rPr>
                <w:rFonts w:ascii="Cambria Math" w:eastAsia="SimSun" w:hAnsi="Cambria Math" w:cs="Times New Roman"/>
                <w:sz w:val="20"/>
                <w:lang w:val="en-GB"/>
              </w:rPr>
              <m:t>CPU</m:t>
            </m:r>
          </m:sub>
        </m:sSub>
      </m:oMath>
      <w:r w:rsidR="002E7558" w:rsidRPr="000D753C">
        <w:rPr>
          <w:rFonts w:ascii="Times New Roman" w:hAnsi="Times New Roman"/>
          <w:kern w:val="0"/>
          <w:sz w:val="20"/>
          <w:lang w:val="en-GB" w:eastAsia="en-US"/>
          <w14:ligatures w14:val="none"/>
        </w:rPr>
        <w:t xml:space="preserve"> limit shall still be respected by the UEs tha</w:t>
      </w:r>
      <w:r w:rsidR="00AE74D4" w:rsidRPr="000D753C">
        <w:rPr>
          <w:rFonts w:ascii="Times New Roman" w:hAnsi="Times New Roman"/>
          <w:kern w:val="0"/>
          <w:sz w:val="20"/>
          <w:lang w:val="en-GB" w:eastAsia="en-US"/>
          <w14:ligatures w14:val="none"/>
        </w:rPr>
        <w:t xml:space="preserve">t support AI/ML-enabled CSI reports. In other words, </w:t>
      </w:r>
      <m:oMath>
        <m:sSub>
          <m:sSubPr>
            <m:ctrlPr>
              <w:rPr>
                <w:rFonts w:ascii="Cambria Math" w:eastAsia="SimSun" w:hAnsi="Cambria Math" w:cs="Times New Roman"/>
                <w:i/>
                <w:kern w:val="0"/>
                <w:sz w:val="20"/>
                <w:lang w:val="en-GB" w:eastAsia="en-US"/>
                <w14:ligatures w14:val="none"/>
              </w:rPr>
            </m:ctrlPr>
          </m:sSubPr>
          <m:e>
            <m:r>
              <w:rPr>
                <w:rFonts w:ascii="Cambria Math" w:eastAsia="SimSun" w:hAnsi="Cambria Math" w:cs="Times New Roman"/>
                <w:kern w:val="0"/>
                <w:sz w:val="20"/>
                <w:lang w:val="en-GB" w:eastAsia="en-US"/>
                <w14:ligatures w14:val="none"/>
              </w:rPr>
              <m:t>N</m:t>
            </m:r>
          </m:e>
          <m:sub>
            <m:r>
              <w:rPr>
                <w:rFonts w:ascii="Cambria Math" w:eastAsia="SimSun" w:hAnsi="Cambria Math" w:cs="Times New Roman"/>
                <w:kern w:val="0"/>
                <w:sz w:val="20"/>
                <w:lang w:val="en-GB" w:eastAsia="en-US"/>
                <w14:ligatures w14:val="none"/>
              </w:rPr>
              <m:t>CPU, ML</m:t>
            </m:r>
          </m:sub>
        </m:sSub>
      </m:oMath>
      <w:r w:rsidR="00203CBD" w:rsidRPr="00C1435A">
        <w:rPr>
          <w:rFonts w:ascii="Times New Roman" w:hAnsi="Times New Roman"/>
          <w:kern w:val="0"/>
          <w:sz w:val="20"/>
          <w:lang w:val="en-GB" w:eastAsia="en-US"/>
          <w14:ligatures w14:val="none"/>
        </w:rPr>
        <w:t xml:space="preserve"> shall only be considered as additional limit, not as a limit that replace </w:t>
      </w:r>
      <m:oMath>
        <m:sSub>
          <m:sSubPr>
            <m:ctrlPr>
              <w:rPr>
                <w:rFonts w:ascii="Cambria Math" w:eastAsia="SimSun" w:hAnsi="Cambria Math" w:cs="Times New Roman"/>
                <w:i/>
                <w:sz w:val="20"/>
                <w:lang w:val="en-GB"/>
              </w:rPr>
            </m:ctrlPr>
          </m:sSubPr>
          <m:e>
            <m:r>
              <w:rPr>
                <w:rFonts w:ascii="Cambria Math" w:eastAsia="SimSun" w:hAnsi="Cambria Math" w:cs="Times New Roman"/>
                <w:sz w:val="20"/>
                <w:lang w:val="en-GB"/>
              </w:rPr>
              <m:t>N</m:t>
            </m:r>
          </m:e>
          <m:sub>
            <m:r>
              <w:rPr>
                <w:rFonts w:ascii="Cambria Math" w:eastAsia="SimSun" w:hAnsi="Cambria Math" w:cs="Times New Roman"/>
                <w:sz w:val="20"/>
                <w:lang w:val="en-GB"/>
              </w:rPr>
              <m:t>CPU</m:t>
            </m:r>
          </m:sub>
        </m:sSub>
      </m:oMath>
      <w:r w:rsidR="00203CBD" w:rsidRPr="00C1435A">
        <w:rPr>
          <w:rFonts w:ascii="Times New Roman" w:hAnsi="Times New Roman"/>
          <w:sz w:val="20"/>
          <w:lang w:val="en-GB"/>
        </w:rPr>
        <w:t xml:space="preserve">. </w:t>
      </w:r>
    </w:p>
    <w:p w14:paraId="4CA68CB4" w14:textId="1587814E" w:rsidR="00BB2246" w:rsidRPr="006A6A6F" w:rsidRDefault="009C088B" w:rsidP="000D753C">
      <w:pPr>
        <w:pStyle w:val="ListParagraph"/>
        <w:numPr>
          <w:ilvl w:val="0"/>
          <w:numId w:val="42"/>
        </w:numPr>
        <w:jc w:val="both"/>
        <w:rPr>
          <w:rFonts w:ascii="Times New Roman" w:hAnsi="Times New Roman"/>
          <w:iCs/>
          <w:sz w:val="20"/>
          <w:szCs w:val="20"/>
          <w:lang w:val="en-US"/>
        </w:rPr>
      </w:pPr>
      <m:oMath>
        <m:sSub>
          <m:sSubPr>
            <m:ctrlPr>
              <w:rPr>
                <w:rFonts w:ascii="Cambria Math" w:eastAsia="SimSun" w:hAnsi="Cambria Math" w:cs="Times New Roman"/>
                <w:i/>
                <w:sz w:val="18"/>
                <w:szCs w:val="18"/>
                <w:lang w:val="x-none"/>
              </w:rPr>
            </m:ctrlPr>
          </m:sSubPr>
          <m:e>
            <m:r>
              <w:rPr>
                <w:rFonts w:ascii="Cambria Math" w:eastAsia="SimSun" w:hAnsi="Cambria Math" w:cs="Times New Roman"/>
                <w:sz w:val="18"/>
                <w:szCs w:val="18"/>
                <w:lang w:val="x-none"/>
              </w:rPr>
              <m:t>O</m:t>
            </m:r>
          </m:e>
          <m:sub>
            <m:r>
              <w:rPr>
                <w:rFonts w:ascii="Cambria Math" w:eastAsia="SimSun" w:hAnsi="Cambria Math" w:cs="Times New Roman"/>
                <w:sz w:val="18"/>
                <w:szCs w:val="18"/>
                <w:lang w:val="x-none"/>
              </w:rPr>
              <m:t>CPU</m:t>
            </m:r>
          </m:sub>
        </m:sSub>
        <m:r>
          <w:rPr>
            <w:rFonts w:ascii="Cambria Math" w:eastAsia="SimSun" w:hAnsi="Cambria Math" w:cs="Times New Roman"/>
            <w:sz w:val="18"/>
            <w:szCs w:val="18"/>
            <w:lang w:val="x-none"/>
          </w:rPr>
          <m:t xml:space="preserve"> </m:t>
        </m:r>
      </m:oMath>
      <w:r w:rsidR="009F7A5D" w:rsidRPr="000D753C">
        <w:rPr>
          <w:rFonts w:ascii="Times New Roman" w:hAnsi="Times New Roman"/>
          <w:sz w:val="20"/>
          <w:szCs w:val="20"/>
          <w:lang w:val="x-none"/>
        </w:rPr>
        <w:t>v</w:t>
      </w:r>
      <w:r w:rsidR="00BB2246" w:rsidRPr="00C1435A">
        <w:rPr>
          <w:rFonts w:ascii="Times New Roman" w:hAnsi="Times New Roman"/>
          <w:iCs/>
          <w:sz w:val="20"/>
          <w:szCs w:val="20"/>
          <w:lang w:val="en-US"/>
        </w:rPr>
        <w:t xml:space="preserve">alues </w:t>
      </w:r>
      <w:r w:rsidR="009F7A5D" w:rsidRPr="000D753C">
        <w:rPr>
          <w:rFonts w:ascii="Times New Roman" w:hAnsi="Times New Roman"/>
          <w:iCs/>
          <w:sz w:val="20"/>
          <w:szCs w:val="20"/>
          <w:lang w:val="en-US"/>
        </w:rPr>
        <w:t xml:space="preserve">(CPUs </w:t>
      </w:r>
      <w:r w:rsidR="00BB2246" w:rsidRPr="00C1435A">
        <w:rPr>
          <w:rFonts w:ascii="Times New Roman" w:hAnsi="Times New Roman"/>
          <w:iCs/>
          <w:sz w:val="20"/>
          <w:szCs w:val="20"/>
          <w:lang w:val="en-US"/>
        </w:rPr>
        <w:t>occupied</w:t>
      </w:r>
      <w:r w:rsidR="009F7A5D" w:rsidRPr="000D753C">
        <w:rPr>
          <w:rFonts w:ascii="Times New Roman" w:hAnsi="Times New Roman"/>
          <w:iCs/>
          <w:sz w:val="20"/>
          <w:szCs w:val="20"/>
          <w:lang w:val="en-US"/>
        </w:rPr>
        <w:t>)</w:t>
      </w:r>
      <w:r w:rsidR="00BB2246" w:rsidRPr="00C1435A">
        <w:rPr>
          <w:rFonts w:ascii="Times New Roman" w:hAnsi="Times New Roman"/>
          <w:iCs/>
          <w:sz w:val="20"/>
          <w:szCs w:val="20"/>
          <w:lang w:val="en-US"/>
        </w:rPr>
        <w:t xml:space="preserve"> </w:t>
      </w:r>
      <w:r w:rsidR="009F7A5D" w:rsidRPr="000D753C">
        <w:rPr>
          <w:rFonts w:ascii="Times New Roman" w:hAnsi="Times New Roman"/>
          <w:iCs/>
          <w:sz w:val="20"/>
          <w:szCs w:val="20"/>
          <w:lang w:val="en-US"/>
        </w:rPr>
        <w:t>for</w:t>
      </w:r>
      <w:r w:rsidR="00BB2246" w:rsidRPr="00C1435A">
        <w:rPr>
          <w:rFonts w:ascii="Times New Roman" w:hAnsi="Times New Roman"/>
          <w:iCs/>
          <w:sz w:val="20"/>
          <w:szCs w:val="20"/>
          <w:lang w:val="en-US"/>
        </w:rPr>
        <w:t xml:space="preserve"> AI/ML-enabled CSI report </w:t>
      </w:r>
      <w:r w:rsidR="003F2918" w:rsidRPr="00C1435A">
        <w:rPr>
          <w:rFonts w:ascii="Times New Roman" w:hAnsi="Times New Roman"/>
          <w:iCs/>
          <w:sz w:val="20"/>
          <w:szCs w:val="20"/>
          <w:lang w:val="en-US"/>
        </w:rPr>
        <w:t>(AI/ML-enabled beam prediction) shall be clarified in the Spec. This means that</w:t>
      </w:r>
      <w:r w:rsidR="009F7A5D" w:rsidRPr="00C1435A">
        <w:rPr>
          <w:rFonts w:ascii="Times New Roman" w:hAnsi="Times New Roman"/>
          <w:iCs/>
          <w:sz w:val="20"/>
          <w:szCs w:val="20"/>
          <w:lang w:val="en-US"/>
        </w:rPr>
        <w:t xml:space="preserve"> RAN1 shall agree on the values for</w:t>
      </w:r>
      <w:r w:rsidR="003F2918" w:rsidRPr="00C1435A">
        <w:rPr>
          <w:rFonts w:ascii="Times New Roman" w:hAnsi="Times New Roman"/>
          <w:iCs/>
          <w:sz w:val="20"/>
          <w:szCs w:val="20"/>
          <w:lang w:val="en-US"/>
        </w:rPr>
        <w:t xml:space="preserve"> </w:t>
      </w:r>
      <m:oMath>
        <m:sSub>
          <m:sSubPr>
            <m:ctrlPr>
              <w:rPr>
                <w:rFonts w:ascii="Cambria Math" w:eastAsia="SimSun" w:hAnsi="Cambria Math" w:cs="Times New Roman"/>
                <w:i/>
                <w:kern w:val="0"/>
                <w:sz w:val="18"/>
                <w:szCs w:val="18"/>
                <w:lang w:val="x-none" w:eastAsia="en-US"/>
                <w14:ligatures w14:val="none"/>
              </w:rPr>
            </m:ctrlPr>
          </m:sSubPr>
          <m:e>
            <m:r>
              <w:rPr>
                <w:rFonts w:ascii="Cambria Math" w:eastAsia="SimSun" w:hAnsi="Cambria Math" w:cs="Times New Roman"/>
                <w:kern w:val="0"/>
                <w:sz w:val="18"/>
                <w:szCs w:val="18"/>
                <w:lang w:val="x-none" w:eastAsia="en-US"/>
                <w14:ligatures w14:val="none"/>
              </w:rPr>
              <m:t>O</m:t>
            </m:r>
          </m:e>
          <m:sub>
            <m:r>
              <w:rPr>
                <w:rFonts w:ascii="Cambria Math" w:eastAsia="SimSun" w:hAnsi="Cambria Math" w:cs="Times New Roman"/>
                <w:kern w:val="0"/>
                <w:sz w:val="18"/>
                <w:szCs w:val="18"/>
                <w:lang w:val="x-none" w:eastAsia="en-US"/>
                <w14:ligatures w14:val="none"/>
              </w:rPr>
              <m:t>CPU</m:t>
            </m:r>
          </m:sub>
        </m:sSub>
      </m:oMath>
      <w:r w:rsidR="0009274A" w:rsidRPr="00C1435A">
        <w:rPr>
          <w:rFonts w:ascii="Times New Roman" w:hAnsi="Times New Roman"/>
          <w:kern w:val="0"/>
          <w:sz w:val="18"/>
          <w:szCs w:val="18"/>
          <w:lang w:val="x-none" w:eastAsia="en-US"/>
          <w14:ligatures w14:val="none"/>
        </w:rPr>
        <w:t xml:space="preserve"> </w:t>
      </w:r>
      <w:r w:rsidR="009F7A5D" w:rsidRPr="00C1435A">
        <w:rPr>
          <w:rFonts w:ascii="Times New Roman" w:hAnsi="Times New Roman"/>
          <w:kern w:val="0"/>
          <w:sz w:val="20"/>
          <w:szCs w:val="20"/>
          <w:lang w:val="x-none" w:eastAsia="en-US"/>
          <w14:ligatures w14:val="none"/>
        </w:rPr>
        <w:t>at least for</w:t>
      </w:r>
      <w:r w:rsidR="0009274A" w:rsidRPr="000D753C">
        <w:rPr>
          <w:rFonts w:ascii="Times New Roman" w:hAnsi="Times New Roman"/>
          <w:kern w:val="0"/>
          <w:sz w:val="20"/>
          <w:szCs w:val="20"/>
          <w:lang w:val="x-none" w:eastAsia="en-US"/>
          <w14:ligatures w14:val="none"/>
        </w:rPr>
        <w:t xml:space="preserve"> AI/ML-</w:t>
      </w:r>
      <w:r w:rsidR="0009274A" w:rsidRPr="000D753C">
        <w:rPr>
          <w:rFonts w:ascii="Times New Roman" w:hAnsi="Times New Roman"/>
          <w:kern w:val="0"/>
          <w:sz w:val="20"/>
          <w:szCs w:val="20"/>
          <w:lang w:val="en-US" w:eastAsia="en-US"/>
          <w14:ligatures w14:val="none"/>
        </w:rPr>
        <w:t xml:space="preserve">enabled beam prediction operation. </w:t>
      </w:r>
    </w:p>
    <w:p w14:paraId="256EE4D4" w14:textId="6985214E" w:rsidR="0009274A" w:rsidRPr="006A6A6F" w:rsidRDefault="004A52D7" w:rsidP="006A6A6F">
      <w:pPr>
        <w:pStyle w:val="ListParagraph"/>
        <w:numPr>
          <w:ilvl w:val="1"/>
          <w:numId w:val="42"/>
        </w:numPr>
        <w:jc w:val="both"/>
        <w:rPr>
          <w:rFonts w:ascii="Times New Roman" w:hAnsi="Times New Roman"/>
          <w:iCs/>
          <w:sz w:val="20"/>
          <w:szCs w:val="20"/>
          <w:lang w:val="en-US"/>
        </w:rPr>
      </w:pPr>
      <w:r w:rsidRPr="00C1435A">
        <w:rPr>
          <w:rFonts w:ascii="Times New Roman" w:hAnsi="Times New Roman"/>
          <w:iCs/>
          <w:sz w:val="20"/>
          <w:szCs w:val="20"/>
          <w:lang w:val="en-US"/>
        </w:rPr>
        <w:t xml:space="preserve">In legacy, L1-RSRP reporting assumes </w:t>
      </w:r>
      <m:oMath>
        <m:sSub>
          <m:sSubPr>
            <m:ctrlPr>
              <w:rPr>
                <w:rFonts w:ascii="Cambria Math" w:eastAsia="SimSun" w:hAnsi="Cambria Math" w:cs="Times New Roman"/>
                <w:i/>
                <w:sz w:val="18"/>
                <w:szCs w:val="18"/>
                <w:lang w:val="en-US"/>
              </w:rPr>
            </m:ctrlPr>
          </m:sSubPr>
          <m:e>
            <m:r>
              <w:rPr>
                <w:rFonts w:ascii="Cambria Math" w:eastAsia="SimSun" w:hAnsi="Cambria Math" w:cs="Times New Roman"/>
                <w:sz w:val="18"/>
                <w:szCs w:val="18"/>
                <w:lang w:val="en-US"/>
              </w:rPr>
              <m:t>O</m:t>
            </m:r>
          </m:e>
          <m:sub>
            <m:r>
              <w:rPr>
                <w:rFonts w:ascii="Cambria Math" w:eastAsia="SimSun" w:hAnsi="Cambria Math" w:cs="Times New Roman"/>
                <w:sz w:val="18"/>
                <w:szCs w:val="18"/>
                <w:lang w:val="en-US"/>
              </w:rPr>
              <m:t>CPU</m:t>
            </m:r>
          </m:sub>
        </m:sSub>
        <m:r>
          <w:rPr>
            <w:rFonts w:ascii="Cambria Math" w:eastAsia="SimSun" w:hAnsi="Cambria Math" w:cs="Times New Roman"/>
            <w:sz w:val="18"/>
            <w:szCs w:val="18"/>
            <w:lang w:val="en-US"/>
          </w:rPr>
          <m:t xml:space="preserve">=1 </m:t>
        </m:r>
      </m:oMath>
      <w:r w:rsidR="009F7A5D" w:rsidRPr="006A6A6F">
        <w:rPr>
          <w:rFonts w:ascii="Times New Roman" w:eastAsia="SimSun" w:hAnsi="Times New Roman" w:cs="Times New Roman"/>
          <w:sz w:val="18"/>
          <w:szCs w:val="18"/>
          <w:lang w:val="en-US"/>
        </w:rPr>
        <w:t xml:space="preserve">, </w:t>
      </w:r>
      <w:r w:rsidR="009F7A5D" w:rsidRPr="006A6A6F">
        <w:rPr>
          <w:rFonts w:ascii="Times New Roman" w:eastAsia="SimSun" w:hAnsi="Times New Roman" w:cs="Times New Roman"/>
          <w:sz w:val="20"/>
          <w:szCs w:val="20"/>
          <w:lang w:val="en-US"/>
        </w:rPr>
        <w:t xml:space="preserve">but AI/ML-based beam prediction may have to assume a larger value for </w:t>
      </w:r>
      <m:oMath>
        <m:sSub>
          <m:sSubPr>
            <m:ctrlPr>
              <w:rPr>
                <w:rFonts w:ascii="Cambria Math" w:eastAsia="SimSun" w:hAnsi="Cambria Math" w:cs="Times New Roman"/>
                <w:i/>
                <w:sz w:val="18"/>
                <w:szCs w:val="18"/>
                <w:lang w:val="en-US"/>
              </w:rPr>
            </m:ctrlPr>
          </m:sSubPr>
          <m:e>
            <m:r>
              <w:rPr>
                <w:rFonts w:ascii="Cambria Math" w:eastAsia="SimSun" w:hAnsi="Cambria Math" w:cs="Times New Roman"/>
                <w:sz w:val="18"/>
                <w:szCs w:val="18"/>
                <w:lang w:val="en-US"/>
              </w:rPr>
              <m:t>O</m:t>
            </m:r>
          </m:e>
          <m:sub>
            <m:r>
              <w:rPr>
                <w:rFonts w:ascii="Cambria Math" w:eastAsia="SimSun" w:hAnsi="Cambria Math" w:cs="Times New Roman"/>
                <w:sz w:val="18"/>
                <w:szCs w:val="18"/>
                <w:lang w:val="en-US"/>
              </w:rPr>
              <m:t>CPU</m:t>
            </m:r>
          </m:sub>
        </m:sSub>
      </m:oMath>
      <w:r w:rsidR="009F7A5D" w:rsidRPr="006A6A6F">
        <w:rPr>
          <w:rFonts w:ascii="Times New Roman" w:eastAsia="SimSun" w:hAnsi="Times New Roman" w:cs="Times New Roman"/>
          <w:sz w:val="20"/>
          <w:szCs w:val="20"/>
          <w:lang w:val="en-US"/>
        </w:rPr>
        <w:t xml:space="preserve"> as it is different from legacy L1-RSRP reporting. </w:t>
      </w:r>
    </w:p>
    <w:p w14:paraId="1E486A23" w14:textId="66CD2689" w:rsidR="004F43C4" w:rsidRDefault="003056A0" w:rsidP="009D0F55">
      <w:pPr>
        <w:jc w:val="both"/>
        <w:rPr>
          <w:rFonts w:ascii="Times New Roman" w:hAnsi="Times New Roman"/>
          <w:sz w:val="20"/>
          <w:lang w:val="en-US"/>
        </w:rPr>
      </w:pPr>
      <w:r>
        <w:rPr>
          <w:rFonts w:ascii="Times New Roman" w:hAnsi="Times New Roman"/>
          <w:iCs/>
          <w:sz w:val="20"/>
          <w:szCs w:val="20"/>
          <w:lang w:val="en-US"/>
        </w:rPr>
        <w:t>The above</w:t>
      </w:r>
      <w:r w:rsidR="00BF29C1" w:rsidRPr="00BF29C1">
        <w:rPr>
          <w:rFonts w:ascii="Times New Roman" w:hAnsi="Times New Roman"/>
          <w:sz w:val="20"/>
        </w:rPr>
        <w:t xml:space="preserve"> </w:t>
      </w:r>
      <w:r w:rsidR="00BF29C1">
        <w:rPr>
          <w:rFonts w:ascii="Times New Roman" w:hAnsi="Times New Roman"/>
          <w:sz w:val="20"/>
        </w:rPr>
        <w:t xml:space="preserve">may be considered for discussions to ensure that the UE can effectively report </w:t>
      </w:r>
      <w:r w:rsidR="00BF29C1" w:rsidRPr="00BF29C1">
        <w:rPr>
          <w:rFonts w:ascii="Times New Roman" w:hAnsi="Times New Roman"/>
          <w:sz w:val="20"/>
        </w:rPr>
        <w:t>AI/ML processing capabilities</w:t>
      </w:r>
      <w:r w:rsidR="00984515">
        <w:rPr>
          <w:rFonts w:ascii="Times New Roman" w:hAnsi="Times New Roman"/>
          <w:sz w:val="20"/>
        </w:rPr>
        <w:t xml:space="preserve"> to </w:t>
      </w:r>
      <w:r w:rsidR="001470F1">
        <w:rPr>
          <w:rFonts w:ascii="Times New Roman" w:hAnsi="Times New Roman"/>
          <w:sz w:val="20"/>
        </w:rPr>
        <w:t xml:space="preserve">enable the </w:t>
      </w:r>
      <w:r w:rsidR="00BF29C1">
        <w:rPr>
          <w:rFonts w:ascii="Times New Roman" w:hAnsi="Times New Roman"/>
          <w:sz w:val="20"/>
        </w:rPr>
        <w:t xml:space="preserve">NW </w:t>
      </w:r>
      <w:r w:rsidR="001470F1">
        <w:rPr>
          <w:rFonts w:ascii="Times New Roman" w:hAnsi="Times New Roman"/>
          <w:sz w:val="20"/>
        </w:rPr>
        <w:t>to</w:t>
      </w:r>
      <w:r w:rsidR="00BF29C1">
        <w:rPr>
          <w:rFonts w:ascii="Times New Roman" w:hAnsi="Times New Roman"/>
          <w:sz w:val="20"/>
        </w:rPr>
        <w:t xml:space="preserve"> configure the UE with </w:t>
      </w:r>
      <w:r w:rsidR="00BF29C1" w:rsidRPr="00190C22">
        <w:rPr>
          <w:rFonts w:ascii="Times New Roman" w:hAnsi="Times New Roman"/>
          <w:iCs/>
          <w:sz w:val="20"/>
          <w:szCs w:val="20"/>
          <w:lang w:val="en-US"/>
        </w:rPr>
        <w:t>AI/ML</w:t>
      </w:r>
      <w:r w:rsidR="00BF29C1">
        <w:rPr>
          <w:rFonts w:ascii="Times New Roman" w:hAnsi="Times New Roman"/>
          <w:iCs/>
          <w:sz w:val="20"/>
          <w:szCs w:val="20"/>
          <w:lang w:val="en-US"/>
        </w:rPr>
        <w:t xml:space="preserve"> </w:t>
      </w:r>
      <w:r w:rsidR="00BF29C1" w:rsidRPr="00190C22">
        <w:rPr>
          <w:rFonts w:ascii="Times New Roman" w:hAnsi="Times New Roman"/>
          <w:iCs/>
          <w:sz w:val="20"/>
          <w:szCs w:val="20"/>
          <w:lang w:val="en-US"/>
        </w:rPr>
        <w:t xml:space="preserve">CSI report configurations </w:t>
      </w:r>
      <w:r w:rsidR="00BF29C1">
        <w:rPr>
          <w:rFonts w:ascii="Times New Roman" w:hAnsi="Times New Roman"/>
          <w:iCs/>
          <w:sz w:val="20"/>
          <w:szCs w:val="20"/>
          <w:lang w:val="en-US"/>
        </w:rPr>
        <w:t xml:space="preserve">but without </w:t>
      </w:r>
      <w:r w:rsidR="00BF29C1" w:rsidRPr="00E91EBE">
        <w:rPr>
          <w:rFonts w:ascii="Times New Roman" w:hAnsi="Times New Roman"/>
          <w:sz w:val="20"/>
          <w:lang w:val="en-US"/>
        </w:rPr>
        <w:t>overload</w:t>
      </w:r>
      <w:r w:rsidR="00BF29C1">
        <w:rPr>
          <w:rFonts w:ascii="Times New Roman" w:hAnsi="Times New Roman"/>
          <w:sz w:val="20"/>
          <w:lang w:val="en-US"/>
        </w:rPr>
        <w:t>ing</w:t>
      </w:r>
      <w:r w:rsidR="001470F1">
        <w:rPr>
          <w:rFonts w:ascii="Times New Roman" w:hAnsi="Times New Roman"/>
          <w:sz w:val="20"/>
          <w:lang w:val="en-US"/>
        </w:rPr>
        <w:t xml:space="preserve"> it with excessive </w:t>
      </w:r>
      <w:r w:rsidR="00BF29C1" w:rsidRPr="00E91EBE">
        <w:rPr>
          <w:rFonts w:ascii="Times New Roman" w:hAnsi="Times New Roman"/>
          <w:sz w:val="20"/>
          <w:lang w:val="en-US"/>
        </w:rPr>
        <w:t xml:space="preserve">AI/ML </w:t>
      </w:r>
      <w:r w:rsidR="00212692">
        <w:rPr>
          <w:rFonts w:ascii="Times New Roman" w:hAnsi="Times New Roman"/>
          <w:sz w:val="20"/>
          <w:lang w:val="en-US"/>
        </w:rPr>
        <w:t>processing</w:t>
      </w:r>
      <w:r w:rsidR="00BF29C1">
        <w:rPr>
          <w:rFonts w:ascii="Times New Roman" w:hAnsi="Times New Roman"/>
          <w:sz w:val="20"/>
          <w:lang w:val="en-US"/>
        </w:rPr>
        <w:t xml:space="preserve">. </w:t>
      </w:r>
    </w:p>
    <w:p w14:paraId="12CAFDB4" w14:textId="20D3B445" w:rsidR="00AF4B69" w:rsidRDefault="003151AC" w:rsidP="003151AC">
      <w:pPr>
        <w:spacing w:after="0" w:line="276" w:lineRule="auto"/>
        <w:jc w:val="both"/>
        <w:rPr>
          <w:rFonts w:ascii="Times New Roman" w:hAnsi="Times New Roman" w:cs="Times New Roman"/>
          <w:b/>
          <w:bCs/>
          <w:sz w:val="20"/>
          <w:szCs w:val="20"/>
          <w:lang w:val="en-US"/>
        </w:rPr>
      </w:pPr>
      <w:r w:rsidRPr="009E245D">
        <w:rPr>
          <w:rFonts w:asciiTheme="majorBidi" w:hAnsiTheme="majorBidi" w:cstheme="majorBidi"/>
          <w:b/>
          <w:sz w:val="20"/>
          <w:szCs w:val="20"/>
          <w:lang w:eastAsia="zh-CN"/>
        </w:rPr>
        <w:t xml:space="preserve">Proposal </w:t>
      </w:r>
      <w:r w:rsidR="007E0589">
        <w:rPr>
          <w:rFonts w:asciiTheme="majorBidi" w:hAnsiTheme="majorBidi" w:cstheme="majorBidi"/>
          <w:b/>
          <w:bCs/>
          <w:sz w:val="20"/>
          <w:szCs w:val="20"/>
          <w:lang w:eastAsia="zh-CN"/>
        </w:rPr>
        <w:t>7</w:t>
      </w:r>
      <w:r>
        <w:rPr>
          <w:rFonts w:ascii="Times New Roman" w:hAnsi="Times New Roman" w:cs="Times New Roman"/>
          <w:b/>
          <w:bCs/>
          <w:sz w:val="20"/>
          <w:szCs w:val="20"/>
          <w:lang w:val="en-US"/>
        </w:rPr>
        <w:t>:</w:t>
      </w:r>
      <w:r w:rsidRPr="00436C05">
        <w:rPr>
          <w:rFonts w:ascii="Times New Roman" w:hAnsi="Times New Roman" w:cs="Times New Roman"/>
          <w:b/>
          <w:bCs/>
          <w:sz w:val="20"/>
          <w:szCs w:val="20"/>
          <w:lang w:val="en-US"/>
        </w:rPr>
        <w:t xml:space="preserve"> </w:t>
      </w:r>
      <w:r w:rsidRPr="00791EDE">
        <w:rPr>
          <w:rFonts w:ascii="Times New Roman" w:hAnsi="Times New Roman" w:cs="Times New Roman"/>
          <w:b/>
          <w:bCs/>
          <w:sz w:val="20"/>
          <w:szCs w:val="20"/>
          <w:lang w:val="en-US"/>
        </w:rPr>
        <w:t xml:space="preserve">For </w:t>
      </w:r>
      <w:r w:rsidR="00600FC8">
        <w:rPr>
          <w:rFonts w:ascii="Times New Roman" w:hAnsi="Times New Roman" w:cs="Times New Roman"/>
          <w:b/>
          <w:bCs/>
          <w:sz w:val="20"/>
          <w:szCs w:val="20"/>
          <w:lang w:val="en-US"/>
        </w:rPr>
        <w:t>AI/ML-enabled CSI report</w:t>
      </w:r>
      <w:r w:rsidR="00FE4E87">
        <w:rPr>
          <w:rFonts w:ascii="Times New Roman" w:hAnsi="Times New Roman" w:cs="Times New Roman"/>
          <w:b/>
          <w:bCs/>
          <w:sz w:val="20"/>
          <w:szCs w:val="20"/>
          <w:lang w:val="en-US"/>
        </w:rPr>
        <w:t>ing</w:t>
      </w:r>
      <w:r w:rsidR="00600FC8">
        <w:rPr>
          <w:rFonts w:ascii="Times New Roman" w:hAnsi="Times New Roman" w:cs="Times New Roman"/>
          <w:b/>
          <w:bCs/>
          <w:sz w:val="20"/>
          <w:szCs w:val="20"/>
          <w:lang w:val="en-US"/>
        </w:rPr>
        <w:t xml:space="preserve"> (including Rel-19 </w:t>
      </w:r>
      <w:r w:rsidRPr="00791EDE">
        <w:rPr>
          <w:rFonts w:ascii="Times New Roman" w:hAnsi="Times New Roman" w:cs="Times New Roman"/>
          <w:b/>
          <w:bCs/>
          <w:sz w:val="20"/>
          <w:szCs w:val="20"/>
          <w:lang w:val="en-US"/>
        </w:rPr>
        <w:t>beam prediction use cases</w:t>
      </w:r>
      <w:r w:rsidR="00600FC8">
        <w:rPr>
          <w:rFonts w:ascii="Times New Roman" w:hAnsi="Times New Roman" w:cs="Times New Roman"/>
          <w:b/>
          <w:bCs/>
          <w:sz w:val="20"/>
          <w:szCs w:val="20"/>
          <w:lang w:val="en-US"/>
        </w:rPr>
        <w:t>)</w:t>
      </w:r>
      <w:r w:rsidRPr="00791EDE">
        <w:rPr>
          <w:rFonts w:ascii="Times New Roman" w:hAnsi="Times New Roman" w:cs="Times New Roman"/>
          <w:b/>
          <w:bCs/>
          <w:sz w:val="20"/>
          <w:szCs w:val="20"/>
          <w:lang w:val="en-US"/>
        </w:rPr>
        <w:t xml:space="preserve">, </w:t>
      </w:r>
      <w:r w:rsidR="00423253">
        <w:rPr>
          <w:rFonts w:ascii="Times New Roman" w:hAnsi="Times New Roman" w:cs="Times New Roman"/>
          <w:b/>
          <w:bCs/>
          <w:sz w:val="20"/>
          <w:szCs w:val="20"/>
          <w:lang w:val="en-US"/>
        </w:rPr>
        <w:t xml:space="preserve">considering </w:t>
      </w:r>
      <w:r w:rsidR="00501F05">
        <w:rPr>
          <w:rFonts w:ascii="Times New Roman" w:hAnsi="Times New Roman" w:cs="Times New Roman"/>
          <w:b/>
          <w:bCs/>
          <w:sz w:val="20"/>
          <w:szCs w:val="20"/>
          <w:lang w:val="en-US"/>
        </w:rPr>
        <w:t>the CPUs</w:t>
      </w:r>
      <w:r w:rsidR="00C77DEF">
        <w:rPr>
          <w:rFonts w:ascii="Times New Roman" w:hAnsi="Times New Roman" w:cs="Times New Roman"/>
          <w:b/>
          <w:bCs/>
          <w:sz w:val="20"/>
          <w:szCs w:val="20"/>
          <w:lang w:val="en-US"/>
        </w:rPr>
        <w:t xml:space="preserve"> </w:t>
      </w:r>
      <w:r w:rsidR="00F50D05">
        <w:rPr>
          <w:rFonts w:ascii="Times New Roman" w:hAnsi="Times New Roman" w:cs="Times New Roman"/>
          <w:b/>
          <w:bCs/>
          <w:sz w:val="20"/>
          <w:szCs w:val="20"/>
          <w:lang w:val="en-US"/>
        </w:rPr>
        <w:t xml:space="preserve">used for inference reporting, </w:t>
      </w:r>
      <w:r w:rsidR="00600FC8">
        <w:rPr>
          <w:rFonts w:ascii="Times New Roman" w:hAnsi="Times New Roman" w:cs="Times New Roman"/>
          <w:b/>
          <w:bCs/>
          <w:sz w:val="20"/>
          <w:szCs w:val="20"/>
          <w:lang w:val="en-US"/>
        </w:rPr>
        <w:t xml:space="preserve">the following enhancements </w:t>
      </w:r>
      <w:r w:rsidR="00AF4B69">
        <w:rPr>
          <w:rFonts w:ascii="Times New Roman" w:hAnsi="Times New Roman" w:cs="Times New Roman"/>
          <w:b/>
          <w:bCs/>
          <w:sz w:val="20"/>
          <w:szCs w:val="20"/>
          <w:lang w:val="en-US"/>
        </w:rPr>
        <w:t xml:space="preserve">and clarifications are supported, </w:t>
      </w:r>
    </w:p>
    <w:p w14:paraId="587E829D" w14:textId="7FF44B90" w:rsidR="00235AF8" w:rsidRPr="0056229C" w:rsidRDefault="00FE4E87" w:rsidP="00AF4B69">
      <w:pPr>
        <w:pStyle w:val="ListParagraph"/>
        <w:numPr>
          <w:ilvl w:val="0"/>
          <w:numId w:val="177"/>
        </w:numPr>
        <w:spacing w:after="0" w:line="276" w:lineRule="auto"/>
        <w:jc w:val="both"/>
        <w:rPr>
          <w:rFonts w:ascii="Times New Roman" w:hAnsi="Times New Roman" w:cs="Times New Roman"/>
          <w:b/>
          <w:bCs/>
          <w:sz w:val="20"/>
          <w:szCs w:val="20"/>
          <w:lang w:val="en-US"/>
        </w:rPr>
      </w:pPr>
      <w:r w:rsidRPr="0056229C">
        <w:rPr>
          <w:rFonts w:ascii="Times New Roman" w:hAnsi="Times New Roman"/>
          <w:b/>
          <w:bCs/>
          <w:iCs/>
          <w:sz w:val="20"/>
          <w:szCs w:val="20"/>
          <w:lang w:val="en-US"/>
        </w:rPr>
        <w:t>Consider a separate</w:t>
      </w:r>
      <w:r w:rsidR="00680C64">
        <w:rPr>
          <w:rFonts w:ascii="Times New Roman" w:hAnsi="Times New Roman"/>
          <w:b/>
          <w:bCs/>
          <w:iCs/>
          <w:sz w:val="20"/>
          <w:szCs w:val="20"/>
          <w:lang w:val="en-US"/>
        </w:rPr>
        <w:t xml:space="preserve"> </w:t>
      </w:r>
      <w:r w:rsidR="00EA7BFD" w:rsidRPr="0056229C">
        <w:rPr>
          <w:rFonts w:ascii="Times New Roman" w:hAnsi="Times New Roman"/>
          <w:b/>
          <w:bCs/>
          <w:iCs/>
          <w:sz w:val="20"/>
          <w:szCs w:val="20"/>
          <w:lang w:val="en-US"/>
        </w:rPr>
        <w:t xml:space="preserve">limit </w:t>
      </w:r>
      <w:r w:rsidR="00235AF8" w:rsidRPr="0056229C">
        <w:rPr>
          <w:rFonts w:ascii="Times New Roman" w:hAnsi="Times New Roman"/>
          <w:b/>
          <w:bCs/>
          <w:iCs/>
          <w:sz w:val="20"/>
          <w:szCs w:val="20"/>
          <w:lang w:val="en-US"/>
        </w:rPr>
        <w:t>(</w:t>
      </w:r>
      <m:oMath>
        <m:sSub>
          <m:sSubPr>
            <m:ctrlPr>
              <w:rPr>
                <w:rFonts w:ascii="Cambria Math" w:eastAsia="SimSun" w:hAnsi="Cambria Math" w:cs="Times New Roman"/>
                <w:b/>
                <w:bCs/>
                <w:i/>
                <w:kern w:val="0"/>
                <w:sz w:val="20"/>
                <w:lang w:val="en-GB" w:eastAsia="en-US"/>
                <w14:ligatures w14:val="none"/>
              </w:rPr>
            </m:ctrlPr>
          </m:sSubPr>
          <m:e>
            <m:r>
              <m:rPr>
                <m:sty m:val="bi"/>
              </m:rPr>
              <w:rPr>
                <w:rFonts w:ascii="Cambria Math" w:eastAsia="SimSun" w:hAnsi="Cambria Math" w:cs="Times New Roman"/>
                <w:kern w:val="0"/>
                <w:sz w:val="20"/>
                <w:lang w:val="en-GB" w:eastAsia="en-US"/>
                <w14:ligatures w14:val="none"/>
              </w:rPr>
              <m:t>N</m:t>
            </m:r>
          </m:e>
          <m:sub>
            <m:r>
              <m:rPr>
                <m:sty m:val="bi"/>
              </m:rPr>
              <w:rPr>
                <w:rFonts w:ascii="Cambria Math" w:eastAsia="SimSun" w:hAnsi="Cambria Math" w:cs="Times New Roman"/>
                <w:kern w:val="0"/>
                <w:sz w:val="20"/>
                <w:lang w:val="en-GB" w:eastAsia="en-US"/>
                <w14:ligatures w14:val="none"/>
              </w:rPr>
              <m:t>CPU, ML</m:t>
            </m:r>
          </m:sub>
        </m:sSub>
      </m:oMath>
      <w:r w:rsidR="00235AF8" w:rsidRPr="0056229C">
        <w:rPr>
          <w:rFonts w:ascii="Times New Roman" w:eastAsia="SimSun" w:hAnsi="Times New Roman" w:cs="Times New Roman"/>
          <w:b/>
          <w:bCs/>
          <w:kern w:val="0"/>
          <w:sz w:val="20"/>
          <w:lang w:val="en-GB" w:eastAsia="en-US"/>
          <w14:ligatures w14:val="none"/>
        </w:rPr>
        <w:t xml:space="preserve">) </w:t>
      </w:r>
      <w:r w:rsidR="00EA7BFD" w:rsidRPr="0056229C">
        <w:rPr>
          <w:rFonts w:ascii="Times New Roman" w:hAnsi="Times New Roman"/>
          <w:b/>
          <w:bCs/>
          <w:iCs/>
          <w:sz w:val="20"/>
          <w:szCs w:val="20"/>
          <w:lang w:val="en-US"/>
        </w:rPr>
        <w:t xml:space="preserve">for </w:t>
      </w:r>
      <w:r w:rsidR="00235AF8" w:rsidRPr="0056229C">
        <w:rPr>
          <w:rFonts w:ascii="Times New Roman" w:hAnsi="Times New Roman"/>
          <w:b/>
          <w:bCs/>
          <w:iCs/>
          <w:sz w:val="20"/>
          <w:szCs w:val="20"/>
          <w:lang w:val="en-US"/>
        </w:rPr>
        <w:t>simultaneous</w:t>
      </w:r>
      <w:r w:rsidR="00EA7BFD" w:rsidRPr="0056229C">
        <w:rPr>
          <w:rFonts w:ascii="Times New Roman" w:hAnsi="Times New Roman"/>
          <w:b/>
          <w:bCs/>
          <w:iCs/>
          <w:sz w:val="20"/>
          <w:szCs w:val="20"/>
          <w:lang w:val="en-US"/>
        </w:rPr>
        <w:t xml:space="preserve"> CSI calculations for AI/ML-enabled CSI reports</w:t>
      </w:r>
      <w:r w:rsidR="00235AF8" w:rsidRPr="0056229C">
        <w:rPr>
          <w:rFonts w:ascii="Times New Roman" w:hAnsi="Times New Roman"/>
          <w:b/>
          <w:bCs/>
          <w:iCs/>
          <w:sz w:val="20"/>
          <w:szCs w:val="20"/>
          <w:lang w:val="en-US"/>
        </w:rPr>
        <w:t xml:space="preserve">. </w:t>
      </w:r>
    </w:p>
    <w:p w14:paraId="6FFBAA5E" w14:textId="5E7D1F17" w:rsidR="00AF4B69" w:rsidRPr="0056229C" w:rsidRDefault="00235AF8" w:rsidP="00235AF8">
      <w:pPr>
        <w:pStyle w:val="ListParagraph"/>
        <w:numPr>
          <w:ilvl w:val="1"/>
          <w:numId w:val="177"/>
        </w:numPr>
        <w:spacing w:after="0" w:line="276" w:lineRule="auto"/>
        <w:jc w:val="both"/>
        <w:rPr>
          <w:rFonts w:ascii="Times New Roman" w:hAnsi="Times New Roman" w:cs="Times New Roman"/>
          <w:b/>
          <w:bCs/>
          <w:sz w:val="20"/>
          <w:szCs w:val="20"/>
          <w:lang w:val="en-US"/>
        </w:rPr>
      </w:pPr>
      <w:proofErr w:type="gramStart"/>
      <w:r w:rsidRPr="0056229C">
        <w:rPr>
          <w:rFonts w:ascii="Times New Roman" w:hAnsi="Times New Roman"/>
          <w:b/>
          <w:bCs/>
          <w:iCs/>
          <w:sz w:val="20"/>
          <w:szCs w:val="20"/>
          <w:lang w:val="en-US"/>
        </w:rPr>
        <w:t>Similar to</w:t>
      </w:r>
      <w:proofErr w:type="gramEnd"/>
      <w:r w:rsidRPr="0056229C">
        <w:rPr>
          <w:rFonts w:ascii="Times New Roman" w:hAnsi="Times New Roman"/>
          <w:b/>
          <w:bCs/>
          <w:iCs/>
          <w:sz w:val="20"/>
          <w:szCs w:val="20"/>
          <w:lang w:val="en-US"/>
        </w:rPr>
        <w:t xml:space="preserve"> legacy limit on </w:t>
      </w:r>
      <m:oMath>
        <m:sSub>
          <m:sSubPr>
            <m:ctrlPr>
              <w:rPr>
                <w:rFonts w:ascii="Cambria Math" w:eastAsia="SimSun" w:hAnsi="Cambria Math" w:cs="Times New Roman"/>
                <w:b/>
                <w:bCs/>
                <w:i/>
                <w:kern w:val="0"/>
                <w:sz w:val="20"/>
                <w:lang w:val="en-GB" w:eastAsia="en-US"/>
                <w14:ligatures w14:val="none"/>
              </w:rPr>
            </m:ctrlPr>
          </m:sSubPr>
          <m:e>
            <m:r>
              <m:rPr>
                <m:sty m:val="bi"/>
              </m:rPr>
              <w:rPr>
                <w:rFonts w:ascii="Cambria Math" w:eastAsia="SimSun" w:hAnsi="Cambria Math" w:cs="Times New Roman"/>
                <w:kern w:val="0"/>
                <w:sz w:val="20"/>
                <w:lang w:val="en-GB" w:eastAsia="en-US"/>
                <w14:ligatures w14:val="none"/>
              </w:rPr>
              <m:t>N</m:t>
            </m:r>
          </m:e>
          <m:sub>
            <m:r>
              <m:rPr>
                <m:sty m:val="bi"/>
              </m:rPr>
              <w:rPr>
                <w:rFonts w:ascii="Cambria Math" w:eastAsia="SimSun" w:hAnsi="Cambria Math" w:cs="Times New Roman"/>
                <w:kern w:val="0"/>
                <w:sz w:val="20"/>
                <w:lang w:val="en-GB" w:eastAsia="en-US"/>
                <w14:ligatures w14:val="none"/>
              </w:rPr>
              <m:t>CPU</m:t>
            </m:r>
          </m:sub>
        </m:sSub>
      </m:oMath>
      <w:r w:rsidRPr="0056229C">
        <w:rPr>
          <w:rFonts w:ascii="Times New Roman" w:hAnsi="Times New Roman"/>
          <w:b/>
          <w:bCs/>
          <w:iCs/>
          <w:sz w:val="20"/>
          <w:szCs w:val="20"/>
          <w:lang w:val="en-US"/>
        </w:rPr>
        <w:t xml:space="preserve">, </w:t>
      </w:r>
      <w:r w:rsidR="00AF4B69" w:rsidRPr="0056229C">
        <w:rPr>
          <w:rFonts w:ascii="Times New Roman" w:hAnsi="Times New Roman"/>
          <w:b/>
          <w:bCs/>
          <w:iCs/>
          <w:sz w:val="20"/>
          <w:szCs w:val="20"/>
          <w:lang w:val="en-US"/>
        </w:rPr>
        <w:t>define</w:t>
      </w:r>
      <w:r w:rsidR="00AF4B69" w:rsidRPr="0056229C">
        <w:rPr>
          <w:rFonts w:ascii="Times New Roman" w:hAnsi="Times New Roman"/>
          <w:b/>
          <w:bCs/>
          <w:i/>
          <w:sz w:val="20"/>
          <w:szCs w:val="20"/>
          <w:lang w:val="en-US"/>
        </w:rPr>
        <w:t xml:space="preserve"> </w:t>
      </w:r>
      <m:oMath>
        <m:sSub>
          <m:sSubPr>
            <m:ctrlPr>
              <w:rPr>
                <w:rFonts w:ascii="Cambria Math" w:eastAsia="SimSun" w:hAnsi="Cambria Math" w:cs="Times New Roman"/>
                <w:b/>
                <w:bCs/>
                <w:i/>
                <w:kern w:val="0"/>
                <w:sz w:val="20"/>
                <w:lang w:val="en-GB" w:eastAsia="en-US"/>
                <w14:ligatures w14:val="none"/>
              </w:rPr>
            </m:ctrlPr>
          </m:sSubPr>
          <m:e>
            <m:r>
              <m:rPr>
                <m:sty m:val="bi"/>
              </m:rPr>
              <w:rPr>
                <w:rFonts w:ascii="Cambria Math" w:eastAsia="SimSun" w:hAnsi="Cambria Math" w:cs="Times New Roman"/>
                <w:kern w:val="0"/>
                <w:sz w:val="20"/>
                <w:lang w:val="en-GB" w:eastAsia="en-US"/>
                <w14:ligatures w14:val="none"/>
              </w:rPr>
              <m:t>N</m:t>
            </m:r>
          </m:e>
          <m:sub>
            <m:r>
              <m:rPr>
                <m:sty m:val="bi"/>
              </m:rPr>
              <w:rPr>
                <w:rFonts w:ascii="Cambria Math" w:eastAsia="SimSun" w:hAnsi="Cambria Math" w:cs="Times New Roman"/>
                <w:kern w:val="0"/>
                <w:sz w:val="20"/>
                <w:lang w:val="en-GB" w:eastAsia="en-US"/>
                <w14:ligatures w14:val="none"/>
              </w:rPr>
              <m:t>CPU, ML</m:t>
            </m:r>
          </m:sub>
        </m:sSub>
      </m:oMath>
      <w:r w:rsidR="00AF4B69" w:rsidRPr="0056229C">
        <w:rPr>
          <w:rFonts w:ascii="Times New Roman" w:eastAsia="SimSun" w:hAnsi="Times New Roman" w:cs="Times New Roman"/>
          <w:b/>
          <w:bCs/>
          <w:kern w:val="0"/>
          <w:sz w:val="20"/>
          <w:lang w:val="en-GB" w:eastAsia="en-US"/>
          <w14:ligatures w14:val="none"/>
        </w:rPr>
        <w:t xml:space="preserve"> </w:t>
      </w:r>
      <w:r w:rsidRPr="0056229C">
        <w:rPr>
          <w:rFonts w:ascii="Times New Roman" w:eastAsia="SimSun" w:hAnsi="Times New Roman" w:cs="Times New Roman"/>
          <w:b/>
          <w:bCs/>
          <w:kern w:val="0"/>
          <w:sz w:val="20"/>
          <w:lang w:val="en-GB" w:eastAsia="en-US"/>
          <w14:ligatures w14:val="none"/>
        </w:rPr>
        <w:t xml:space="preserve">may be defined per </w:t>
      </w:r>
      <w:r w:rsidR="00AF4B69" w:rsidRPr="0056229C">
        <w:rPr>
          <w:rFonts w:ascii="Times New Roman" w:eastAsia="SimSun" w:hAnsi="Times New Roman" w:cs="Times New Roman"/>
          <w:b/>
          <w:bCs/>
          <w:kern w:val="0"/>
          <w:sz w:val="20"/>
          <w:lang w:val="en-GB" w:eastAsia="en-US"/>
          <w14:ligatures w14:val="none"/>
        </w:rPr>
        <w:t>component carrier</w:t>
      </w:r>
      <w:r w:rsidRPr="0056229C">
        <w:rPr>
          <w:rFonts w:ascii="Times New Roman" w:eastAsia="SimSun" w:hAnsi="Times New Roman" w:cs="Times New Roman"/>
          <w:b/>
          <w:bCs/>
          <w:kern w:val="0"/>
          <w:sz w:val="20"/>
          <w:lang w:val="en-GB" w:eastAsia="en-US"/>
          <w14:ligatures w14:val="none"/>
        </w:rPr>
        <w:t xml:space="preserve"> or</w:t>
      </w:r>
      <w:r w:rsidR="00AF4B69" w:rsidRPr="0056229C">
        <w:rPr>
          <w:rFonts w:ascii="Times New Roman" w:eastAsia="SimSun" w:hAnsi="Times New Roman" w:cs="Times New Roman"/>
          <w:b/>
          <w:bCs/>
          <w:kern w:val="0"/>
          <w:sz w:val="20"/>
          <w:lang w:val="en-GB" w:eastAsia="en-US"/>
          <w14:ligatures w14:val="none"/>
        </w:rPr>
        <w:t xml:space="preserve"> across all component carriers</w:t>
      </w:r>
    </w:p>
    <w:p w14:paraId="2684509D" w14:textId="5FD33266" w:rsidR="002C42EE" w:rsidRPr="002C42EE" w:rsidRDefault="002C42EE" w:rsidP="002C42EE">
      <w:pPr>
        <w:pStyle w:val="ListParagraph"/>
        <w:numPr>
          <w:ilvl w:val="0"/>
          <w:numId w:val="177"/>
        </w:numPr>
        <w:spacing w:after="0" w:line="276" w:lineRule="auto"/>
        <w:jc w:val="both"/>
        <w:rPr>
          <w:rFonts w:ascii="Times New Roman" w:hAnsi="Times New Roman" w:cs="Times New Roman"/>
          <w:b/>
          <w:bCs/>
          <w:sz w:val="20"/>
          <w:szCs w:val="20"/>
          <w:lang w:val="en-US"/>
        </w:rPr>
      </w:pPr>
      <w:r w:rsidRPr="002C42EE">
        <w:rPr>
          <w:rFonts w:ascii="Times New Roman" w:hAnsi="Times New Roman" w:cs="Times New Roman"/>
          <w:b/>
          <w:bCs/>
          <w:iCs/>
          <w:sz w:val="20"/>
          <w:szCs w:val="20"/>
          <w:lang w:val="en-US"/>
        </w:rPr>
        <w:t>Both legacy limit (</w:t>
      </w:r>
      <m:oMath>
        <m:sSub>
          <m:sSubPr>
            <m:ctrlPr>
              <w:rPr>
                <w:rFonts w:ascii="Cambria Math" w:hAnsi="Cambria Math" w:cs="Times New Roman"/>
                <w:b/>
                <w:bCs/>
                <w:i/>
                <w:sz w:val="20"/>
                <w:szCs w:val="20"/>
                <w:lang w:val="en-GB"/>
              </w:rPr>
            </m:ctrlPr>
          </m:sSubPr>
          <m:e>
            <m:r>
              <m:rPr>
                <m:sty m:val="bi"/>
              </m:rPr>
              <w:rPr>
                <w:rFonts w:ascii="Cambria Math" w:hAnsi="Cambria Math" w:cs="Times New Roman"/>
                <w:sz w:val="20"/>
                <w:szCs w:val="20"/>
                <w:lang w:val="en-GB"/>
              </w:rPr>
              <m:t>N</m:t>
            </m:r>
          </m:e>
          <m:sub>
            <m:r>
              <m:rPr>
                <m:sty m:val="bi"/>
              </m:rPr>
              <w:rPr>
                <w:rFonts w:ascii="Cambria Math" w:hAnsi="Cambria Math" w:cs="Times New Roman"/>
                <w:sz w:val="20"/>
                <w:szCs w:val="20"/>
                <w:lang w:val="en-GB"/>
              </w:rPr>
              <m:t>CPU</m:t>
            </m:r>
          </m:sub>
        </m:sSub>
        <m:r>
          <m:rPr>
            <m:sty m:val="bi"/>
          </m:rPr>
          <w:rPr>
            <w:rFonts w:ascii="Cambria Math" w:hAnsi="Cambria Math" w:cs="Times New Roman"/>
            <w:sz w:val="20"/>
            <w:szCs w:val="20"/>
            <w:lang w:val="en-GB"/>
          </w:rPr>
          <m:t xml:space="preserve">) </m:t>
        </m:r>
      </m:oMath>
      <w:r w:rsidRPr="002C42EE">
        <w:rPr>
          <w:rFonts w:ascii="Times New Roman" w:hAnsi="Times New Roman" w:cs="Times New Roman"/>
          <w:b/>
          <w:bCs/>
          <w:iCs/>
          <w:sz w:val="20"/>
          <w:szCs w:val="20"/>
          <w:lang w:val="en-US"/>
        </w:rPr>
        <w:t>and AI/ML-specific limit (</w:t>
      </w:r>
      <m:oMath>
        <m:sSub>
          <m:sSubPr>
            <m:ctrlPr>
              <w:rPr>
                <w:rFonts w:ascii="Cambria Math" w:hAnsi="Cambria Math" w:cs="Times New Roman"/>
                <w:b/>
                <w:bCs/>
                <w:i/>
                <w:sz w:val="20"/>
                <w:szCs w:val="20"/>
                <w:lang w:val="en-GB"/>
              </w:rPr>
            </m:ctrlPr>
          </m:sSubPr>
          <m:e>
            <m:r>
              <m:rPr>
                <m:sty m:val="bi"/>
              </m:rPr>
              <w:rPr>
                <w:rFonts w:ascii="Cambria Math" w:hAnsi="Cambria Math" w:cs="Times New Roman"/>
                <w:sz w:val="20"/>
                <w:szCs w:val="20"/>
                <w:lang w:val="en-GB"/>
              </w:rPr>
              <m:t>N</m:t>
            </m:r>
          </m:e>
          <m:sub>
            <m:r>
              <m:rPr>
                <m:sty m:val="bi"/>
              </m:rPr>
              <w:rPr>
                <w:rFonts w:ascii="Cambria Math" w:hAnsi="Cambria Math" w:cs="Times New Roman"/>
                <w:sz w:val="20"/>
                <w:szCs w:val="20"/>
                <w:lang w:val="en-GB"/>
              </w:rPr>
              <m:t>CPU, ML</m:t>
            </m:r>
          </m:sub>
        </m:sSub>
        <m:r>
          <m:rPr>
            <m:sty m:val="bi"/>
          </m:rPr>
          <w:rPr>
            <w:rFonts w:ascii="Cambria Math" w:hAnsi="Cambria Math" w:cs="Times New Roman"/>
            <w:sz w:val="20"/>
            <w:szCs w:val="20"/>
            <w:lang w:val="en-GB"/>
          </w:rPr>
          <m:t>)</m:t>
        </m:r>
      </m:oMath>
      <w:r w:rsidRPr="002C42EE">
        <w:rPr>
          <w:rFonts w:ascii="Times New Roman" w:hAnsi="Times New Roman" w:cs="Times New Roman"/>
          <w:b/>
          <w:bCs/>
          <w:iCs/>
          <w:sz w:val="20"/>
          <w:szCs w:val="20"/>
          <w:lang w:val="en-US"/>
        </w:rPr>
        <w:t xml:space="preserve"> shall be considered when clarifying the spec (TS 38.214 Section 5.2.1.6) for CPU occupancy for AI/ML-enabled CSI reports</w:t>
      </w:r>
    </w:p>
    <w:p w14:paraId="0CB2C7CC" w14:textId="391C3BDE" w:rsidR="002C42EE" w:rsidRPr="0056229C" w:rsidRDefault="009C088B" w:rsidP="0056229C">
      <w:pPr>
        <w:pStyle w:val="ListParagraph"/>
        <w:numPr>
          <w:ilvl w:val="0"/>
          <w:numId w:val="177"/>
        </w:numPr>
        <w:spacing w:after="0" w:line="276" w:lineRule="auto"/>
        <w:jc w:val="both"/>
        <w:rPr>
          <w:rFonts w:ascii="Times New Roman" w:hAnsi="Times New Roman" w:cs="Times New Roman"/>
          <w:b/>
          <w:bCs/>
          <w:sz w:val="20"/>
          <w:szCs w:val="20"/>
          <w:lang w:val="en-US"/>
        </w:rPr>
      </w:pPr>
      <m:oMath>
        <m:sSub>
          <m:sSubPr>
            <m:ctrlPr>
              <w:rPr>
                <w:rFonts w:ascii="Cambria Math" w:hAnsi="Cambria Math" w:cs="Times New Roman"/>
                <w:b/>
                <w:bCs/>
                <w:i/>
                <w:sz w:val="20"/>
                <w:szCs w:val="20"/>
                <w:lang w:val="x-none"/>
              </w:rPr>
            </m:ctrlPr>
          </m:sSubPr>
          <m:e>
            <m:r>
              <m:rPr>
                <m:sty m:val="bi"/>
              </m:rPr>
              <w:rPr>
                <w:rFonts w:ascii="Cambria Math" w:hAnsi="Cambria Math" w:cs="Times New Roman"/>
                <w:sz w:val="20"/>
                <w:szCs w:val="20"/>
                <w:lang w:val="x-none"/>
              </w:rPr>
              <m:t>O</m:t>
            </m:r>
          </m:e>
          <m:sub>
            <m:r>
              <m:rPr>
                <m:sty m:val="bi"/>
              </m:rPr>
              <w:rPr>
                <w:rFonts w:ascii="Cambria Math" w:hAnsi="Cambria Math" w:cs="Times New Roman"/>
                <w:sz w:val="20"/>
                <w:szCs w:val="20"/>
                <w:lang w:val="x-none"/>
              </w:rPr>
              <m:t>CPU</m:t>
            </m:r>
          </m:sub>
        </m:sSub>
        <m:r>
          <m:rPr>
            <m:sty m:val="bi"/>
          </m:rPr>
          <w:rPr>
            <w:rFonts w:ascii="Cambria Math" w:hAnsi="Cambria Math" w:cs="Times New Roman"/>
            <w:sz w:val="20"/>
            <w:szCs w:val="20"/>
            <w:lang w:val="x-none"/>
          </w:rPr>
          <m:t xml:space="preserve"> </m:t>
        </m:r>
      </m:oMath>
      <w:r w:rsidR="002C42EE" w:rsidRPr="002C42EE">
        <w:rPr>
          <w:rFonts w:ascii="Times New Roman" w:hAnsi="Times New Roman" w:cs="Times New Roman"/>
          <w:b/>
          <w:bCs/>
          <w:sz w:val="20"/>
          <w:szCs w:val="20"/>
          <w:lang w:val="x-none"/>
        </w:rPr>
        <w:t>v</w:t>
      </w:r>
      <w:r w:rsidR="002C42EE" w:rsidRPr="002C42EE">
        <w:rPr>
          <w:rFonts w:ascii="Times New Roman" w:hAnsi="Times New Roman" w:cs="Times New Roman"/>
          <w:b/>
          <w:bCs/>
          <w:iCs/>
          <w:sz w:val="20"/>
          <w:szCs w:val="20"/>
          <w:lang w:val="en-US"/>
        </w:rPr>
        <w:t>alue</w:t>
      </w:r>
      <w:r w:rsidR="008563C1">
        <w:rPr>
          <w:rFonts w:ascii="Times New Roman" w:hAnsi="Times New Roman" w:cs="Times New Roman"/>
          <w:b/>
          <w:bCs/>
          <w:iCs/>
          <w:sz w:val="20"/>
          <w:szCs w:val="20"/>
          <w:lang w:val="en-US"/>
        </w:rPr>
        <w:t>(</w:t>
      </w:r>
      <w:r w:rsidR="002C42EE" w:rsidRPr="002C42EE">
        <w:rPr>
          <w:rFonts w:ascii="Times New Roman" w:hAnsi="Times New Roman" w:cs="Times New Roman"/>
          <w:b/>
          <w:bCs/>
          <w:iCs/>
          <w:sz w:val="20"/>
          <w:szCs w:val="20"/>
          <w:lang w:val="en-US"/>
        </w:rPr>
        <w:t>s</w:t>
      </w:r>
      <w:r w:rsidR="008563C1">
        <w:rPr>
          <w:rFonts w:ascii="Times New Roman" w:hAnsi="Times New Roman" w:cs="Times New Roman"/>
          <w:b/>
          <w:bCs/>
          <w:iCs/>
          <w:sz w:val="20"/>
          <w:szCs w:val="20"/>
          <w:lang w:val="en-US"/>
        </w:rPr>
        <w:t>)</w:t>
      </w:r>
      <w:r w:rsidR="002C42EE" w:rsidRPr="002C42EE">
        <w:rPr>
          <w:rFonts w:ascii="Times New Roman" w:hAnsi="Times New Roman" w:cs="Times New Roman"/>
          <w:b/>
          <w:bCs/>
          <w:iCs/>
          <w:sz w:val="20"/>
          <w:szCs w:val="20"/>
          <w:lang w:val="en-US"/>
        </w:rPr>
        <w:t xml:space="preserve"> (</w:t>
      </w:r>
      <w:r w:rsidR="002C42EE">
        <w:rPr>
          <w:rFonts w:ascii="Times New Roman" w:hAnsi="Times New Roman" w:cs="Times New Roman"/>
          <w:b/>
          <w:bCs/>
          <w:iCs/>
          <w:sz w:val="20"/>
          <w:szCs w:val="20"/>
          <w:lang w:val="en-US"/>
        </w:rPr>
        <w:t xml:space="preserve">number of </w:t>
      </w:r>
      <w:r w:rsidR="002C42EE" w:rsidRPr="002C42EE">
        <w:rPr>
          <w:rFonts w:ascii="Times New Roman" w:hAnsi="Times New Roman" w:cs="Times New Roman"/>
          <w:b/>
          <w:bCs/>
          <w:iCs/>
          <w:sz w:val="20"/>
          <w:szCs w:val="20"/>
          <w:lang w:val="en-US"/>
        </w:rPr>
        <w:t>CP</w:t>
      </w:r>
      <w:r w:rsidR="002C42EE">
        <w:rPr>
          <w:rFonts w:ascii="Times New Roman" w:hAnsi="Times New Roman" w:cs="Times New Roman"/>
          <w:b/>
          <w:bCs/>
          <w:iCs/>
          <w:sz w:val="20"/>
          <w:szCs w:val="20"/>
          <w:lang w:val="en-US"/>
        </w:rPr>
        <w:t>Us) for a AI/ML-enabled CSI report</w:t>
      </w:r>
      <w:r w:rsidR="002C42EE" w:rsidRPr="002C42EE">
        <w:rPr>
          <w:rFonts w:ascii="Times New Roman" w:hAnsi="Times New Roman" w:cs="Times New Roman"/>
          <w:b/>
          <w:bCs/>
          <w:iCs/>
          <w:sz w:val="20"/>
          <w:szCs w:val="20"/>
          <w:lang w:val="en-US"/>
        </w:rPr>
        <w:t xml:space="preserve"> (</w:t>
      </w:r>
      <w:r w:rsidR="00680C64">
        <w:rPr>
          <w:rFonts w:ascii="Times New Roman" w:hAnsi="Times New Roman" w:cs="Times New Roman"/>
          <w:b/>
          <w:bCs/>
          <w:iCs/>
          <w:sz w:val="20"/>
          <w:szCs w:val="20"/>
          <w:lang w:val="en-US"/>
        </w:rPr>
        <w:t>at least for</w:t>
      </w:r>
      <w:r w:rsidR="002C42EE" w:rsidRPr="002C42EE">
        <w:rPr>
          <w:rFonts w:ascii="Times New Roman" w:hAnsi="Times New Roman" w:cs="Times New Roman"/>
          <w:b/>
          <w:bCs/>
          <w:iCs/>
          <w:sz w:val="20"/>
          <w:szCs w:val="20"/>
          <w:lang w:val="en-US"/>
        </w:rPr>
        <w:t xml:space="preserve"> beam prediction</w:t>
      </w:r>
      <w:r w:rsidR="00680C64">
        <w:rPr>
          <w:rFonts w:ascii="Times New Roman" w:hAnsi="Times New Roman" w:cs="Times New Roman"/>
          <w:b/>
          <w:bCs/>
          <w:iCs/>
          <w:sz w:val="20"/>
          <w:szCs w:val="20"/>
          <w:lang w:val="en-US"/>
        </w:rPr>
        <w:t xml:space="preserve"> use cases</w:t>
      </w:r>
      <w:r w:rsidR="002C42EE" w:rsidRPr="002C42EE">
        <w:rPr>
          <w:rFonts w:ascii="Times New Roman" w:hAnsi="Times New Roman" w:cs="Times New Roman"/>
          <w:b/>
          <w:bCs/>
          <w:iCs/>
          <w:sz w:val="20"/>
          <w:szCs w:val="20"/>
          <w:lang w:val="en-US"/>
        </w:rPr>
        <w:t>) shall be clarified</w:t>
      </w:r>
      <w:r w:rsidR="00680C64">
        <w:rPr>
          <w:rFonts w:ascii="Times New Roman" w:hAnsi="Times New Roman" w:cs="Times New Roman"/>
          <w:b/>
          <w:bCs/>
          <w:iCs/>
          <w:sz w:val="20"/>
          <w:szCs w:val="20"/>
          <w:lang w:val="en-US"/>
        </w:rPr>
        <w:t xml:space="preserve">. </w:t>
      </w:r>
    </w:p>
    <w:p w14:paraId="1E432D74" w14:textId="589D0467" w:rsidR="002E13F4" w:rsidRPr="00AA0A1F" w:rsidRDefault="009C088B" w:rsidP="002E13F4">
      <w:pPr>
        <w:pStyle w:val="ListParagraph"/>
        <w:numPr>
          <w:ilvl w:val="1"/>
          <w:numId w:val="177"/>
        </w:numPr>
        <w:spacing w:after="0" w:line="276" w:lineRule="auto"/>
        <w:jc w:val="both"/>
        <w:rPr>
          <w:rFonts w:ascii="Times New Roman" w:hAnsi="Times New Roman" w:cs="Times New Roman"/>
          <w:b/>
          <w:bCs/>
          <w:sz w:val="20"/>
          <w:szCs w:val="20"/>
          <w:lang w:val="en-US"/>
        </w:rPr>
      </w:pPr>
      <m:oMath>
        <m:sSub>
          <m:sSubPr>
            <m:ctrlPr>
              <w:rPr>
                <w:rFonts w:ascii="Cambria Math" w:hAnsi="Cambria Math" w:cs="Times New Roman"/>
                <w:b/>
                <w:bCs/>
                <w:i/>
                <w:sz w:val="20"/>
                <w:szCs w:val="20"/>
                <w:lang w:val="x-none"/>
              </w:rPr>
            </m:ctrlPr>
          </m:sSubPr>
          <m:e>
            <m:r>
              <m:rPr>
                <m:sty m:val="bi"/>
              </m:rPr>
              <w:rPr>
                <w:rFonts w:ascii="Cambria Math" w:hAnsi="Cambria Math" w:cs="Times New Roman"/>
                <w:sz w:val="20"/>
                <w:szCs w:val="20"/>
                <w:lang w:val="x-none"/>
              </w:rPr>
              <m:t>O</m:t>
            </m:r>
          </m:e>
          <m:sub>
            <m:r>
              <m:rPr>
                <m:sty m:val="bi"/>
              </m:rPr>
              <w:rPr>
                <w:rFonts w:ascii="Cambria Math" w:hAnsi="Cambria Math" w:cs="Times New Roman"/>
                <w:sz w:val="20"/>
                <w:szCs w:val="20"/>
                <w:lang w:val="x-none"/>
              </w:rPr>
              <m:t>CPU</m:t>
            </m:r>
          </m:sub>
        </m:sSub>
      </m:oMath>
      <w:r w:rsidR="002E13F4">
        <w:rPr>
          <w:rFonts w:ascii="Times New Roman" w:hAnsi="Times New Roman" w:cs="Times New Roman"/>
          <w:b/>
          <w:bCs/>
          <w:sz w:val="20"/>
          <w:szCs w:val="20"/>
          <w:lang w:val="x-none"/>
        </w:rPr>
        <w:t xml:space="preserve"> value for </w:t>
      </w:r>
      <w:r w:rsidR="004F1AAF">
        <w:rPr>
          <w:rFonts w:ascii="Times New Roman" w:hAnsi="Times New Roman" w:cs="Times New Roman"/>
          <w:b/>
          <w:bCs/>
          <w:sz w:val="20"/>
          <w:szCs w:val="20"/>
          <w:lang w:val="x-none"/>
        </w:rPr>
        <w:t xml:space="preserve">measurements </w:t>
      </w:r>
      <w:r w:rsidR="007A163F">
        <w:rPr>
          <w:rFonts w:ascii="Times New Roman" w:hAnsi="Times New Roman" w:cs="Times New Roman"/>
          <w:b/>
          <w:bCs/>
          <w:sz w:val="20"/>
          <w:szCs w:val="20"/>
          <w:lang w:val="x-none"/>
        </w:rPr>
        <w:t>of Set B shall be 1</w:t>
      </w:r>
      <w:r w:rsidR="005047EE">
        <w:rPr>
          <w:rFonts w:ascii="Times New Roman" w:hAnsi="Times New Roman" w:cs="Times New Roman"/>
          <w:b/>
          <w:bCs/>
          <w:sz w:val="20"/>
          <w:szCs w:val="20"/>
          <w:lang w:val="x-none"/>
        </w:rPr>
        <w:t xml:space="preserve"> (same as legacy). </w:t>
      </w:r>
    </w:p>
    <w:p w14:paraId="4C254863" w14:textId="18BA07A4" w:rsidR="005047EE" w:rsidRPr="00F76A19" w:rsidRDefault="009C088B" w:rsidP="00AA0A1F">
      <w:pPr>
        <w:pStyle w:val="ListParagraph"/>
        <w:numPr>
          <w:ilvl w:val="1"/>
          <w:numId w:val="177"/>
        </w:numPr>
        <w:spacing w:after="0" w:line="276" w:lineRule="auto"/>
        <w:jc w:val="both"/>
        <w:rPr>
          <w:rFonts w:ascii="Times New Roman" w:hAnsi="Times New Roman" w:cs="Times New Roman"/>
          <w:b/>
          <w:bCs/>
          <w:sz w:val="20"/>
          <w:szCs w:val="20"/>
          <w:lang w:val="en-US"/>
        </w:rPr>
      </w:pPr>
      <m:oMath>
        <m:sSub>
          <m:sSubPr>
            <m:ctrlPr>
              <w:rPr>
                <w:rFonts w:ascii="Cambria Math" w:hAnsi="Cambria Math" w:cs="Times New Roman"/>
                <w:b/>
                <w:bCs/>
                <w:i/>
                <w:sz w:val="20"/>
                <w:szCs w:val="20"/>
                <w:lang w:val="x-none"/>
              </w:rPr>
            </m:ctrlPr>
          </m:sSubPr>
          <m:e>
            <m:r>
              <m:rPr>
                <m:sty m:val="bi"/>
              </m:rPr>
              <w:rPr>
                <w:rFonts w:ascii="Cambria Math" w:hAnsi="Cambria Math" w:cs="Times New Roman"/>
                <w:sz w:val="20"/>
                <w:szCs w:val="20"/>
                <w:lang w:val="x-none"/>
              </w:rPr>
              <m:t>O</m:t>
            </m:r>
          </m:e>
          <m:sub>
            <m:r>
              <m:rPr>
                <m:sty m:val="bi"/>
              </m:rPr>
              <w:rPr>
                <w:rFonts w:ascii="Cambria Math" w:hAnsi="Cambria Math" w:cs="Times New Roman"/>
                <w:sz w:val="20"/>
                <w:szCs w:val="20"/>
                <w:lang w:val="x-none"/>
              </w:rPr>
              <m:t>CPU</m:t>
            </m:r>
          </m:sub>
        </m:sSub>
      </m:oMath>
      <w:r w:rsidR="005047EE" w:rsidRPr="00F76A19">
        <w:rPr>
          <w:rFonts w:ascii="Times New Roman" w:hAnsi="Times New Roman" w:cs="Times New Roman"/>
          <w:b/>
          <w:bCs/>
          <w:sz w:val="20"/>
          <w:szCs w:val="20"/>
          <w:lang w:val="x-none"/>
        </w:rPr>
        <w:t xml:space="preserve"> value for </w:t>
      </w:r>
      <w:r w:rsidR="00044261" w:rsidRPr="00F76A19">
        <w:rPr>
          <w:rFonts w:ascii="Times New Roman" w:hAnsi="Times New Roman" w:cs="Times New Roman"/>
          <w:b/>
          <w:bCs/>
          <w:sz w:val="20"/>
          <w:szCs w:val="20"/>
          <w:lang w:val="x-none"/>
        </w:rPr>
        <w:t>inference operation</w:t>
      </w:r>
      <w:r w:rsidR="00144A21" w:rsidRPr="00F76A19">
        <w:rPr>
          <w:rFonts w:ascii="Times New Roman" w:hAnsi="Times New Roman" w:cs="Times New Roman"/>
          <w:b/>
          <w:bCs/>
          <w:sz w:val="20"/>
          <w:szCs w:val="20"/>
          <w:lang w:val="x-none"/>
        </w:rPr>
        <w:t xml:space="preserve"> (if that is separated from measurements</w:t>
      </w:r>
      <w:r w:rsidR="003C2AA3">
        <w:rPr>
          <w:rFonts w:ascii="Times New Roman" w:hAnsi="Times New Roman" w:cs="Times New Roman"/>
          <w:b/>
          <w:bCs/>
          <w:sz w:val="20"/>
          <w:szCs w:val="20"/>
          <w:lang w:val="x-none"/>
        </w:rPr>
        <w:t xml:space="preserve"> of Set B</w:t>
      </w:r>
      <w:r w:rsidR="00144A21" w:rsidRPr="00F76A19">
        <w:rPr>
          <w:rFonts w:ascii="Times New Roman" w:hAnsi="Times New Roman" w:cs="Times New Roman"/>
          <w:b/>
          <w:bCs/>
          <w:sz w:val="20"/>
          <w:szCs w:val="20"/>
          <w:lang w:val="x-none"/>
        </w:rPr>
        <w:t>)</w:t>
      </w:r>
      <w:r w:rsidR="00F76A19" w:rsidRPr="00F76A19">
        <w:rPr>
          <w:rFonts w:ascii="Times New Roman" w:hAnsi="Times New Roman" w:cs="Times New Roman"/>
          <w:b/>
          <w:bCs/>
          <w:sz w:val="20"/>
          <w:szCs w:val="20"/>
          <w:lang w:val="x-none"/>
        </w:rPr>
        <w:t xml:space="preserve"> </w:t>
      </w:r>
      <w:r w:rsidR="005047EE" w:rsidRPr="00F76A19">
        <w:rPr>
          <w:rFonts w:ascii="Times New Roman" w:hAnsi="Times New Roman" w:cs="Times New Roman"/>
          <w:b/>
          <w:bCs/>
          <w:sz w:val="20"/>
          <w:szCs w:val="20"/>
          <w:lang w:val="x-none"/>
        </w:rPr>
        <w:t xml:space="preserve">shall be </w:t>
      </w:r>
      <w:r w:rsidR="00F76A19" w:rsidRPr="00F76A19">
        <w:rPr>
          <w:rFonts w:ascii="Times New Roman" w:hAnsi="Times New Roman" w:cs="Times New Roman"/>
          <w:b/>
          <w:bCs/>
          <w:sz w:val="20"/>
          <w:szCs w:val="20"/>
          <w:lang w:val="x-none"/>
        </w:rPr>
        <w:t xml:space="preserve">clarified. </w:t>
      </w:r>
    </w:p>
    <w:p w14:paraId="34BD96EE" w14:textId="6138D2EA" w:rsidR="003151AC" w:rsidRDefault="00AF4B69" w:rsidP="00886403">
      <w:p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 </w:t>
      </w:r>
    </w:p>
    <w:p w14:paraId="6E7F1CE9" w14:textId="7FDD5F93" w:rsidR="00423253" w:rsidRDefault="00423253" w:rsidP="00423253">
      <w:pPr>
        <w:spacing w:after="0" w:line="276" w:lineRule="auto"/>
        <w:jc w:val="both"/>
        <w:rPr>
          <w:rFonts w:ascii="Times New Roman" w:hAnsi="Times New Roman" w:cs="Times New Roman"/>
          <w:b/>
          <w:bCs/>
          <w:sz w:val="20"/>
          <w:szCs w:val="20"/>
          <w:lang w:val="en-US"/>
        </w:rPr>
      </w:pPr>
      <w:r w:rsidRPr="009E245D">
        <w:rPr>
          <w:rFonts w:asciiTheme="majorBidi" w:hAnsiTheme="majorBidi" w:cstheme="majorBidi"/>
          <w:b/>
          <w:sz w:val="20"/>
          <w:szCs w:val="20"/>
          <w:lang w:eastAsia="zh-CN"/>
        </w:rPr>
        <w:t xml:space="preserve">Proposal </w:t>
      </w:r>
      <w:r w:rsidR="007E0589">
        <w:rPr>
          <w:rFonts w:asciiTheme="majorBidi" w:hAnsiTheme="majorBidi" w:cstheme="majorBidi"/>
          <w:b/>
          <w:bCs/>
          <w:sz w:val="20"/>
          <w:szCs w:val="20"/>
          <w:lang w:eastAsia="zh-CN"/>
        </w:rPr>
        <w:t>8</w:t>
      </w:r>
      <w:r>
        <w:rPr>
          <w:rFonts w:ascii="Times New Roman" w:hAnsi="Times New Roman" w:cs="Times New Roman"/>
          <w:b/>
          <w:bCs/>
          <w:sz w:val="20"/>
          <w:szCs w:val="20"/>
          <w:lang w:val="en-US"/>
        </w:rPr>
        <w:t>:</w:t>
      </w:r>
      <w:r w:rsidRPr="00436C05">
        <w:rPr>
          <w:rFonts w:ascii="Times New Roman" w:hAnsi="Times New Roman" w:cs="Times New Roman"/>
          <w:b/>
          <w:bCs/>
          <w:sz w:val="20"/>
          <w:szCs w:val="20"/>
          <w:lang w:val="en-US"/>
        </w:rPr>
        <w:t xml:space="preserve"> </w:t>
      </w:r>
      <w:r w:rsidRPr="00791EDE">
        <w:rPr>
          <w:rFonts w:ascii="Times New Roman" w:hAnsi="Times New Roman" w:cs="Times New Roman"/>
          <w:b/>
          <w:bCs/>
          <w:sz w:val="20"/>
          <w:szCs w:val="20"/>
          <w:lang w:val="en-US"/>
        </w:rPr>
        <w:t xml:space="preserve">For beam prediction use cases, </w:t>
      </w:r>
      <w:r w:rsidR="00374C80">
        <w:rPr>
          <w:rFonts w:ascii="Times New Roman" w:hAnsi="Times New Roman" w:cs="Times New Roman"/>
          <w:b/>
          <w:bCs/>
          <w:sz w:val="20"/>
          <w:szCs w:val="20"/>
          <w:lang w:val="en-US"/>
        </w:rPr>
        <w:t xml:space="preserve">considering CPU </w:t>
      </w:r>
      <w:r w:rsidR="0055462B">
        <w:rPr>
          <w:rFonts w:ascii="Times New Roman" w:hAnsi="Times New Roman" w:cs="Times New Roman"/>
          <w:b/>
          <w:bCs/>
          <w:sz w:val="20"/>
          <w:szCs w:val="20"/>
          <w:lang w:val="en-US"/>
        </w:rPr>
        <w:t xml:space="preserve">occupation time for inference reporting, </w:t>
      </w:r>
      <w:r>
        <w:rPr>
          <w:rFonts w:ascii="Times New Roman" w:hAnsi="Times New Roman" w:cs="Times New Roman"/>
          <w:b/>
          <w:bCs/>
          <w:sz w:val="20"/>
          <w:szCs w:val="20"/>
          <w:lang w:val="en-US"/>
        </w:rPr>
        <w:t xml:space="preserve">the following enhancements and clarifications are </w:t>
      </w:r>
      <w:r w:rsidR="00F22F1F">
        <w:rPr>
          <w:rFonts w:ascii="Times New Roman" w:hAnsi="Times New Roman" w:cs="Times New Roman"/>
          <w:b/>
          <w:bCs/>
          <w:sz w:val="20"/>
          <w:szCs w:val="20"/>
          <w:lang w:val="en-US"/>
        </w:rPr>
        <w:t>considered</w:t>
      </w:r>
      <w:r>
        <w:rPr>
          <w:rFonts w:ascii="Times New Roman" w:hAnsi="Times New Roman" w:cs="Times New Roman"/>
          <w:b/>
          <w:bCs/>
          <w:sz w:val="20"/>
          <w:szCs w:val="20"/>
          <w:lang w:val="en-US"/>
        </w:rPr>
        <w:t xml:space="preserve">, </w:t>
      </w:r>
    </w:p>
    <w:p w14:paraId="2CDF246F" w14:textId="154592E1" w:rsidR="00247614" w:rsidRPr="00AA0A1F" w:rsidRDefault="002E13F4" w:rsidP="00423253">
      <w:pPr>
        <w:pStyle w:val="ListParagraph"/>
        <w:numPr>
          <w:ilvl w:val="0"/>
          <w:numId w:val="177"/>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For B</w:t>
      </w:r>
      <w:r w:rsidR="00D553BE">
        <w:rPr>
          <w:rFonts w:ascii="Times New Roman" w:hAnsi="Times New Roman" w:cs="Times New Roman"/>
          <w:b/>
          <w:bCs/>
          <w:sz w:val="20"/>
          <w:szCs w:val="20"/>
          <w:lang w:val="en-US"/>
        </w:rPr>
        <w:t>M</w:t>
      </w:r>
      <w:r>
        <w:rPr>
          <w:rFonts w:ascii="Times New Roman" w:hAnsi="Times New Roman" w:cs="Times New Roman"/>
          <w:b/>
          <w:bCs/>
          <w:sz w:val="20"/>
          <w:szCs w:val="20"/>
          <w:lang w:val="en-US"/>
        </w:rPr>
        <w:t xml:space="preserve">-Case1, </w:t>
      </w:r>
      <w:r w:rsidR="008072B3">
        <w:rPr>
          <w:rFonts w:ascii="Times New Roman" w:hAnsi="Times New Roman" w:cs="Times New Roman"/>
          <w:b/>
          <w:bCs/>
          <w:sz w:val="20"/>
          <w:szCs w:val="20"/>
          <w:lang w:val="en-US"/>
        </w:rPr>
        <w:t>P/SP/AP-CSI-report</w:t>
      </w:r>
      <w:r w:rsidR="006F19B8">
        <w:rPr>
          <w:rFonts w:ascii="Times New Roman" w:hAnsi="Times New Roman" w:cs="Times New Roman"/>
          <w:b/>
          <w:bCs/>
          <w:sz w:val="20"/>
          <w:szCs w:val="20"/>
          <w:lang w:val="en-US"/>
        </w:rPr>
        <w:t xml:space="preserve">s </w:t>
      </w:r>
      <w:r w:rsidR="00797BF6">
        <w:rPr>
          <w:rFonts w:ascii="Times New Roman" w:hAnsi="Times New Roman" w:cs="Times New Roman"/>
          <w:b/>
          <w:bCs/>
          <w:sz w:val="20"/>
          <w:szCs w:val="20"/>
          <w:lang w:val="en-US"/>
        </w:rPr>
        <w:t>occupie</w:t>
      </w:r>
      <w:r w:rsidR="00FE1C00">
        <w:rPr>
          <w:rFonts w:ascii="Times New Roman" w:hAnsi="Times New Roman" w:cs="Times New Roman"/>
          <w:b/>
          <w:bCs/>
          <w:sz w:val="20"/>
          <w:szCs w:val="20"/>
          <w:lang w:val="en-US"/>
        </w:rPr>
        <w:t>s</w:t>
      </w:r>
      <w:r w:rsidR="00797BF6">
        <w:rPr>
          <w:rFonts w:ascii="Times New Roman" w:hAnsi="Times New Roman" w:cs="Times New Roman"/>
          <w:b/>
          <w:bCs/>
          <w:sz w:val="20"/>
          <w:szCs w:val="20"/>
          <w:lang w:val="en-US"/>
        </w:rPr>
        <w:t xml:space="preserve"> CPUs for </w:t>
      </w:r>
      <w:r w:rsidR="001563E8">
        <w:rPr>
          <w:rFonts w:ascii="Times New Roman" w:hAnsi="Times New Roman" w:cs="Times New Roman"/>
          <w:b/>
          <w:bCs/>
          <w:sz w:val="20"/>
          <w:szCs w:val="20"/>
          <w:lang w:val="x-none"/>
        </w:rPr>
        <w:t>measurements of Set B</w:t>
      </w:r>
      <w:r w:rsidR="000338E9">
        <w:rPr>
          <w:rFonts w:ascii="Times New Roman" w:hAnsi="Times New Roman" w:cs="Times New Roman"/>
          <w:b/>
          <w:bCs/>
          <w:sz w:val="20"/>
          <w:szCs w:val="20"/>
          <w:lang w:val="x-none"/>
        </w:rPr>
        <w:t xml:space="preserve"> </w:t>
      </w:r>
      <w:r w:rsidR="00797BF6">
        <w:rPr>
          <w:rFonts w:ascii="Times New Roman" w:hAnsi="Times New Roman" w:cs="Times New Roman"/>
          <w:b/>
          <w:bCs/>
          <w:sz w:val="20"/>
          <w:szCs w:val="20"/>
          <w:lang w:val="x-none"/>
        </w:rPr>
        <w:t xml:space="preserve">as in the </w:t>
      </w:r>
      <w:r w:rsidR="004C16B4">
        <w:rPr>
          <w:rFonts w:ascii="Times New Roman" w:hAnsi="Times New Roman" w:cs="Times New Roman"/>
          <w:b/>
          <w:bCs/>
          <w:sz w:val="20"/>
          <w:szCs w:val="20"/>
          <w:lang w:val="x-none"/>
        </w:rPr>
        <w:t xml:space="preserve">legacy </w:t>
      </w:r>
      <w:r w:rsidR="00D553BE">
        <w:rPr>
          <w:rFonts w:ascii="Times New Roman" w:hAnsi="Times New Roman" w:cs="Times New Roman"/>
          <w:b/>
          <w:bCs/>
          <w:sz w:val="20"/>
          <w:szCs w:val="20"/>
          <w:lang w:val="x-none"/>
        </w:rPr>
        <w:t xml:space="preserve">timelines. </w:t>
      </w:r>
    </w:p>
    <w:p w14:paraId="004CCC66" w14:textId="58B66F5A" w:rsidR="002E13F4" w:rsidRPr="002E13F4" w:rsidRDefault="00247614" w:rsidP="00AA0A1F">
      <w:pPr>
        <w:pStyle w:val="ListParagraph"/>
        <w:numPr>
          <w:ilvl w:val="1"/>
          <w:numId w:val="177"/>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x-none"/>
        </w:rPr>
        <w:t>FFS: Any changes on</w:t>
      </w:r>
      <w:r w:rsidR="00FE1C00">
        <w:rPr>
          <w:rFonts w:ascii="Times New Roman" w:hAnsi="Times New Roman" w:cs="Times New Roman"/>
          <w:b/>
          <w:bCs/>
          <w:sz w:val="20"/>
          <w:szCs w:val="20"/>
          <w:lang w:val="x-none"/>
        </w:rPr>
        <w:t xml:space="preserve"> determining CPU </w:t>
      </w:r>
      <w:r w:rsidR="005F6F44">
        <w:rPr>
          <w:rFonts w:ascii="Times New Roman" w:hAnsi="Times New Roman" w:cs="Times New Roman"/>
          <w:b/>
          <w:bCs/>
          <w:sz w:val="20"/>
          <w:szCs w:val="20"/>
          <w:lang w:val="x-none"/>
        </w:rPr>
        <w:t xml:space="preserve">duration for </w:t>
      </w:r>
      <w:r w:rsidR="004A0F35">
        <w:rPr>
          <w:rFonts w:ascii="Times New Roman" w:hAnsi="Times New Roman" w:cs="Times New Roman"/>
          <w:b/>
          <w:bCs/>
          <w:sz w:val="20"/>
          <w:szCs w:val="20"/>
          <w:lang w:val="x-none"/>
        </w:rPr>
        <w:t>inference operation</w:t>
      </w:r>
      <w:r w:rsidR="003C2AA3">
        <w:rPr>
          <w:rFonts w:ascii="Times New Roman" w:hAnsi="Times New Roman" w:cs="Times New Roman"/>
          <w:b/>
          <w:bCs/>
          <w:sz w:val="20"/>
          <w:szCs w:val="20"/>
          <w:lang w:val="x-none"/>
        </w:rPr>
        <w:t xml:space="preserve"> (if that is separated from measurements of Set B)</w:t>
      </w:r>
      <w:r>
        <w:rPr>
          <w:rFonts w:ascii="Times New Roman" w:hAnsi="Times New Roman" w:cs="Times New Roman"/>
          <w:b/>
          <w:bCs/>
          <w:sz w:val="20"/>
          <w:szCs w:val="20"/>
          <w:lang w:val="x-none"/>
        </w:rPr>
        <w:t xml:space="preserve"> </w:t>
      </w:r>
      <w:r w:rsidR="004C16B4">
        <w:rPr>
          <w:rFonts w:ascii="Times New Roman" w:hAnsi="Times New Roman" w:cs="Times New Roman"/>
          <w:b/>
          <w:bCs/>
          <w:sz w:val="20"/>
          <w:szCs w:val="20"/>
          <w:lang w:val="x-none"/>
        </w:rPr>
        <w:t xml:space="preserve"> </w:t>
      </w:r>
      <w:r w:rsidR="00FC4CCE">
        <w:rPr>
          <w:rFonts w:ascii="Times New Roman" w:hAnsi="Times New Roman" w:cs="Times New Roman"/>
          <w:b/>
          <w:bCs/>
          <w:sz w:val="20"/>
          <w:szCs w:val="20"/>
          <w:lang w:val="x-none"/>
        </w:rPr>
        <w:t xml:space="preserve"> </w:t>
      </w:r>
    </w:p>
    <w:p w14:paraId="223F95ED" w14:textId="4189105F" w:rsidR="00423253" w:rsidRPr="00AA0A1F" w:rsidRDefault="00374CCE" w:rsidP="00892AC4">
      <w:pPr>
        <w:pStyle w:val="ListParagraph"/>
        <w:numPr>
          <w:ilvl w:val="0"/>
          <w:numId w:val="177"/>
        </w:numPr>
        <w:spacing w:after="0" w:line="276" w:lineRule="auto"/>
        <w:jc w:val="both"/>
        <w:rPr>
          <w:rFonts w:ascii="Times New Roman" w:hAnsi="Times New Roman" w:cs="Times New Roman"/>
          <w:b/>
          <w:bCs/>
          <w:sz w:val="20"/>
          <w:szCs w:val="20"/>
          <w:lang w:val="en-US"/>
        </w:rPr>
      </w:pPr>
      <w:r>
        <w:rPr>
          <w:rFonts w:ascii="Times New Roman" w:hAnsi="Times New Roman"/>
          <w:b/>
          <w:bCs/>
          <w:iCs/>
          <w:sz w:val="20"/>
          <w:szCs w:val="20"/>
          <w:lang w:val="en-US"/>
        </w:rPr>
        <w:t xml:space="preserve">For BM-Case2, </w:t>
      </w:r>
      <w:r w:rsidR="00892AC4">
        <w:rPr>
          <w:rFonts w:ascii="Times New Roman" w:hAnsi="Times New Roman"/>
          <w:b/>
          <w:bCs/>
          <w:iCs/>
          <w:sz w:val="20"/>
          <w:szCs w:val="20"/>
          <w:lang w:val="en-US"/>
        </w:rPr>
        <w:t>further study</w:t>
      </w:r>
      <w:r w:rsidR="002B4247">
        <w:rPr>
          <w:rFonts w:ascii="Times New Roman" w:hAnsi="Times New Roman"/>
          <w:b/>
          <w:bCs/>
          <w:iCs/>
          <w:sz w:val="20"/>
          <w:szCs w:val="20"/>
          <w:lang w:val="en-US"/>
        </w:rPr>
        <w:t xml:space="preserve"> CPU </w:t>
      </w:r>
      <w:r w:rsidR="00892AC4">
        <w:rPr>
          <w:rFonts w:ascii="Times New Roman" w:hAnsi="Times New Roman"/>
          <w:b/>
          <w:bCs/>
          <w:iCs/>
          <w:sz w:val="20"/>
          <w:szCs w:val="20"/>
          <w:lang w:val="en-US"/>
        </w:rPr>
        <w:t>occupation</w:t>
      </w:r>
      <w:r w:rsidR="002B4247">
        <w:rPr>
          <w:rFonts w:ascii="Times New Roman" w:hAnsi="Times New Roman"/>
          <w:b/>
          <w:bCs/>
          <w:iCs/>
          <w:sz w:val="20"/>
          <w:szCs w:val="20"/>
          <w:lang w:val="en-US"/>
        </w:rPr>
        <w:t xml:space="preserve"> duration</w:t>
      </w:r>
      <w:r w:rsidR="00892AC4">
        <w:rPr>
          <w:rFonts w:ascii="Times New Roman" w:hAnsi="Times New Roman"/>
          <w:b/>
          <w:bCs/>
          <w:iCs/>
          <w:sz w:val="20"/>
          <w:szCs w:val="20"/>
          <w:lang w:val="en-US"/>
        </w:rPr>
        <w:t>(s)</w:t>
      </w:r>
      <w:r w:rsidR="002B4247">
        <w:rPr>
          <w:rFonts w:ascii="Times New Roman" w:hAnsi="Times New Roman"/>
          <w:b/>
          <w:bCs/>
          <w:iCs/>
          <w:sz w:val="20"/>
          <w:szCs w:val="20"/>
          <w:lang w:val="en-US"/>
        </w:rPr>
        <w:t xml:space="preserve"> considering the </w:t>
      </w:r>
      <w:r w:rsidR="00892AC4">
        <w:rPr>
          <w:rFonts w:ascii="Times New Roman" w:hAnsi="Times New Roman"/>
          <w:b/>
          <w:bCs/>
          <w:iCs/>
          <w:sz w:val="20"/>
          <w:szCs w:val="20"/>
          <w:lang w:val="en-US"/>
        </w:rPr>
        <w:t xml:space="preserve">measurements of multiple instances of Set B. </w:t>
      </w:r>
    </w:p>
    <w:p w14:paraId="11D42A8C" w14:textId="77777777" w:rsidR="00423253" w:rsidRDefault="00423253" w:rsidP="00886403">
      <w:pPr>
        <w:spacing w:after="0" w:line="276" w:lineRule="auto"/>
        <w:jc w:val="both"/>
        <w:rPr>
          <w:rFonts w:ascii="Times New Roman" w:hAnsi="Times New Roman" w:cs="Times New Roman"/>
          <w:b/>
          <w:bCs/>
          <w:sz w:val="20"/>
          <w:szCs w:val="20"/>
          <w:lang w:val="en-US"/>
        </w:rPr>
      </w:pPr>
    </w:p>
    <w:p w14:paraId="38B0D606" w14:textId="0F593F66" w:rsidR="00616564" w:rsidRDefault="00616564" w:rsidP="00616564">
      <w:pPr>
        <w:spacing w:after="0" w:line="276" w:lineRule="auto"/>
        <w:jc w:val="both"/>
        <w:rPr>
          <w:rFonts w:ascii="Times New Roman" w:hAnsi="Times New Roman" w:cs="Times New Roman"/>
          <w:b/>
          <w:bCs/>
          <w:sz w:val="20"/>
          <w:szCs w:val="20"/>
          <w:lang w:val="en-US"/>
        </w:rPr>
      </w:pPr>
      <w:r w:rsidRPr="009E245D">
        <w:rPr>
          <w:rFonts w:asciiTheme="majorBidi" w:hAnsiTheme="majorBidi" w:cstheme="majorBidi"/>
          <w:b/>
          <w:sz w:val="20"/>
          <w:szCs w:val="20"/>
          <w:lang w:eastAsia="zh-CN"/>
        </w:rPr>
        <w:t xml:space="preserve">Proposal </w:t>
      </w:r>
      <w:r w:rsidR="007E0589">
        <w:rPr>
          <w:rFonts w:asciiTheme="majorBidi" w:hAnsiTheme="majorBidi" w:cstheme="majorBidi"/>
          <w:b/>
          <w:bCs/>
          <w:sz w:val="20"/>
          <w:szCs w:val="20"/>
          <w:lang w:eastAsia="zh-CN"/>
        </w:rPr>
        <w:t>9</w:t>
      </w:r>
      <w:r>
        <w:rPr>
          <w:rFonts w:ascii="Times New Roman" w:hAnsi="Times New Roman" w:cs="Times New Roman"/>
          <w:b/>
          <w:bCs/>
          <w:sz w:val="20"/>
          <w:szCs w:val="20"/>
          <w:lang w:val="en-US"/>
        </w:rPr>
        <w:t>:</w:t>
      </w:r>
      <w:r w:rsidRPr="00436C05">
        <w:rPr>
          <w:rFonts w:ascii="Times New Roman" w:hAnsi="Times New Roman" w:cs="Times New Roman"/>
          <w:b/>
          <w:bCs/>
          <w:sz w:val="20"/>
          <w:szCs w:val="20"/>
          <w:lang w:val="en-US"/>
        </w:rPr>
        <w:t xml:space="preserve"> </w:t>
      </w:r>
      <w:r w:rsidR="001B0365" w:rsidRPr="00791EDE">
        <w:rPr>
          <w:rFonts w:ascii="Times New Roman" w:hAnsi="Times New Roman" w:cs="Times New Roman"/>
          <w:b/>
          <w:bCs/>
          <w:sz w:val="20"/>
          <w:szCs w:val="20"/>
          <w:lang w:val="en-US"/>
        </w:rPr>
        <w:t>For beam prediction use cases,</w:t>
      </w:r>
      <w:r w:rsidRPr="00791EDE">
        <w:rPr>
          <w:rFonts w:ascii="Times New Roman" w:hAnsi="Times New Roman" w:cs="Times New Roman"/>
          <w:b/>
          <w:bCs/>
          <w:sz w:val="20"/>
          <w:szCs w:val="20"/>
          <w:lang w:val="en-US"/>
        </w:rPr>
        <w:t xml:space="preserve"> </w:t>
      </w:r>
      <w:r>
        <w:rPr>
          <w:rFonts w:ascii="Times New Roman" w:hAnsi="Times New Roman" w:cs="Times New Roman"/>
          <w:b/>
          <w:bCs/>
          <w:sz w:val="20"/>
          <w:szCs w:val="20"/>
          <w:lang w:val="en-US"/>
        </w:rPr>
        <w:t>considering CPU occupation time and number of CPUs for performance</w:t>
      </w:r>
      <w:r w:rsidR="007E6A2E">
        <w:rPr>
          <w:rFonts w:ascii="Times New Roman" w:hAnsi="Times New Roman" w:cs="Times New Roman"/>
          <w:b/>
          <w:bCs/>
          <w:sz w:val="20"/>
          <w:szCs w:val="20"/>
          <w:lang w:val="en-US"/>
        </w:rPr>
        <w:t xml:space="preserve"> monitoring</w:t>
      </w:r>
      <w:r>
        <w:rPr>
          <w:rFonts w:ascii="Times New Roman" w:hAnsi="Times New Roman" w:cs="Times New Roman"/>
          <w:b/>
          <w:bCs/>
          <w:sz w:val="20"/>
          <w:szCs w:val="20"/>
          <w:lang w:val="en-US"/>
        </w:rPr>
        <w:t xml:space="preserve"> reporting, the following enhancements and clarifications are </w:t>
      </w:r>
      <w:r w:rsidR="0097593F">
        <w:rPr>
          <w:rFonts w:ascii="Times New Roman" w:hAnsi="Times New Roman" w:cs="Times New Roman"/>
          <w:b/>
          <w:bCs/>
          <w:sz w:val="20"/>
          <w:szCs w:val="20"/>
          <w:lang w:val="en-US"/>
        </w:rPr>
        <w:t>considered</w:t>
      </w:r>
      <w:r>
        <w:rPr>
          <w:rFonts w:ascii="Times New Roman" w:hAnsi="Times New Roman" w:cs="Times New Roman"/>
          <w:b/>
          <w:bCs/>
          <w:sz w:val="20"/>
          <w:szCs w:val="20"/>
          <w:lang w:val="en-US"/>
        </w:rPr>
        <w:t xml:space="preserve">, </w:t>
      </w:r>
    </w:p>
    <w:p w14:paraId="7F566AE8" w14:textId="3A3C474E" w:rsidR="009F3EEF" w:rsidRDefault="009C088B" w:rsidP="009F3EEF">
      <w:pPr>
        <w:pStyle w:val="ListParagraph"/>
        <w:numPr>
          <w:ilvl w:val="0"/>
          <w:numId w:val="187"/>
        </w:numPr>
        <w:rPr>
          <w:rFonts w:ascii="Times New Roman" w:hAnsi="Times New Roman" w:cs="Times New Roman"/>
          <w:b/>
          <w:bCs/>
          <w:sz w:val="20"/>
          <w:szCs w:val="20"/>
          <w:lang w:val="en-US"/>
        </w:rPr>
      </w:pPr>
      <m:oMath>
        <m:sSub>
          <m:sSubPr>
            <m:ctrlPr>
              <w:rPr>
                <w:rFonts w:ascii="Cambria Math" w:hAnsi="Cambria Math" w:cs="Times New Roman"/>
                <w:b/>
                <w:bCs/>
                <w:i/>
                <w:sz w:val="20"/>
                <w:szCs w:val="20"/>
                <w:lang w:val="x-none"/>
              </w:rPr>
            </m:ctrlPr>
          </m:sSubPr>
          <m:e>
            <m:r>
              <m:rPr>
                <m:sty m:val="bi"/>
              </m:rPr>
              <w:rPr>
                <w:rFonts w:ascii="Cambria Math" w:hAnsi="Cambria Math" w:cs="Times New Roman"/>
                <w:sz w:val="20"/>
                <w:szCs w:val="20"/>
                <w:lang w:val="x-none"/>
              </w:rPr>
              <m:t>O</m:t>
            </m:r>
          </m:e>
          <m:sub>
            <m:r>
              <m:rPr>
                <m:sty m:val="bi"/>
              </m:rPr>
              <w:rPr>
                <w:rFonts w:ascii="Cambria Math" w:hAnsi="Cambria Math" w:cs="Times New Roman"/>
                <w:sz w:val="20"/>
                <w:szCs w:val="20"/>
                <w:lang w:val="x-none"/>
              </w:rPr>
              <m:t>CPU</m:t>
            </m:r>
          </m:sub>
        </m:sSub>
        <m:r>
          <m:rPr>
            <m:sty m:val="bi"/>
          </m:rPr>
          <w:rPr>
            <w:rFonts w:ascii="Cambria Math" w:hAnsi="Cambria Math" w:cs="Times New Roman"/>
            <w:sz w:val="20"/>
            <w:szCs w:val="20"/>
            <w:lang w:val="x-none"/>
          </w:rPr>
          <m:t xml:space="preserve"> </m:t>
        </m:r>
      </m:oMath>
      <w:r w:rsidR="009F3EEF" w:rsidRPr="00AA0A1F">
        <w:rPr>
          <w:rFonts w:ascii="Times New Roman" w:hAnsi="Times New Roman" w:cs="Times New Roman"/>
          <w:b/>
          <w:bCs/>
          <w:sz w:val="20"/>
          <w:szCs w:val="20"/>
          <w:lang w:val="en-US"/>
        </w:rPr>
        <w:t xml:space="preserve">value for </w:t>
      </w:r>
      <w:r w:rsidR="00CE6B51">
        <w:rPr>
          <w:rFonts w:ascii="Times New Roman" w:hAnsi="Times New Roman" w:cs="Times New Roman"/>
          <w:b/>
          <w:bCs/>
          <w:sz w:val="20"/>
          <w:szCs w:val="20"/>
          <w:lang w:val="en-US"/>
        </w:rPr>
        <w:t xml:space="preserve">measurements of </w:t>
      </w:r>
      <w:r w:rsidR="009F3EEF">
        <w:rPr>
          <w:rFonts w:ascii="Times New Roman" w:hAnsi="Times New Roman" w:cs="Times New Roman"/>
          <w:b/>
          <w:bCs/>
          <w:sz w:val="20"/>
          <w:szCs w:val="20"/>
          <w:lang w:val="en-US"/>
        </w:rPr>
        <w:t>monitoring RS resource set</w:t>
      </w:r>
      <w:r w:rsidR="00CE6B51">
        <w:rPr>
          <w:rFonts w:ascii="Times New Roman" w:hAnsi="Times New Roman" w:cs="Times New Roman"/>
          <w:b/>
          <w:bCs/>
          <w:sz w:val="20"/>
          <w:szCs w:val="20"/>
          <w:lang w:val="en-US"/>
        </w:rPr>
        <w:t xml:space="preserve"> (one monitoring instance</w:t>
      </w:r>
      <w:r w:rsidR="009F3EEF" w:rsidRPr="00AA0A1F">
        <w:rPr>
          <w:rFonts w:ascii="Times New Roman" w:hAnsi="Times New Roman" w:cs="Times New Roman"/>
          <w:b/>
          <w:bCs/>
          <w:sz w:val="20"/>
          <w:szCs w:val="20"/>
          <w:lang w:val="en-US"/>
        </w:rPr>
        <w:t>)</w:t>
      </w:r>
      <w:r w:rsidR="00CE6B51">
        <w:rPr>
          <w:rFonts w:ascii="Times New Roman" w:hAnsi="Times New Roman" w:cs="Times New Roman"/>
          <w:b/>
          <w:bCs/>
          <w:sz w:val="20"/>
          <w:szCs w:val="20"/>
          <w:lang w:val="en-US"/>
        </w:rPr>
        <w:t xml:space="preserve"> shall be 1 (same as legacy). </w:t>
      </w:r>
    </w:p>
    <w:p w14:paraId="2E7E84E6" w14:textId="164100D8" w:rsidR="00616564" w:rsidRPr="009C2709" w:rsidRDefault="00AC7B3B">
      <w:pPr>
        <w:pStyle w:val="ListParagraph"/>
        <w:numPr>
          <w:ilvl w:val="0"/>
          <w:numId w:val="187"/>
        </w:numPr>
        <w:spacing w:after="0" w:line="276" w:lineRule="auto"/>
        <w:jc w:val="both"/>
        <w:rPr>
          <w:rFonts w:ascii="Times New Roman" w:hAnsi="Times New Roman" w:cs="Times New Roman"/>
          <w:b/>
          <w:bCs/>
          <w:sz w:val="20"/>
          <w:szCs w:val="20"/>
          <w:lang w:val="en-US"/>
        </w:rPr>
      </w:pPr>
      <w:r w:rsidRPr="002508D1">
        <w:rPr>
          <w:rFonts w:ascii="Times New Roman" w:hAnsi="Times New Roman" w:cs="Times New Roman"/>
          <w:b/>
          <w:bCs/>
          <w:sz w:val="20"/>
          <w:szCs w:val="20"/>
          <w:lang w:val="en-US"/>
        </w:rPr>
        <w:t xml:space="preserve">Further study </w:t>
      </w:r>
      <w:r w:rsidRPr="002508D1">
        <w:rPr>
          <w:rFonts w:ascii="Times New Roman" w:hAnsi="Times New Roman"/>
          <w:b/>
          <w:bCs/>
          <w:iCs/>
          <w:sz w:val="20"/>
          <w:szCs w:val="20"/>
          <w:lang w:val="en-US"/>
        </w:rPr>
        <w:t xml:space="preserve">CPU occupation duration(s) </w:t>
      </w:r>
      <w:r w:rsidR="00CC06AE">
        <w:rPr>
          <w:rFonts w:ascii="Times New Roman" w:hAnsi="Times New Roman"/>
          <w:b/>
          <w:bCs/>
          <w:iCs/>
          <w:sz w:val="20"/>
          <w:szCs w:val="20"/>
          <w:lang w:val="en-US"/>
        </w:rPr>
        <w:t xml:space="preserve">considering the reporting framework of monitoring </w:t>
      </w:r>
      <w:r w:rsidR="00566C1B">
        <w:rPr>
          <w:rFonts w:ascii="Times New Roman" w:hAnsi="Times New Roman"/>
          <w:b/>
          <w:bCs/>
          <w:iCs/>
          <w:sz w:val="20"/>
          <w:szCs w:val="20"/>
          <w:lang w:val="en-US"/>
        </w:rPr>
        <w:t xml:space="preserve">metric. </w:t>
      </w:r>
    </w:p>
    <w:p w14:paraId="41BAD16A" w14:textId="5FDE35BF" w:rsidR="009C2709" w:rsidRPr="002508D1" w:rsidRDefault="009C2709">
      <w:pPr>
        <w:pStyle w:val="ListParagraph"/>
        <w:numPr>
          <w:ilvl w:val="0"/>
          <w:numId w:val="187"/>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Further study </w:t>
      </w:r>
      <m:oMath>
        <m:sSub>
          <m:sSubPr>
            <m:ctrlPr>
              <w:rPr>
                <w:rFonts w:ascii="Cambria Math" w:hAnsi="Cambria Math" w:cs="Times New Roman"/>
                <w:b/>
                <w:bCs/>
                <w:i/>
                <w:sz w:val="20"/>
                <w:szCs w:val="20"/>
                <w:lang w:val="x-none"/>
              </w:rPr>
            </m:ctrlPr>
          </m:sSubPr>
          <m:e>
            <m:r>
              <m:rPr>
                <m:sty m:val="bi"/>
              </m:rPr>
              <w:rPr>
                <w:rFonts w:ascii="Cambria Math" w:hAnsi="Cambria Math" w:cs="Times New Roman"/>
                <w:sz w:val="20"/>
                <w:szCs w:val="20"/>
                <w:lang w:val="x-none"/>
              </w:rPr>
              <m:t>O</m:t>
            </m:r>
          </m:e>
          <m:sub>
            <m:r>
              <m:rPr>
                <m:sty m:val="bi"/>
              </m:rPr>
              <w:rPr>
                <w:rFonts w:ascii="Cambria Math" w:hAnsi="Cambria Math" w:cs="Times New Roman"/>
                <w:sz w:val="20"/>
                <w:szCs w:val="20"/>
                <w:lang w:val="x-none"/>
              </w:rPr>
              <m:t>CPU</m:t>
            </m:r>
          </m:sub>
        </m:sSub>
      </m:oMath>
      <w:r w:rsidR="009067C9" w:rsidRPr="00F76A19">
        <w:rPr>
          <w:rFonts w:ascii="Times New Roman" w:hAnsi="Times New Roman" w:cs="Times New Roman"/>
          <w:b/>
          <w:bCs/>
          <w:sz w:val="20"/>
          <w:szCs w:val="20"/>
          <w:lang w:val="x-none"/>
        </w:rPr>
        <w:t xml:space="preserve"> value for </w:t>
      </w:r>
      <w:r w:rsidR="009067C9">
        <w:rPr>
          <w:rFonts w:ascii="Times New Roman" w:hAnsi="Times New Roman" w:cs="Times New Roman"/>
          <w:b/>
          <w:bCs/>
          <w:sz w:val="20"/>
          <w:szCs w:val="20"/>
          <w:lang w:val="x-none"/>
        </w:rPr>
        <w:t xml:space="preserve">monitoring metric </w:t>
      </w:r>
      <w:r w:rsidR="004278E8">
        <w:rPr>
          <w:rFonts w:ascii="Times New Roman" w:hAnsi="Times New Roman" w:cs="Times New Roman"/>
          <w:b/>
          <w:bCs/>
          <w:sz w:val="20"/>
          <w:szCs w:val="20"/>
          <w:lang w:val="x-none"/>
        </w:rPr>
        <w:t xml:space="preserve">calculation </w:t>
      </w:r>
      <w:r w:rsidR="009067C9" w:rsidRPr="00F76A19">
        <w:rPr>
          <w:rFonts w:ascii="Times New Roman" w:hAnsi="Times New Roman" w:cs="Times New Roman"/>
          <w:b/>
          <w:bCs/>
          <w:sz w:val="20"/>
          <w:szCs w:val="20"/>
          <w:lang w:val="x-none"/>
        </w:rPr>
        <w:t>(if that is separated from measurements</w:t>
      </w:r>
      <w:r w:rsidR="009067C9">
        <w:rPr>
          <w:rFonts w:ascii="Times New Roman" w:hAnsi="Times New Roman" w:cs="Times New Roman"/>
          <w:b/>
          <w:bCs/>
          <w:sz w:val="20"/>
          <w:szCs w:val="20"/>
          <w:lang w:val="x-none"/>
        </w:rPr>
        <w:t xml:space="preserve"> of </w:t>
      </w:r>
      <w:r w:rsidR="004278E8">
        <w:rPr>
          <w:rFonts w:ascii="Times New Roman" w:hAnsi="Times New Roman" w:cs="Times New Roman"/>
          <w:b/>
          <w:bCs/>
          <w:sz w:val="20"/>
          <w:szCs w:val="20"/>
          <w:lang w:val="x-none"/>
        </w:rPr>
        <w:t>monitoring RS resource set</w:t>
      </w:r>
      <w:r w:rsidR="009067C9" w:rsidRPr="00F76A19">
        <w:rPr>
          <w:rFonts w:ascii="Times New Roman" w:hAnsi="Times New Roman" w:cs="Times New Roman"/>
          <w:b/>
          <w:bCs/>
          <w:sz w:val="20"/>
          <w:szCs w:val="20"/>
          <w:lang w:val="x-none"/>
        </w:rPr>
        <w:t>)</w:t>
      </w:r>
      <w:r w:rsidR="004278E8">
        <w:rPr>
          <w:rFonts w:ascii="Times New Roman" w:hAnsi="Times New Roman" w:cs="Times New Roman"/>
          <w:b/>
          <w:bCs/>
          <w:sz w:val="20"/>
          <w:szCs w:val="20"/>
          <w:lang w:val="x-none"/>
        </w:rPr>
        <w:t xml:space="preserve">. </w:t>
      </w:r>
    </w:p>
    <w:p w14:paraId="424F4DF0" w14:textId="77777777" w:rsidR="002508D1" w:rsidRDefault="002508D1" w:rsidP="00C95346">
      <w:pPr>
        <w:spacing w:after="0" w:line="276" w:lineRule="auto"/>
        <w:jc w:val="both"/>
        <w:rPr>
          <w:rFonts w:ascii="Times New Roman" w:hAnsi="Times New Roman" w:cs="Times New Roman"/>
          <w:b/>
          <w:bCs/>
          <w:sz w:val="20"/>
          <w:szCs w:val="20"/>
          <w:lang w:val="en-US"/>
        </w:rPr>
      </w:pPr>
    </w:p>
    <w:p w14:paraId="7BA61EBA" w14:textId="441DB9CB" w:rsidR="00C95346" w:rsidRDefault="00C95346" w:rsidP="00C95346">
      <w:pPr>
        <w:spacing w:after="0" w:line="276" w:lineRule="auto"/>
        <w:jc w:val="both"/>
        <w:rPr>
          <w:rFonts w:ascii="Times New Roman" w:hAnsi="Times New Roman" w:cs="Times New Roman"/>
          <w:b/>
          <w:bCs/>
          <w:sz w:val="20"/>
          <w:szCs w:val="20"/>
          <w:lang w:val="en-US"/>
        </w:rPr>
      </w:pPr>
      <w:r w:rsidRPr="009E245D">
        <w:rPr>
          <w:rFonts w:asciiTheme="majorBidi" w:hAnsiTheme="majorBidi" w:cstheme="majorBidi"/>
          <w:b/>
          <w:sz w:val="20"/>
          <w:szCs w:val="20"/>
          <w:lang w:eastAsia="zh-CN"/>
        </w:rPr>
        <w:t xml:space="preserve">Proposal </w:t>
      </w:r>
      <w:r>
        <w:rPr>
          <w:rFonts w:asciiTheme="majorBidi" w:hAnsiTheme="majorBidi" w:cstheme="majorBidi"/>
          <w:b/>
          <w:bCs/>
          <w:sz w:val="20"/>
          <w:szCs w:val="20"/>
          <w:lang w:eastAsia="zh-CN"/>
        </w:rPr>
        <w:t>1</w:t>
      </w:r>
      <w:r w:rsidR="007E0589">
        <w:rPr>
          <w:rFonts w:asciiTheme="majorBidi" w:hAnsiTheme="majorBidi" w:cstheme="majorBidi"/>
          <w:b/>
          <w:bCs/>
          <w:sz w:val="20"/>
          <w:szCs w:val="20"/>
          <w:lang w:eastAsia="zh-CN"/>
        </w:rPr>
        <w:t>0</w:t>
      </w:r>
      <w:r>
        <w:rPr>
          <w:rFonts w:ascii="Times New Roman" w:hAnsi="Times New Roman" w:cs="Times New Roman"/>
          <w:b/>
          <w:bCs/>
          <w:sz w:val="20"/>
          <w:szCs w:val="20"/>
          <w:lang w:val="en-US"/>
        </w:rPr>
        <w:t>:</w:t>
      </w:r>
      <w:r w:rsidRPr="00436C05">
        <w:rPr>
          <w:rFonts w:ascii="Times New Roman" w:hAnsi="Times New Roman" w:cs="Times New Roman"/>
          <w:b/>
          <w:bCs/>
          <w:sz w:val="20"/>
          <w:szCs w:val="20"/>
          <w:lang w:val="en-US"/>
        </w:rPr>
        <w:t xml:space="preserve"> </w:t>
      </w:r>
      <w:r w:rsidRPr="00791EDE">
        <w:rPr>
          <w:rFonts w:ascii="Times New Roman" w:hAnsi="Times New Roman" w:cs="Times New Roman"/>
          <w:b/>
          <w:bCs/>
          <w:sz w:val="20"/>
          <w:szCs w:val="20"/>
          <w:lang w:val="en-US"/>
        </w:rPr>
        <w:t xml:space="preserve">For beam prediction use cases, </w:t>
      </w:r>
      <w:r>
        <w:rPr>
          <w:rFonts w:ascii="Times New Roman" w:hAnsi="Times New Roman" w:cs="Times New Roman"/>
          <w:b/>
          <w:bCs/>
          <w:sz w:val="20"/>
          <w:szCs w:val="20"/>
          <w:lang w:val="en-US"/>
        </w:rPr>
        <w:t>considering CPU occupation time and number of CPUs for data collection</w:t>
      </w:r>
      <w:r w:rsidR="00157E19">
        <w:rPr>
          <w:rFonts w:ascii="Times New Roman" w:hAnsi="Times New Roman" w:cs="Times New Roman"/>
          <w:b/>
          <w:bCs/>
          <w:sz w:val="20"/>
          <w:szCs w:val="20"/>
          <w:lang w:val="en-US"/>
        </w:rPr>
        <w:t xml:space="preserve"> </w:t>
      </w:r>
      <w:r w:rsidR="00157E19">
        <w:rPr>
          <w:rFonts w:ascii="Times New Roman" w:hAnsi="Times New Roman" w:cs="Times New Roman"/>
          <w:b/>
          <w:bCs/>
          <w:sz w:val="20"/>
          <w:szCs w:val="20"/>
          <w:lang w:val="en-US" w:eastAsia="en-US"/>
        </w:rPr>
        <w:t>(</w:t>
      </w:r>
      <w:r w:rsidR="00811F68">
        <w:rPr>
          <w:rFonts w:ascii="Times New Roman" w:hAnsi="Times New Roman" w:cs="Times New Roman"/>
          <w:b/>
          <w:bCs/>
          <w:sz w:val="20"/>
          <w:szCs w:val="20"/>
          <w:lang w:val="en-US" w:eastAsia="en-US"/>
        </w:rPr>
        <w:t>at least for</w:t>
      </w:r>
      <w:r w:rsidR="00157E19">
        <w:rPr>
          <w:rFonts w:ascii="Times New Roman" w:hAnsi="Times New Roman" w:cs="Times New Roman"/>
          <w:b/>
          <w:bCs/>
          <w:sz w:val="20"/>
          <w:szCs w:val="20"/>
          <w:lang w:val="en-US" w:eastAsia="en-US"/>
        </w:rPr>
        <w:t xml:space="preserve"> UE side DC)</w:t>
      </w:r>
      <w:r>
        <w:rPr>
          <w:rFonts w:ascii="Times New Roman" w:hAnsi="Times New Roman" w:cs="Times New Roman"/>
          <w:b/>
          <w:bCs/>
          <w:sz w:val="20"/>
          <w:szCs w:val="20"/>
          <w:lang w:val="en-US"/>
        </w:rPr>
        <w:t xml:space="preserve">, the following enhancements and clarifications are considered, </w:t>
      </w:r>
    </w:p>
    <w:p w14:paraId="3C7BA3D2" w14:textId="0249F0E6" w:rsidR="00C44314" w:rsidRDefault="005C5315" w:rsidP="00C44314">
      <w:pPr>
        <w:pStyle w:val="ListParagraph"/>
        <w:numPr>
          <w:ilvl w:val="0"/>
          <w:numId w:val="187"/>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1: </w:t>
      </w:r>
      <w:r w:rsidR="0044141A" w:rsidRPr="0044141A">
        <w:rPr>
          <w:rFonts w:ascii="Times New Roman" w:hAnsi="Times New Roman" w:cs="Times New Roman"/>
          <w:b/>
          <w:bCs/>
          <w:sz w:val="20"/>
          <w:szCs w:val="20"/>
          <w:lang w:val="en-US"/>
        </w:rPr>
        <w:t>number of CPU resources for measuring CSI-RS are included in a same CPU pool shared for data collection and CSI-RS</w:t>
      </w:r>
      <w:r w:rsidR="00965D99">
        <w:rPr>
          <w:rFonts w:ascii="Times New Roman" w:hAnsi="Times New Roman" w:cs="Times New Roman"/>
          <w:b/>
          <w:bCs/>
          <w:sz w:val="20"/>
          <w:szCs w:val="20"/>
          <w:lang w:val="en-US"/>
        </w:rPr>
        <w:t xml:space="preserve"> measureme</w:t>
      </w:r>
      <w:r w:rsidR="0084528A">
        <w:rPr>
          <w:rFonts w:ascii="Times New Roman" w:hAnsi="Times New Roman" w:cs="Times New Roman"/>
          <w:b/>
          <w:bCs/>
          <w:sz w:val="20"/>
          <w:szCs w:val="20"/>
          <w:lang w:val="en-US"/>
        </w:rPr>
        <w:t>nts</w:t>
      </w:r>
      <w:r w:rsidR="00C95346">
        <w:rPr>
          <w:rFonts w:ascii="Times New Roman" w:hAnsi="Times New Roman" w:cs="Times New Roman"/>
          <w:b/>
          <w:bCs/>
          <w:sz w:val="20"/>
          <w:szCs w:val="20"/>
          <w:lang w:val="en-US"/>
        </w:rPr>
        <w:t xml:space="preserve">. </w:t>
      </w:r>
    </w:p>
    <w:p w14:paraId="1CBDD13F" w14:textId="68B3CEDF" w:rsidR="00C44314" w:rsidRPr="00594F1F" w:rsidRDefault="005C5315" w:rsidP="00C44314">
      <w:pPr>
        <w:pStyle w:val="ListParagraph"/>
        <w:numPr>
          <w:ilvl w:val="0"/>
          <w:numId w:val="187"/>
        </w:numPr>
        <w:rPr>
          <w:rFonts w:ascii="Times New Roman" w:hAnsi="Times New Roman" w:cs="Times New Roman"/>
          <w:b/>
          <w:sz w:val="20"/>
          <w:szCs w:val="20"/>
          <w:lang w:val="en-US"/>
        </w:rPr>
      </w:pPr>
      <w:r>
        <w:rPr>
          <w:rFonts w:ascii="Times New Roman" w:hAnsi="Times New Roman" w:cs="Times New Roman"/>
          <w:b/>
          <w:bCs/>
          <w:sz w:val="20"/>
          <w:szCs w:val="20"/>
          <w:lang w:val="en-US"/>
        </w:rPr>
        <w:t xml:space="preserve">Option 2: </w:t>
      </w:r>
      <w:r w:rsidR="00C44314" w:rsidRPr="00C44314">
        <w:rPr>
          <w:rFonts w:ascii="Times New Roman" w:hAnsi="Times New Roman" w:cs="Times New Roman"/>
          <w:b/>
          <w:bCs/>
          <w:sz w:val="20"/>
          <w:szCs w:val="20"/>
          <w:lang w:val="en-US"/>
        </w:rPr>
        <w:t>number of dedicated CPU resources for data collection are independent of the number of CPU resources for measuring CSI-RS</w:t>
      </w:r>
      <w:r w:rsidR="00D36D17">
        <w:rPr>
          <w:rFonts w:ascii="Times New Roman" w:hAnsi="Times New Roman" w:cs="Times New Roman"/>
          <w:b/>
          <w:bCs/>
          <w:sz w:val="20"/>
          <w:szCs w:val="20"/>
          <w:lang w:val="en-US"/>
        </w:rPr>
        <w:t>.</w:t>
      </w:r>
    </w:p>
    <w:p w14:paraId="5E3030FF" w14:textId="77777777" w:rsidR="00C95346" w:rsidRPr="00594F1F" w:rsidRDefault="00C95346" w:rsidP="00594F1F">
      <w:pPr>
        <w:spacing w:after="0" w:line="276" w:lineRule="auto"/>
        <w:jc w:val="both"/>
        <w:rPr>
          <w:rFonts w:ascii="Times New Roman" w:hAnsi="Times New Roman" w:cs="Times New Roman"/>
          <w:b/>
          <w:sz w:val="20"/>
          <w:szCs w:val="20"/>
          <w:lang w:val="en-US"/>
        </w:rPr>
      </w:pPr>
    </w:p>
    <w:p w14:paraId="45172B67" w14:textId="4786999B" w:rsidR="004961BD" w:rsidRDefault="004961BD">
      <w:pPr>
        <w:pStyle w:val="Heading3"/>
      </w:pPr>
      <w:r w:rsidRPr="004961BD">
        <w:t>Counting of active CSI-RS resources</w:t>
      </w:r>
    </w:p>
    <w:p w14:paraId="7DD244C1" w14:textId="05929F57" w:rsidR="004961BD" w:rsidRPr="00AA0A1F" w:rsidRDefault="00D44748" w:rsidP="00D44748">
      <w:pPr>
        <w:jc w:val="both"/>
        <w:rPr>
          <w:rFonts w:ascii="Times New Roman" w:hAnsi="Times New Roman" w:cs="Times New Roman"/>
          <w:sz w:val="20"/>
          <w:szCs w:val="20"/>
          <w:lang w:val="en-US" w:eastAsia="en-US"/>
        </w:rPr>
      </w:pPr>
      <w:r w:rsidRPr="00AA0A1F">
        <w:rPr>
          <w:rFonts w:ascii="Times New Roman" w:hAnsi="Times New Roman" w:cs="Times New Roman"/>
          <w:sz w:val="20"/>
          <w:szCs w:val="20"/>
          <w:lang w:val="en-US" w:eastAsia="en-US"/>
        </w:rPr>
        <w:t xml:space="preserve">In legacy CSI framework, </w:t>
      </w:r>
      <w:r w:rsidR="00CC10E4" w:rsidRPr="00AA0A1F">
        <w:rPr>
          <w:rFonts w:ascii="Times New Roman" w:hAnsi="Times New Roman" w:cs="Times New Roman"/>
          <w:sz w:val="20"/>
          <w:szCs w:val="20"/>
          <w:lang w:val="en-US" w:eastAsia="en-US"/>
        </w:rPr>
        <w:t xml:space="preserve">specific UE capabilities provide the </w:t>
      </w:r>
      <w:r w:rsidR="007452CC" w:rsidRPr="00AA0A1F">
        <w:rPr>
          <w:rFonts w:ascii="Times New Roman" w:hAnsi="Times New Roman" w:cs="Times New Roman"/>
          <w:sz w:val="20"/>
          <w:szCs w:val="20"/>
          <w:lang w:val="en-US" w:eastAsia="en-US"/>
        </w:rPr>
        <w:t>gNB</w:t>
      </w:r>
      <w:r w:rsidR="00CC10E4" w:rsidRPr="00AA0A1F">
        <w:rPr>
          <w:rFonts w:ascii="Times New Roman" w:hAnsi="Times New Roman" w:cs="Times New Roman"/>
          <w:sz w:val="20"/>
          <w:szCs w:val="20"/>
          <w:lang w:val="en-US" w:eastAsia="en-US"/>
        </w:rPr>
        <w:t xml:space="preserve"> with an indication of the UE support for active NZP-CSI-RS resources per component carrier, as well as an aggregate limit over all component carriers when carrier aggregation is applied. </w:t>
      </w:r>
      <w:r w:rsidR="000E7D2C" w:rsidRPr="00AA0A1F">
        <w:rPr>
          <w:rFonts w:ascii="Times New Roman" w:hAnsi="Times New Roman" w:cs="Times New Roman"/>
          <w:sz w:val="20"/>
          <w:szCs w:val="20"/>
          <w:lang w:val="en-US" w:eastAsia="en-US"/>
        </w:rPr>
        <w:t xml:space="preserve">According to the legacy framework, </w:t>
      </w:r>
      <w:r w:rsidR="00E53DF7" w:rsidRPr="00AA0A1F">
        <w:rPr>
          <w:rFonts w:ascii="Times New Roman" w:hAnsi="Times New Roman" w:cs="Times New Roman"/>
          <w:sz w:val="20"/>
          <w:szCs w:val="20"/>
          <w:lang w:val="en-US" w:eastAsia="en-US"/>
        </w:rPr>
        <w:t xml:space="preserve">the UE is not expected to have more active CSI-RS ports or resources in active BWPs than its reported capability. </w:t>
      </w:r>
      <w:r w:rsidR="008C47C3" w:rsidRPr="00AA0A1F">
        <w:rPr>
          <w:rFonts w:ascii="Times New Roman" w:hAnsi="Times New Roman" w:cs="Times New Roman"/>
          <w:sz w:val="20"/>
          <w:szCs w:val="20"/>
          <w:lang w:val="en-US" w:eastAsia="en-US"/>
        </w:rPr>
        <w:t>Moreover</w:t>
      </w:r>
      <w:r w:rsidR="00E53DF7" w:rsidRPr="00AA0A1F">
        <w:rPr>
          <w:rFonts w:ascii="Times New Roman" w:hAnsi="Times New Roman" w:cs="Times New Roman"/>
          <w:sz w:val="20"/>
          <w:szCs w:val="20"/>
          <w:lang w:val="en-US" w:eastAsia="en-US"/>
        </w:rPr>
        <w:t xml:space="preserve">, the </w:t>
      </w:r>
      <w:r w:rsidR="00E53DF7" w:rsidRPr="00FB2B50">
        <w:rPr>
          <w:rFonts w:ascii="Times New Roman" w:hAnsi="Times New Roman" w:cs="Times New Roman"/>
          <w:b/>
          <w:bCs/>
          <w:sz w:val="20"/>
          <w:szCs w:val="20"/>
          <w:lang w:val="en-US" w:eastAsia="en-US"/>
        </w:rPr>
        <w:t>active duration of NZP CSI-RS resources varies based on their type: aperiodic, semi-persistent, or periodic</w:t>
      </w:r>
      <w:r w:rsidR="00930281" w:rsidRPr="00AA0A1F">
        <w:rPr>
          <w:rFonts w:ascii="Times New Roman" w:hAnsi="Times New Roman" w:cs="Times New Roman"/>
          <w:sz w:val="20"/>
          <w:szCs w:val="20"/>
          <w:lang w:val="en-US" w:eastAsia="en-US"/>
        </w:rPr>
        <w:t xml:space="preserve">, </w:t>
      </w:r>
      <w:r w:rsidR="008476CB" w:rsidRPr="00AA0A1F">
        <w:rPr>
          <w:rFonts w:ascii="Times New Roman" w:hAnsi="Times New Roman" w:cs="Times New Roman"/>
          <w:sz w:val="20"/>
          <w:szCs w:val="20"/>
          <w:lang w:val="en-US" w:eastAsia="en-US"/>
        </w:rPr>
        <w:t>and</w:t>
      </w:r>
      <w:r w:rsidR="00930281" w:rsidRPr="00AA0A1F">
        <w:rPr>
          <w:rFonts w:ascii="Times New Roman" w:hAnsi="Times New Roman" w:cs="Times New Roman"/>
          <w:sz w:val="20"/>
          <w:szCs w:val="20"/>
          <w:lang w:val="en-US" w:eastAsia="en-US"/>
        </w:rPr>
        <w:t xml:space="preserve"> </w:t>
      </w:r>
      <w:r w:rsidR="00AB08C6" w:rsidRPr="00AA0A1F">
        <w:rPr>
          <w:rFonts w:ascii="Times New Roman" w:hAnsi="Times New Roman" w:cs="Times New Roman"/>
          <w:sz w:val="20"/>
          <w:szCs w:val="20"/>
          <w:lang w:val="en-US" w:eastAsia="en-US"/>
        </w:rPr>
        <w:t xml:space="preserve">may </w:t>
      </w:r>
      <w:r w:rsidR="007A19BA" w:rsidRPr="00AA0A1F">
        <w:rPr>
          <w:rFonts w:ascii="Times New Roman" w:hAnsi="Times New Roman" w:cs="Times New Roman"/>
          <w:sz w:val="20"/>
          <w:szCs w:val="20"/>
          <w:lang w:val="en-US" w:eastAsia="en-US"/>
        </w:rPr>
        <w:t>not strictly</w:t>
      </w:r>
      <w:r w:rsidR="00771E6F" w:rsidRPr="00AA0A1F">
        <w:rPr>
          <w:rFonts w:ascii="Times New Roman" w:hAnsi="Times New Roman" w:cs="Times New Roman"/>
          <w:sz w:val="20"/>
          <w:szCs w:val="20"/>
          <w:lang w:val="en-US" w:eastAsia="en-US"/>
        </w:rPr>
        <w:t xml:space="preserve"> follow the</w:t>
      </w:r>
      <w:r w:rsidR="00AB08C6" w:rsidRPr="00AA0A1F">
        <w:rPr>
          <w:rFonts w:ascii="Times New Roman" w:hAnsi="Times New Roman" w:cs="Times New Roman"/>
          <w:sz w:val="20"/>
          <w:szCs w:val="20"/>
          <w:lang w:val="en-US" w:eastAsia="en-US"/>
        </w:rPr>
        <w:t xml:space="preserve"> </w:t>
      </w:r>
      <w:r w:rsidR="00982CC4" w:rsidRPr="00AA0A1F">
        <w:rPr>
          <w:rFonts w:ascii="Times New Roman" w:hAnsi="Times New Roman" w:cs="Times New Roman"/>
          <w:sz w:val="20"/>
          <w:szCs w:val="20"/>
          <w:lang w:val="en-US" w:eastAsia="en-US"/>
        </w:rPr>
        <w:t>rules defined for the</w:t>
      </w:r>
      <w:r w:rsidR="00094F66" w:rsidRPr="00AA0A1F">
        <w:rPr>
          <w:rFonts w:ascii="Times New Roman" w:hAnsi="Times New Roman" w:cs="Times New Roman"/>
          <w:sz w:val="20"/>
          <w:szCs w:val="20"/>
          <w:lang w:val="en-US" w:eastAsia="en-US"/>
        </w:rPr>
        <w:t xml:space="preserve"> CSI processing unit utilization</w:t>
      </w:r>
      <w:r w:rsidR="00982CC4" w:rsidRPr="00AA0A1F">
        <w:rPr>
          <w:rFonts w:ascii="Times New Roman" w:hAnsi="Times New Roman" w:cs="Times New Roman"/>
          <w:sz w:val="20"/>
          <w:szCs w:val="20"/>
          <w:lang w:val="en-US" w:eastAsia="en-US"/>
        </w:rPr>
        <w:t>.</w:t>
      </w:r>
    </w:p>
    <w:p w14:paraId="0AB379D0" w14:textId="77777777" w:rsidR="00F775EF" w:rsidRPr="00AA0A1F" w:rsidRDefault="00B342BC" w:rsidP="0004515E">
      <w:pPr>
        <w:jc w:val="both"/>
        <w:rPr>
          <w:rFonts w:ascii="Times New Roman" w:hAnsi="Times New Roman" w:cs="Times New Roman"/>
          <w:sz w:val="20"/>
          <w:szCs w:val="20"/>
          <w:lang w:val="en-US" w:eastAsia="en-US"/>
        </w:rPr>
      </w:pPr>
      <w:r w:rsidRPr="00AA0A1F">
        <w:rPr>
          <w:rFonts w:ascii="Times New Roman" w:hAnsi="Times New Roman" w:cs="Times New Roman"/>
          <w:sz w:val="20"/>
          <w:szCs w:val="20"/>
          <w:lang w:val="en-US" w:eastAsia="en-US"/>
        </w:rPr>
        <w:t xml:space="preserve">As agreed in </w:t>
      </w:r>
      <w:r w:rsidR="0004515E" w:rsidRPr="00AA0A1F">
        <w:rPr>
          <w:rFonts w:ascii="Times New Roman" w:hAnsi="Times New Roman" w:cs="Times New Roman"/>
          <w:sz w:val="20"/>
          <w:szCs w:val="20"/>
          <w:lang w:val="en-US" w:eastAsia="en-US"/>
        </w:rPr>
        <w:t xml:space="preserve">RAN1 </w:t>
      </w:r>
      <w:r w:rsidRPr="00AA0A1F">
        <w:rPr>
          <w:rFonts w:ascii="Times New Roman" w:hAnsi="Times New Roman" w:cs="Times New Roman"/>
          <w:sz w:val="20"/>
          <w:szCs w:val="20"/>
          <w:lang w:val="en-US" w:eastAsia="en-US"/>
        </w:rPr>
        <w:t>d</w:t>
      </w:r>
      <w:r w:rsidR="00A2411D" w:rsidRPr="00AA0A1F">
        <w:rPr>
          <w:rFonts w:ascii="Times New Roman" w:hAnsi="Times New Roman" w:cs="Times New Roman"/>
          <w:sz w:val="20"/>
          <w:szCs w:val="20"/>
          <w:lang w:val="en-US" w:eastAsia="en-US"/>
        </w:rPr>
        <w:t>uring</w:t>
      </w:r>
      <w:r w:rsidR="0004515E" w:rsidRPr="00AA0A1F">
        <w:rPr>
          <w:rFonts w:ascii="Times New Roman" w:hAnsi="Times New Roman" w:cs="Times New Roman"/>
          <w:sz w:val="20"/>
          <w:szCs w:val="20"/>
          <w:lang w:val="en-US" w:eastAsia="en-US"/>
        </w:rPr>
        <w:t xml:space="preserve"> the inference stage, the UE is not expected to measure resources in Set A, which are typically defined as CSI-RS resource sets intended for reporting purposes. However, under legacy rules, the UE still considers CSI-RS resources in Set A, along with their associated ports, as active.</w:t>
      </w:r>
      <w:r w:rsidR="00091E82" w:rsidRPr="00AA0A1F">
        <w:rPr>
          <w:rFonts w:ascii="Times New Roman" w:hAnsi="Times New Roman" w:cs="Times New Roman"/>
          <w:sz w:val="20"/>
          <w:szCs w:val="20"/>
          <w:lang w:val="en-US" w:eastAsia="en-US"/>
        </w:rPr>
        <w:t xml:space="preserve"> </w:t>
      </w:r>
      <w:r w:rsidR="0004515E" w:rsidRPr="00AA0A1F">
        <w:rPr>
          <w:rFonts w:ascii="Times New Roman" w:hAnsi="Times New Roman" w:cs="Times New Roman"/>
          <w:sz w:val="20"/>
          <w:szCs w:val="20"/>
          <w:lang w:val="en-US" w:eastAsia="en-US"/>
        </w:rPr>
        <w:t>This approach presents two significant challenges</w:t>
      </w:r>
      <w:r w:rsidR="00F775EF" w:rsidRPr="00AA0A1F">
        <w:rPr>
          <w:rFonts w:ascii="Times New Roman" w:hAnsi="Times New Roman" w:cs="Times New Roman"/>
          <w:sz w:val="20"/>
          <w:szCs w:val="20"/>
          <w:lang w:val="en-US" w:eastAsia="en-US"/>
        </w:rPr>
        <w:t>:</w:t>
      </w:r>
    </w:p>
    <w:p w14:paraId="7EDE430A" w14:textId="3E4A0DB4" w:rsidR="00F775EF" w:rsidRPr="00AA0A1F" w:rsidRDefault="0004515E" w:rsidP="00F775EF">
      <w:pPr>
        <w:pStyle w:val="ListParagraph"/>
        <w:numPr>
          <w:ilvl w:val="0"/>
          <w:numId w:val="186"/>
        </w:numPr>
        <w:jc w:val="both"/>
        <w:rPr>
          <w:rFonts w:ascii="Times New Roman" w:hAnsi="Times New Roman" w:cs="Times New Roman"/>
          <w:sz w:val="20"/>
          <w:szCs w:val="20"/>
          <w:lang w:val="en-US" w:eastAsia="en-US"/>
        </w:rPr>
      </w:pPr>
      <w:r w:rsidRPr="00AA0A1F">
        <w:rPr>
          <w:rFonts w:ascii="Times New Roman" w:hAnsi="Times New Roman" w:cs="Times New Roman"/>
          <w:sz w:val="20"/>
          <w:szCs w:val="20"/>
          <w:lang w:val="en-US" w:eastAsia="en-US"/>
        </w:rPr>
        <w:t xml:space="preserve">First, because Set A may include </w:t>
      </w:r>
      <w:proofErr w:type="gramStart"/>
      <w:r w:rsidRPr="00AA0A1F">
        <w:rPr>
          <w:rFonts w:ascii="Times New Roman" w:hAnsi="Times New Roman" w:cs="Times New Roman"/>
          <w:sz w:val="20"/>
          <w:szCs w:val="20"/>
          <w:lang w:val="en-US" w:eastAsia="en-US"/>
        </w:rPr>
        <w:t>a large number of</w:t>
      </w:r>
      <w:proofErr w:type="gramEnd"/>
      <w:r w:rsidRPr="00AA0A1F">
        <w:rPr>
          <w:rFonts w:ascii="Times New Roman" w:hAnsi="Times New Roman" w:cs="Times New Roman"/>
          <w:sz w:val="20"/>
          <w:szCs w:val="20"/>
          <w:lang w:val="en-US" w:eastAsia="en-US"/>
        </w:rPr>
        <w:t xml:space="preserve"> CSI-RS resources</w:t>
      </w:r>
      <w:r w:rsidR="004E2DBA">
        <w:rPr>
          <w:rFonts w:ascii="Times New Roman" w:hAnsi="Times New Roman" w:cs="Times New Roman"/>
          <w:sz w:val="20"/>
          <w:szCs w:val="20"/>
          <w:lang w:val="en-US" w:eastAsia="en-US"/>
        </w:rPr>
        <w:t xml:space="preserve"> </w:t>
      </w:r>
      <w:r w:rsidR="00453EB9" w:rsidRPr="00453EB9">
        <w:rPr>
          <w:rFonts w:ascii="Times New Roman" w:hAnsi="Times New Roman" w:cs="Times New Roman"/>
          <w:sz w:val="20"/>
          <w:szCs w:val="20"/>
          <w:lang w:val="en-US" w:eastAsia="en-US"/>
        </w:rPr>
        <w:t>(e.g. up to 256)</w:t>
      </w:r>
      <w:r w:rsidR="00F564DA" w:rsidRPr="00AA0A1F">
        <w:rPr>
          <w:rFonts w:ascii="Times New Roman" w:hAnsi="Times New Roman" w:cs="Times New Roman"/>
          <w:sz w:val="20"/>
          <w:szCs w:val="20"/>
          <w:lang w:val="en-US" w:eastAsia="en-US"/>
        </w:rPr>
        <w:t>. Therefore</w:t>
      </w:r>
      <w:r w:rsidRPr="00AA0A1F">
        <w:rPr>
          <w:rFonts w:ascii="Times New Roman" w:hAnsi="Times New Roman" w:cs="Times New Roman"/>
          <w:sz w:val="20"/>
          <w:szCs w:val="20"/>
          <w:lang w:val="en-US" w:eastAsia="en-US"/>
        </w:rPr>
        <w:t xml:space="preserve">, the </w:t>
      </w:r>
      <w:r w:rsidR="000F2400" w:rsidRPr="00AA0A1F">
        <w:rPr>
          <w:rFonts w:ascii="Times New Roman" w:hAnsi="Times New Roman" w:cs="Times New Roman"/>
          <w:sz w:val="20"/>
          <w:szCs w:val="20"/>
          <w:lang w:val="en-US" w:eastAsia="en-US"/>
        </w:rPr>
        <w:t xml:space="preserve">gNB </w:t>
      </w:r>
      <w:r w:rsidRPr="00AA0A1F">
        <w:rPr>
          <w:rFonts w:ascii="Times New Roman" w:hAnsi="Times New Roman" w:cs="Times New Roman"/>
          <w:sz w:val="20"/>
          <w:szCs w:val="20"/>
          <w:lang w:val="en-US" w:eastAsia="en-US"/>
        </w:rPr>
        <w:t xml:space="preserve">ability to utilize other CSI reports may be restricted by the presence of resources in Set A. </w:t>
      </w:r>
    </w:p>
    <w:p w14:paraId="36376CE5" w14:textId="572D45DE" w:rsidR="0004515E" w:rsidRPr="00AA0A1F" w:rsidRDefault="0004515E" w:rsidP="008D4B8F">
      <w:pPr>
        <w:pStyle w:val="ListParagraph"/>
        <w:numPr>
          <w:ilvl w:val="0"/>
          <w:numId w:val="186"/>
        </w:numPr>
        <w:jc w:val="both"/>
        <w:rPr>
          <w:rFonts w:ascii="Times New Roman" w:hAnsi="Times New Roman" w:cs="Times New Roman"/>
          <w:sz w:val="20"/>
          <w:szCs w:val="20"/>
          <w:lang w:val="en-US" w:eastAsia="en-US"/>
        </w:rPr>
      </w:pPr>
      <w:r w:rsidRPr="00AA0A1F">
        <w:rPr>
          <w:rFonts w:ascii="Times New Roman" w:hAnsi="Times New Roman" w:cs="Times New Roman"/>
          <w:sz w:val="20"/>
          <w:szCs w:val="20"/>
          <w:lang w:val="en-US" w:eastAsia="en-US"/>
        </w:rPr>
        <w:t xml:space="preserve">Second, there is no legacy </w:t>
      </w:r>
      <w:r w:rsidR="00D70389" w:rsidRPr="00AA0A1F">
        <w:rPr>
          <w:rFonts w:ascii="Times New Roman" w:hAnsi="Times New Roman" w:cs="Times New Roman"/>
          <w:sz w:val="20"/>
          <w:szCs w:val="20"/>
          <w:lang w:val="en-US" w:eastAsia="en-US"/>
        </w:rPr>
        <w:t>behaviour</w:t>
      </w:r>
      <w:r w:rsidRPr="00AA0A1F">
        <w:rPr>
          <w:rFonts w:ascii="Times New Roman" w:hAnsi="Times New Roman" w:cs="Times New Roman"/>
          <w:sz w:val="20"/>
          <w:szCs w:val="20"/>
          <w:lang w:val="en-US" w:eastAsia="en-US"/>
        </w:rPr>
        <w:t xml:space="preserve"> defined for the active time durations of aperiodic, semi-persistent, or periodic CSI-RS resources configured as Set A. This lack of definition leads to ambiguous or undefined </w:t>
      </w:r>
      <w:r w:rsidR="00D70389" w:rsidRPr="00AA0A1F">
        <w:rPr>
          <w:rFonts w:ascii="Times New Roman" w:hAnsi="Times New Roman" w:cs="Times New Roman"/>
          <w:sz w:val="20"/>
          <w:szCs w:val="20"/>
          <w:lang w:val="en-US" w:eastAsia="en-US"/>
        </w:rPr>
        <w:t>behaviour</w:t>
      </w:r>
      <w:r w:rsidRPr="00AA0A1F">
        <w:rPr>
          <w:rFonts w:ascii="Times New Roman" w:hAnsi="Times New Roman" w:cs="Times New Roman"/>
          <w:sz w:val="20"/>
          <w:szCs w:val="20"/>
          <w:lang w:val="en-US" w:eastAsia="en-US"/>
        </w:rPr>
        <w:t xml:space="preserve"> in the UE.</w:t>
      </w:r>
    </w:p>
    <w:p w14:paraId="6FD39184" w14:textId="70852B11" w:rsidR="00A35BA0" w:rsidRDefault="0037123A" w:rsidP="00AA0A1F">
      <w:pPr>
        <w:jc w:val="both"/>
        <w:rPr>
          <w:rFonts w:ascii="Times New Roman" w:hAnsi="Times New Roman" w:cs="Times New Roman"/>
          <w:sz w:val="20"/>
          <w:szCs w:val="20"/>
          <w:lang w:val="en-US" w:eastAsia="en-US"/>
        </w:rPr>
      </w:pPr>
      <w:r w:rsidRPr="00AA0A1F">
        <w:rPr>
          <w:rFonts w:ascii="Times New Roman" w:hAnsi="Times New Roman" w:cs="Times New Roman"/>
          <w:sz w:val="20"/>
          <w:szCs w:val="20"/>
          <w:lang w:val="en-US" w:eastAsia="en-US"/>
        </w:rPr>
        <w:t xml:space="preserve">Given above points, </w:t>
      </w:r>
      <w:r w:rsidR="008A768D" w:rsidRPr="008A768D">
        <w:rPr>
          <w:rFonts w:ascii="Times New Roman" w:hAnsi="Times New Roman" w:cs="Times New Roman"/>
          <w:sz w:val="20"/>
          <w:szCs w:val="20"/>
          <w:lang w:val="en-US" w:eastAsia="en-US"/>
        </w:rPr>
        <w:t>RAN1</w:t>
      </w:r>
      <w:r w:rsidR="00E93316" w:rsidRPr="00AA0A1F">
        <w:rPr>
          <w:rFonts w:ascii="Times New Roman" w:hAnsi="Times New Roman" w:cs="Times New Roman"/>
          <w:sz w:val="20"/>
          <w:szCs w:val="20"/>
          <w:lang w:val="en-US" w:eastAsia="en-US"/>
        </w:rPr>
        <w:t xml:space="preserve"> </w:t>
      </w:r>
      <w:r w:rsidR="00783EF3" w:rsidRPr="00AA0A1F">
        <w:rPr>
          <w:rFonts w:ascii="Times New Roman" w:hAnsi="Times New Roman" w:cs="Times New Roman"/>
          <w:sz w:val="20"/>
          <w:szCs w:val="20"/>
          <w:lang w:val="en-US" w:eastAsia="en-US"/>
        </w:rPr>
        <w:t xml:space="preserve">discussions </w:t>
      </w:r>
      <w:r w:rsidR="00EA6288">
        <w:rPr>
          <w:rFonts w:ascii="Times New Roman" w:hAnsi="Times New Roman" w:cs="Times New Roman"/>
          <w:sz w:val="20"/>
          <w:szCs w:val="20"/>
          <w:lang w:val="en-US" w:eastAsia="en-US"/>
        </w:rPr>
        <w:t>may</w:t>
      </w:r>
      <w:r w:rsidR="00794BC6">
        <w:rPr>
          <w:rFonts w:ascii="Times New Roman" w:hAnsi="Times New Roman" w:cs="Times New Roman"/>
          <w:sz w:val="20"/>
          <w:szCs w:val="20"/>
          <w:lang w:val="en-US" w:eastAsia="en-US"/>
        </w:rPr>
        <w:t xml:space="preserve">: i) </w:t>
      </w:r>
      <w:r w:rsidR="00A35BA0" w:rsidRPr="00AA0A1F">
        <w:rPr>
          <w:rFonts w:ascii="Times New Roman" w:hAnsi="Times New Roman" w:cs="Times New Roman"/>
          <w:sz w:val="20"/>
          <w:szCs w:val="20"/>
          <w:lang w:val="en-US" w:eastAsia="en-US"/>
        </w:rPr>
        <w:t>address the challenges posed by the legacy rules for active CSI-RS resources</w:t>
      </w:r>
      <w:r w:rsidR="00783EF3" w:rsidRPr="00AA0A1F">
        <w:rPr>
          <w:rFonts w:ascii="Times New Roman" w:hAnsi="Times New Roman" w:cs="Times New Roman"/>
          <w:sz w:val="20"/>
          <w:szCs w:val="20"/>
          <w:lang w:val="en-US" w:eastAsia="en-US"/>
        </w:rPr>
        <w:t xml:space="preserve"> in CSI reporting framework extended to AI/ML-related beam prediction</w:t>
      </w:r>
      <w:r w:rsidR="00C324C1" w:rsidRPr="00AA0A1F">
        <w:rPr>
          <w:rFonts w:ascii="Times New Roman" w:hAnsi="Times New Roman" w:cs="Times New Roman"/>
          <w:sz w:val="20"/>
          <w:szCs w:val="20"/>
          <w:lang w:val="en-US" w:eastAsia="en-US"/>
        </w:rPr>
        <w:t xml:space="preserve"> and</w:t>
      </w:r>
      <w:r w:rsidR="00A35BA0" w:rsidRPr="00AA0A1F">
        <w:rPr>
          <w:rFonts w:ascii="Times New Roman" w:hAnsi="Times New Roman" w:cs="Times New Roman"/>
          <w:sz w:val="20"/>
          <w:szCs w:val="20"/>
          <w:lang w:val="en-US" w:eastAsia="en-US"/>
        </w:rPr>
        <w:t xml:space="preserve"> </w:t>
      </w:r>
      <w:r w:rsidR="00E93316" w:rsidRPr="00AA0A1F">
        <w:rPr>
          <w:rFonts w:ascii="Times New Roman" w:hAnsi="Times New Roman" w:cs="Times New Roman"/>
          <w:sz w:val="20"/>
          <w:szCs w:val="20"/>
          <w:lang w:val="en-US" w:eastAsia="en-US"/>
        </w:rPr>
        <w:t xml:space="preserve">ii) </w:t>
      </w:r>
      <w:r w:rsidR="00A35BA0" w:rsidRPr="00AA0A1F">
        <w:rPr>
          <w:rFonts w:ascii="Times New Roman" w:hAnsi="Times New Roman" w:cs="Times New Roman"/>
          <w:sz w:val="20"/>
          <w:szCs w:val="20"/>
          <w:lang w:val="en-US" w:eastAsia="en-US"/>
        </w:rPr>
        <w:t xml:space="preserve">eliminate inefficiencies in counting active NZP-CSI-RS resources to fully </w:t>
      </w:r>
      <w:r w:rsidR="009B438D" w:rsidRPr="00AA0A1F">
        <w:rPr>
          <w:rFonts w:ascii="Times New Roman" w:hAnsi="Times New Roman" w:cs="Times New Roman"/>
          <w:sz w:val="20"/>
          <w:szCs w:val="20"/>
          <w:lang w:val="en-US" w:eastAsia="en-US"/>
        </w:rPr>
        <w:t>clarify</w:t>
      </w:r>
      <w:r w:rsidR="00A35BA0" w:rsidRPr="00AA0A1F">
        <w:rPr>
          <w:rFonts w:ascii="Times New Roman" w:hAnsi="Times New Roman" w:cs="Times New Roman"/>
          <w:sz w:val="20"/>
          <w:szCs w:val="20"/>
          <w:lang w:val="en-US" w:eastAsia="en-US"/>
        </w:rPr>
        <w:t xml:space="preserve"> the UE</w:t>
      </w:r>
      <w:r w:rsidR="0088305D" w:rsidRPr="00AA0A1F">
        <w:rPr>
          <w:rFonts w:ascii="Times New Roman" w:hAnsi="Times New Roman" w:cs="Times New Roman"/>
          <w:sz w:val="20"/>
          <w:szCs w:val="20"/>
          <w:lang w:val="en-US" w:eastAsia="en-US"/>
        </w:rPr>
        <w:t xml:space="preserve"> </w:t>
      </w:r>
      <w:r w:rsidR="00A35BA0" w:rsidRPr="00AA0A1F">
        <w:rPr>
          <w:rFonts w:ascii="Times New Roman" w:hAnsi="Times New Roman" w:cs="Times New Roman"/>
          <w:sz w:val="20"/>
          <w:szCs w:val="20"/>
          <w:lang w:val="en-US" w:eastAsia="en-US"/>
        </w:rPr>
        <w:t>capabilities</w:t>
      </w:r>
      <w:r w:rsidR="00470C7F" w:rsidRPr="00AA0A1F">
        <w:rPr>
          <w:rFonts w:ascii="Times New Roman" w:hAnsi="Times New Roman" w:cs="Times New Roman"/>
          <w:sz w:val="20"/>
          <w:szCs w:val="20"/>
          <w:lang w:val="en-US" w:eastAsia="en-US"/>
        </w:rPr>
        <w:t xml:space="preserve"> indication</w:t>
      </w:r>
      <w:r w:rsidR="00680887" w:rsidRPr="00AA0A1F">
        <w:rPr>
          <w:rFonts w:ascii="Times New Roman" w:hAnsi="Times New Roman" w:cs="Times New Roman"/>
          <w:sz w:val="20"/>
          <w:szCs w:val="20"/>
          <w:lang w:val="en-US" w:eastAsia="en-US"/>
        </w:rPr>
        <w:t xml:space="preserve">. </w:t>
      </w:r>
    </w:p>
    <w:p w14:paraId="754A9FDA" w14:textId="5C111997" w:rsidR="00BB2EAB" w:rsidRPr="003519DE" w:rsidRDefault="00BB2EAB" w:rsidP="00BB2EAB">
      <w:pPr>
        <w:jc w:val="both"/>
        <w:rPr>
          <w:rFonts w:ascii="Times New Roman" w:hAnsi="Times New Roman" w:cs="Times New Roman"/>
          <w:sz w:val="20"/>
          <w:szCs w:val="20"/>
          <w:lang w:val="en-US"/>
        </w:rPr>
      </w:pPr>
      <w:r w:rsidRPr="00B85BCB">
        <w:rPr>
          <w:rFonts w:ascii="Times New Roman" w:eastAsia="Batang" w:hAnsi="Times New Roman" w:cs="Times New Roman"/>
          <w:sz w:val="20"/>
        </w:rPr>
        <w:t xml:space="preserve">In data collection, </w:t>
      </w:r>
      <w:r w:rsidR="00494275">
        <w:rPr>
          <w:rFonts w:ascii="Times New Roman" w:eastAsia="Batang" w:hAnsi="Times New Roman" w:cs="Times New Roman"/>
          <w:sz w:val="20"/>
        </w:rPr>
        <w:t xml:space="preserve">as mentioned before </w:t>
      </w:r>
      <w:r w:rsidRPr="00B85BCB">
        <w:rPr>
          <w:rFonts w:ascii="Times New Roman" w:eastAsia="Batang" w:hAnsi="Times New Roman" w:cs="Times New Roman"/>
          <w:sz w:val="20"/>
        </w:rPr>
        <w:t xml:space="preserve">it is required to measure both Set A and Set B which can include </w:t>
      </w:r>
      <w:proofErr w:type="gramStart"/>
      <w:r w:rsidRPr="00B85BCB">
        <w:rPr>
          <w:rFonts w:ascii="Times New Roman" w:eastAsia="Batang" w:hAnsi="Times New Roman" w:cs="Times New Roman"/>
          <w:sz w:val="20"/>
        </w:rPr>
        <w:t>a large number of</w:t>
      </w:r>
      <w:proofErr w:type="gramEnd"/>
      <w:r w:rsidRPr="00B85BCB">
        <w:rPr>
          <w:rFonts w:ascii="Times New Roman" w:eastAsia="Batang" w:hAnsi="Times New Roman" w:cs="Times New Roman"/>
          <w:sz w:val="20"/>
        </w:rPr>
        <w:t xml:space="preserve"> CSI-RS </w:t>
      </w:r>
      <w:r w:rsidR="0032166A" w:rsidRPr="00B85BCB">
        <w:rPr>
          <w:rFonts w:ascii="Times New Roman" w:eastAsia="Batang" w:hAnsi="Times New Roman" w:cs="Times New Roman"/>
          <w:sz w:val="20"/>
        </w:rPr>
        <w:t>resources,</w:t>
      </w:r>
      <w:r w:rsidR="00494275">
        <w:rPr>
          <w:rFonts w:ascii="Times New Roman" w:eastAsia="Batang" w:hAnsi="Times New Roman" w:cs="Times New Roman"/>
          <w:sz w:val="20"/>
        </w:rPr>
        <w:t xml:space="preserve"> and the</w:t>
      </w:r>
      <w:r w:rsidRPr="00B85BCB">
        <w:rPr>
          <w:rFonts w:ascii="Times New Roman" w:eastAsia="Batang" w:hAnsi="Times New Roman" w:cs="Times New Roman"/>
          <w:sz w:val="20"/>
        </w:rPr>
        <w:t xml:space="preserve"> UE is not expected to report the measured CSI-RS resources via PUCCH/PUSCH instead to log in the UE’s AS layer buffer. </w:t>
      </w:r>
      <w:r w:rsidR="00C457A4">
        <w:rPr>
          <w:rFonts w:ascii="Times New Roman" w:eastAsia="Batang" w:hAnsi="Times New Roman" w:cs="Times New Roman"/>
          <w:sz w:val="20"/>
        </w:rPr>
        <w:t xml:space="preserve">Moreover, </w:t>
      </w:r>
      <w:r w:rsidRPr="00B85BCB">
        <w:rPr>
          <w:rFonts w:ascii="Times New Roman" w:eastAsia="Batang" w:hAnsi="Times New Roman" w:cs="Times New Roman"/>
          <w:sz w:val="20"/>
        </w:rPr>
        <w:t xml:space="preserve">RAN2 is discussing two types of logging: periodic logging and event </w:t>
      </w:r>
      <w:r w:rsidRPr="00B85BCB">
        <w:rPr>
          <w:rFonts w:ascii="Times New Roman" w:eastAsia="Batang" w:hAnsi="Times New Roman" w:cs="Times New Roman"/>
          <w:sz w:val="20"/>
        </w:rPr>
        <w:lastRenderedPageBreak/>
        <w:t>triggered logging. Under the legacy rules, for instance, UE is expected to activate periodic CSI-RS resources configured. However, for event triggered logging, there is no legacy behaviour defined for the active time durations of aperiodic, semi-persistent, or periodic CSI-RS resources configured for data collection. This lack of definition leads to ambiguous or undefined behaviour in the UE.</w:t>
      </w:r>
    </w:p>
    <w:p w14:paraId="7B033D77" w14:textId="6845A932" w:rsidR="00193CB5" w:rsidRDefault="003200EB" w:rsidP="006C58D2">
      <w:pPr>
        <w:spacing w:after="0" w:line="276" w:lineRule="auto"/>
        <w:jc w:val="both"/>
        <w:rPr>
          <w:rFonts w:ascii="Times New Roman" w:hAnsi="Times New Roman" w:cs="Times New Roman"/>
          <w:b/>
          <w:bCs/>
          <w:sz w:val="20"/>
          <w:szCs w:val="20"/>
          <w:lang w:eastAsia="en-US"/>
        </w:rPr>
      </w:pPr>
      <w:r w:rsidRPr="009E245D">
        <w:rPr>
          <w:rFonts w:asciiTheme="majorBidi" w:hAnsiTheme="majorBidi" w:cstheme="majorBidi"/>
          <w:b/>
          <w:sz w:val="20"/>
          <w:szCs w:val="20"/>
          <w:lang w:eastAsia="zh-CN"/>
        </w:rPr>
        <w:t xml:space="preserve">Proposal </w:t>
      </w:r>
      <w:r w:rsidR="007E6246" w:rsidDel="005F19CA">
        <w:rPr>
          <w:rFonts w:asciiTheme="majorBidi" w:hAnsiTheme="majorBidi" w:cstheme="majorBidi"/>
          <w:b/>
          <w:bCs/>
          <w:sz w:val="20"/>
          <w:szCs w:val="20"/>
          <w:lang w:eastAsia="zh-CN"/>
        </w:rPr>
        <w:t>11</w:t>
      </w:r>
      <w:r>
        <w:rPr>
          <w:rFonts w:ascii="Times New Roman" w:hAnsi="Times New Roman" w:cs="Times New Roman"/>
          <w:b/>
          <w:bCs/>
          <w:sz w:val="20"/>
          <w:szCs w:val="20"/>
          <w:lang w:val="en-US"/>
        </w:rPr>
        <w:t>:</w:t>
      </w:r>
      <w:r w:rsidRPr="00436C05">
        <w:rPr>
          <w:rFonts w:ascii="Times New Roman" w:hAnsi="Times New Roman" w:cs="Times New Roman"/>
          <w:b/>
          <w:bCs/>
          <w:sz w:val="20"/>
          <w:szCs w:val="20"/>
          <w:lang w:val="en-US"/>
        </w:rPr>
        <w:t xml:space="preserve"> </w:t>
      </w:r>
      <w:r w:rsidRPr="00791EDE">
        <w:rPr>
          <w:rFonts w:ascii="Times New Roman" w:hAnsi="Times New Roman" w:cs="Times New Roman"/>
          <w:b/>
          <w:bCs/>
          <w:sz w:val="20"/>
          <w:szCs w:val="20"/>
          <w:lang w:val="en-US"/>
        </w:rPr>
        <w:t>For beam prediction use cases</w:t>
      </w:r>
      <w:r w:rsidRPr="003C5138">
        <w:rPr>
          <w:rFonts w:ascii="Times New Roman" w:hAnsi="Times New Roman" w:cs="Times New Roman"/>
          <w:b/>
          <w:bCs/>
          <w:sz w:val="20"/>
          <w:szCs w:val="20"/>
          <w:lang w:val="en-US"/>
        </w:rPr>
        <w:t xml:space="preserve">, </w:t>
      </w:r>
      <w:r w:rsidR="00A6735F">
        <w:rPr>
          <w:rFonts w:ascii="Times New Roman" w:hAnsi="Times New Roman" w:cs="Times New Roman"/>
          <w:b/>
          <w:bCs/>
          <w:sz w:val="20"/>
          <w:szCs w:val="20"/>
          <w:lang w:val="en-US"/>
        </w:rPr>
        <w:t xml:space="preserve">to </w:t>
      </w:r>
      <w:bookmarkStart w:id="8" w:name="_Hlk193704781"/>
      <w:r w:rsidR="00251C67">
        <w:rPr>
          <w:rFonts w:ascii="Times New Roman" w:hAnsi="Times New Roman" w:cs="Times New Roman"/>
          <w:b/>
          <w:bCs/>
          <w:sz w:val="20"/>
          <w:szCs w:val="20"/>
          <w:lang w:eastAsia="en-US"/>
        </w:rPr>
        <w:t>clarify</w:t>
      </w:r>
      <w:r w:rsidR="00930EB9" w:rsidRPr="00930EB9">
        <w:rPr>
          <w:rFonts w:ascii="Times New Roman" w:hAnsi="Times New Roman" w:cs="Times New Roman"/>
          <w:b/>
          <w:bCs/>
          <w:sz w:val="20"/>
          <w:szCs w:val="20"/>
          <w:lang w:eastAsia="en-US"/>
        </w:rPr>
        <w:t xml:space="preserve"> the </w:t>
      </w:r>
      <w:r w:rsidR="00ED3115" w:rsidRPr="00ED3115">
        <w:rPr>
          <w:rFonts w:ascii="Times New Roman" w:hAnsi="Times New Roman" w:cs="Times New Roman"/>
          <w:b/>
          <w:bCs/>
          <w:sz w:val="20"/>
          <w:szCs w:val="20"/>
          <w:lang w:eastAsia="en-US"/>
        </w:rPr>
        <w:t>active NZP-CSI-RS resources</w:t>
      </w:r>
      <w:r w:rsidR="00A6735F">
        <w:rPr>
          <w:rFonts w:ascii="Times New Roman" w:hAnsi="Times New Roman" w:cs="Times New Roman"/>
          <w:b/>
          <w:bCs/>
          <w:sz w:val="20"/>
          <w:szCs w:val="20"/>
          <w:lang w:eastAsia="en-US"/>
        </w:rPr>
        <w:t xml:space="preserve"> and</w:t>
      </w:r>
      <w:r w:rsidR="00FD6289">
        <w:rPr>
          <w:rFonts w:ascii="Times New Roman" w:hAnsi="Times New Roman" w:cs="Times New Roman"/>
          <w:b/>
          <w:bCs/>
          <w:sz w:val="20"/>
          <w:szCs w:val="20"/>
          <w:lang w:eastAsia="en-US"/>
        </w:rPr>
        <w:t xml:space="preserve"> active CSI-RS ports</w:t>
      </w:r>
      <w:r w:rsidR="008415B9">
        <w:rPr>
          <w:rFonts w:ascii="Times New Roman" w:hAnsi="Times New Roman" w:cs="Times New Roman"/>
          <w:b/>
          <w:bCs/>
          <w:sz w:val="20"/>
          <w:szCs w:val="20"/>
          <w:lang w:eastAsia="en-US"/>
        </w:rPr>
        <w:t xml:space="preserve">, </w:t>
      </w:r>
    </w:p>
    <w:p w14:paraId="1160F8BF" w14:textId="1FD5E383" w:rsidR="003200EB" w:rsidRDefault="007D1D54" w:rsidP="006900ED">
      <w:pPr>
        <w:pStyle w:val="ListParagraph"/>
        <w:numPr>
          <w:ilvl w:val="0"/>
          <w:numId w:val="193"/>
        </w:numPr>
        <w:spacing w:after="0" w:line="276" w:lineRule="auto"/>
        <w:jc w:val="both"/>
        <w:rPr>
          <w:rFonts w:ascii="Times New Roman" w:hAnsi="Times New Roman" w:cs="Times New Roman"/>
          <w:b/>
          <w:bCs/>
          <w:sz w:val="20"/>
          <w:szCs w:val="20"/>
          <w:lang w:val="en-US"/>
        </w:rPr>
      </w:pPr>
      <w:r w:rsidRPr="00594F1F">
        <w:rPr>
          <w:rFonts w:ascii="Times New Roman" w:hAnsi="Times New Roman" w:cs="Times New Roman"/>
          <w:b/>
          <w:sz w:val="20"/>
          <w:szCs w:val="20"/>
          <w:lang w:val="en-US" w:eastAsia="en-US"/>
        </w:rPr>
        <w:t xml:space="preserve">For inference, </w:t>
      </w:r>
      <w:r w:rsidR="00C50BFC" w:rsidRPr="00594F1F">
        <w:rPr>
          <w:rFonts w:ascii="Times New Roman" w:hAnsi="Times New Roman" w:cs="Times New Roman"/>
          <w:b/>
          <w:sz w:val="20"/>
          <w:szCs w:val="20"/>
          <w:lang w:val="en-US" w:eastAsia="en-US"/>
        </w:rPr>
        <w:t xml:space="preserve">RAN1 shall </w:t>
      </w:r>
      <w:r w:rsidR="000925E2" w:rsidRPr="00594F1F">
        <w:rPr>
          <w:rFonts w:ascii="Times New Roman" w:hAnsi="Times New Roman" w:cs="Times New Roman"/>
          <w:b/>
          <w:sz w:val="20"/>
          <w:szCs w:val="20"/>
          <w:lang w:val="en-US"/>
        </w:rPr>
        <w:t>discuss</w:t>
      </w:r>
      <w:r w:rsidR="003200EB" w:rsidRPr="00594F1F">
        <w:rPr>
          <w:rFonts w:ascii="Times New Roman" w:hAnsi="Times New Roman" w:cs="Times New Roman"/>
          <w:b/>
          <w:sz w:val="20"/>
          <w:szCs w:val="20"/>
          <w:lang w:val="en-US"/>
        </w:rPr>
        <w:t xml:space="preserve"> </w:t>
      </w:r>
      <w:r w:rsidR="006C58D2" w:rsidRPr="00594F1F">
        <w:rPr>
          <w:rFonts w:ascii="Times New Roman" w:hAnsi="Times New Roman" w:cs="Times New Roman"/>
          <w:b/>
          <w:sz w:val="20"/>
          <w:szCs w:val="20"/>
          <w:lang w:val="en-US"/>
        </w:rPr>
        <w:t xml:space="preserve">the </w:t>
      </w:r>
      <w:r w:rsidR="005828F6" w:rsidRPr="00594F1F">
        <w:rPr>
          <w:rFonts w:ascii="Times New Roman" w:hAnsi="Times New Roman" w:cs="Times New Roman"/>
          <w:b/>
          <w:sz w:val="20"/>
          <w:szCs w:val="20"/>
          <w:lang w:val="en-US"/>
        </w:rPr>
        <w:t xml:space="preserve">active time durations </w:t>
      </w:r>
      <w:r w:rsidR="006C58D2" w:rsidRPr="00594F1F">
        <w:rPr>
          <w:rFonts w:ascii="Times New Roman" w:hAnsi="Times New Roman" w:cs="Times New Roman"/>
          <w:b/>
          <w:sz w:val="20"/>
          <w:szCs w:val="20"/>
          <w:lang w:val="en-US"/>
        </w:rPr>
        <w:t xml:space="preserve">of CSI-RS resources in </w:t>
      </w:r>
      <w:r w:rsidR="005828F6" w:rsidRPr="00594F1F">
        <w:rPr>
          <w:rFonts w:ascii="Times New Roman" w:hAnsi="Times New Roman" w:cs="Times New Roman"/>
          <w:b/>
          <w:sz w:val="20"/>
          <w:szCs w:val="20"/>
          <w:lang w:val="en-US"/>
        </w:rPr>
        <w:t>Set A</w:t>
      </w:r>
      <w:bookmarkEnd w:id="8"/>
      <w:r w:rsidR="002E5ADA" w:rsidRPr="00594F1F">
        <w:rPr>
          <w:rFonts w:ascii="Times New Roman" w:hAnsi="Times New Roman" w:cs="Times New Roman"/>
          <w:b/>
          <w:sz w:val="20"/>
          <w:szCs w:val="20"/>
          <w:lang w:val="en-US"/>
        </w:rPr>
        <w:t xml:space="preserve">. </w:t>
      </w:r>
    </w:p>
    <w:p w14:paraId="1DE367D2" w14:textId="24EE444C" w:rsidR="007D1D54" w:rsidRPr="00A91353" w:rsidRDefault="007D1D54" w:rsidP="00A91353">
      <w:pPr>
        <w:pStyle w:val="ListParagraph"/>
        <w:numPr>
          <w:ilvl w:val="0"/>
          <w:numId w:val="193"/>
        </w:numPr>
        <w:spacing w:after="0" w:line="276" w:lineRule="auto"/>
        <w:jc w:val="both"/>
        <w:rPr>
          <w:rFonts w:ascii="Times New Roman" w:hAnsi="Times New Roman" w:cs="Times New Roman"/>
          <w:b/>
          <w:sz w:val="20"/>
          <w:szCs w:val="20"/>
          <w:lang w:val="en-US"/>
        </w:rPr>
      </w:pPr>
      <w:r w:rsidRPr="00B85BCB">
        <w:rPr>
          <w:rFonts w:ascii="Times New Roman" w:hAnsi="Times New Roman" w:cs="Times New Roman"/>
          <w:b/>
          <w:bCs/>
          <w:sz w:val="20"/>
          <w:szCs w:val="20"/>
          <w:lang w:val="en-US" w:eastAsia="en-US"/>
        </w:rPr>
        <w:t xml:space="preserve">For </w:t>
      </w:r>
      <w:r>
        <w:rPr>
          <w:rFonts w:ascii="Times New Roman" w:hAnsi="Times New Roman" w:cs="Times New Roman"/>
          <w:b/>
          <w:bCs/>
          <w:sz w:val="20"/>
          <w:szCs w:val="20"/>
          <w:lang w:val="en-US" w:eastAsia="en-US"/>
        </w:rPr>
        <w:t>data collection</w:t>
      </w:r>
      <w:r w:rsidRPr="00B85BCB">
        <w:rPr>
          <w:rFonts w:ascii="Times New Roman" w:hAnsi="Times New Roman" w:cs="Times New Roman"/>
          <w:b/>
          <w:bCs/>
          <w:sz w:val="20"/>
          <w:szCs w:val="20"/>
          <w:lang w:val="en-US" w:eastAsia="en-US"/>
        </w:rPr>
        <w:t xml:space="preserve">, RAN1 shall </w:t>
      </w:r>
      <w:r>
        <w:rPr>
          <w:rFonts w:ascii="Times New Roman" w:hAnsi="Times New Roman" w:cs="Times New Roman"/>
          <w:b/>
          <w:bCs/>
          <w:sz w:val="20"/>
          <w:szCs w:val="20"/>
          <w:lang w:val="en-US"/>
        </w:rPr>
        <w:t>clarify</w:t>
      </w:r>
      <w:r w:rsidRPr="00B85BCB">
        <w:rPr>
          <w:rFonts w:ascii="Times New Roman" w:hAnsi="Times New Roman" w:cs="Times New Roman"/>
          <w:b/>
          <w:bCs/>
          <w:sz w:val="20"/>
          <w:szCs w:val="20"/>
          <w:lang w:val="en-US"/>
        </w:rPr>
        <w:t xml:space="preserve"> the active time durations of CSI-RS resources </w:t>
      </w:r>
      <w:r w:rsidR="00ED2514">
        <w:rPr>
          <w:rFonts w:ascii="Times New Roman" w:hAnsi="Times New Roman" w:cs="Times New Roman"/>
          <w:b/>
          <w:bCs/>
          <w:sz w:val="20"/>
          <w:szCs w:val="20"/>
          <w:lang w:val="en-US"/>
        </w:rPr>
        <w:t xml:space="preserve">associated to </w:t>
      </w:r>
      <w:r w:rsidR="00ED2514">
        <w:rPr>
          <w:rFonts w:ascii="Times New Roman" w:hAnsi="Times New Roman" w:cs="Times New Roman"/>
          <w:b/>
          <w:bCs/>
          <w:sz w:val="20"/>
          <w:szCs w:val="20"/>
          <w:lang w:val="en-US" w:eastAsia="en-US"/>
        </w:rPr>
        <w:t>data collection</w:t>
      </w:r>
      <w:r w:rsidR="00BB2EAB">
        <w:rPr>
          <w:rFonts w:ascii="Times New Roman" w:hAnsi="Times New Roman" w:cs="Times New Roman"/>
          <w:b/>
          <w:bCs/>
          <w:sz w:val="20"/>
          <w:szCs w:val="20"/>
          <w:lang w:val="en-US" w:eastAsia="en-US"/>
        </w:rPr>
        <w:t xml:space="preserve"> (</w:t>
      </w:r>
      <w:r w:rsidR="00811F68">
        <w:rPr>
          <w:rFonts w:ascii="Times New Roman" w:hAnsi="Times New Roman" w:cs="Times New Roman"/>
          <w:b/>
          <w:bCs/>
          <w:sz w:val="20"/>
          <w:szCs w:val="20"/>
          <w:lang w:val="en-US" w:eastAsia="en-US"/>
        </w:rPr>
        <w:t xml:space="preserve">at least </w:t>
      </w:r>
      <w:r w:rsidR="00993D35">
        <w:rPr>
          <w:rFonts w:ascii="Times New Roman" w:hAnsi="Times New Roman" w:cs="Times New Roman"/>
          <w:b/>
          <w:bCs/>
          <w:sz w:val="20"/>
          <w:szCs w:val="20"/>
          <w:lang w:val="en-US" w:eastAsia="en-US"/>
        </w:rPr>
        <w:t xml:space="preserve">for </w:t>
      </w:r>
      <w:r w:rsidR="00BB2EAB">
        <w:rPr>
          <w:rFonts w:ascii="Times New Roman" w:hAnsi="Times New Roman" w:cs="Times New Roman"/>
          <w:b/>
          <w:bCs/>
          <w:sz w:val="20"/>
          <w:szCs w:val="20"/>
          <w:lang w:val="en-US" w:eastAsia="en-US"/>
        </w:rPr>
        <w:t>UE side DC)</w:t>
      </w:r>
      <w:r w:rsidRPr="00B85BCB">
        <w:rPr>
          <w:rFonts w:ascii="Times New Roman" w:hAnsi="Times New Roman" w:cs="Times New Roman"/>
          <w:b/>
          <w:bCs/>
          <w:sz w:val="20"/>
          <w:szCs w:val="20"/>
          <w:lang w:val="en-US"/>
        </w:rPr>
        <w:t xml:space="preserve">. </w:t>
      </w:r>
    </w:p>
    <w:p w14:paraId="2B7A03CC" w14:textId="77777777" w:rsidR="004961BD" w:rsidRPr="00A91353" w:rsidRDefault="004961BD" w:rsidP="00AA0A1F">
      <w:pPr>
        <w:rPr>
          <w:lang w:val="en-US"/>
        </w:rPr>
      </w:pPr>
    </w:p>
    <w:p w14:paraId="28D5E3DF" w14:textId="4FFC9883" w:rsidR="00DA7752" w:rsidRDefault="00DA7752">
      <w:pPr>
        <w:pStyle w:val="Heading3"/>
      </w:pPr>
      <w:r>
        <w:t>Priorit</w:t>
      </w:r>
      <w:r w:rsidR="004E3AF1">
        <w:t xml:space="preserve">y of AI/ML-enabled CSI reports </w:t>
      </w:r>
    </w:p>
    <w:p w14:paraId="497581B7" w14:textId="6AC68D70" w:rsidR="004B5981" w:rsidRDefault="00CA75EB" w:rsidP="008209D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 xml:space="preserve">As highlighted before, RAN1 may have to clarify the total number of </w:t>
      </w:r>
      <w:r w:rsidR="0097378A">
        <w:rPr>
          <w:rFonts w:ascii="Times New Roman" w:hAnsi="Times New Roman" w:cs="Times New Roman"/>
          <w:sz w:val="20"/>
          <w:szCs w:val="20"/>
          <w:lang w:eastAsia="en-US"/>
        </w:rPr>
        <w:t xml:space="preserve">CPU </w:t>
      </w:r>
      <w:r>
        <w:rPr>
          <w:rFonts w:ascii="Times New Roman" w:hAnsi="Times New Roman" w:cs="Times New Roman"/>
          <w:sz w:val="20"/>
          <w:szCs w:val="20"/>
          <w:lang w:eastAsia="en-US"/>
        </w:rPr>
        <w:t xml:space="preserve">limits and </w:t>
      </w:r>
      <w:r w:rsidR="0023480B">
        <w:rPr>
          <w:rFonts w:ascii="Times New Roman" w:hAnsi="Times New Roman" w:cs="Times New Roman"/>
          <w:sz w:val="20"/>
          <w:szCs w:val="20"/>
          <w:lang w:eastAsia="en-US"/>
        </w:rPr>
        <w:t xml:space="preserve">CPU usage for each CSI report, </w:t>
      </w:r>
      <w:r w:rsidR="00A97768">
        <w:rPr>
          <w:rFonts w:ascii="Times New Roman" w:hAnsi="Times New Roman" w:cs="Times New Roman"/>
          <w:sz w:val="20"/>
          <w:szCs w:val="20"/>
          <w:lang w:eastAsia="en-US"/>
        </w:rPr>
        <w:t xml:space="preserve">as </w:t>
      </w:r>
      <w:r w:rsidR="0023480B">
        <w:rPr>
          <w:rFonts w:ascii="Times New Roman" w:hAnsi="Times New Roman" w:cs="Times New Roman"/>
          <w:sz w:val="20"/>
          <w:szCs w:val="20"/>
          <w:lang w:eastAsia="en-US"/>
        </w:rPr>
        <w:t>CSI report</w:t>
      </w:r>
      <w:r w:rsidR="00D94C3A">
        <w:rPr>
          <w:rFonts w:ascii="Times New Roman" w:hAnsi="Times New Roman" w:cs="Times New Roman"/>
          <w:sz w:val="20"/>
          <w:szCs w:val="20"/>
          <w:lang w:eastAsia="en-US"/>
        </w:rPr>
        <w:t>s</w:t>
      </w:r>
      <w:r w:rsidR="0023480B">
        <w:rPr>
          <w:rFonts w:ascii="Times New Roman" w:hAnsi="Times New Roman" w:cs="Times New Roman"/>
          <w:sz w:val="20"/>
          <w:szCs w:val="20"/>
          <w:lang w:eastAsia="en-US"/>
        </w:rPr>
        <w:t xml:space="preserve"> </w:t>
      </w:r>
      <w:r w:rsidR="00D94C3A">
        <w:rPr>
          <w:rFonts w:ascii="Times New Roman" w:hAnsi="Times New Roman" w:cs="Times New Roman"/>
          <w:sz w:val="20"/>
          <w:szCs w:val="20"/>
          <w:lang w:eastAsia="en-US"/>
        </w:rPr>
        <w:t>can</w:t>
      </w:r>
      <w:r w:rsidR="0023480B">
        <w:rPr>
          <w:rFonts w:ascii="Times New Roman" w:hAnsi="Times New Roman" w:cs="Times New Roman"/>
          <w:sz w:val="20"/>
          <w:szCs w:val="20"/>
          <w:lang w:eastAsia="en-US"/>
        </w:rPr>
        <w:t xml:space="preserve"> carry AI/ML inference results.</w:t>
      </w:r>
      <w:r w:rsidR="00D94C3A">
        <w:rPr>
          <w:rFonts w:ascii="Times New Roman" w:hAnsi="Times New Roman" w:cs="Times New Roman"/>
          <w:sz w:val="20"/>
          <w:szCs w:val="20"/>
          <w:lang w:eastAsia="en-US"/>
        </w:rPr>
        <w:t xml:space="preserve"> CPU </w:t>
      </w:r>
      <w:r w:rsidR="00F91C40">
        <w:rPr>
          <w:rFonts w:ascii="Times New Roman" w:hAnsi="Times New Roman" w:cs="Times New Roman"/>
          <w:sz w:val="20"/>
          <w:szCs w:val="20"/>
          <w:lang w:eastAsia="en-US"/>
        </w:rPr>
        <w:t>determination behaviour in the spec</w:t>
      </w:r>
      <w:r w:rsidR="0076786D">
        <w:rPr>
          <w:rFonts w:ascii="Times New Roman" w:hAnsi="Times New Roman" w:cs="Times New Roman"/>
          <w:sz w:val="20"/>
          <w:szCs w:val="20"/>
          <w:lang w:eastAsia="en-US"/>
        </w:rPr>
        <w:t xml:space="preserve"> is also defined based on priority values of the CSI reports</w:t>
      </w:r>
      <w:r w:rsidR="00F91C40">
        <w:rPr>
          <w:rFonts w:ascii="Times New Roman" w:hAnsi="Times New Roman" w:cs="Times New Roman"/>
          <w:sz w:val="20"/>
          <w:szCs w:val="20"/>
          <w:lang w:eastAsia="en-US"/>
        </w:rPr>
        <w:t xml:space="preserve"> and some clarifications are required to the spec. </w:t>
      </w:r>
      <w:r w:rsidR="0023480B">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 xml:space="preserve"> </w:t>
      </w:r>
    </w:p>
    <w:p w14:paraId="64D007E8" w14:textId="0BF280DA" w:rsidR="00DA7752" w:rsidRDefault="004B5981" w:rsidP="008209D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In general, w</w:t>
      </w:r>
      <w:r w:rsidR="00495307" w:rsidRPr="001313D1">
        <w:rPr>
          <w:rFonts w:ascii="Times New Roman" w:hAnsi="Times New Roman" w:cs="Times New Roman"/>
          <w:sz w:val="20"/>
          <w:szCs w:val="20"/>
          <w:lang w:eastAsia="en-US"/>
        </w:rPr>
        <w:t xml:space="preserve">hen </w:t>
      </w:r>
      <w:r w:rsidR="00FE04C2" w:rsidRPr="001313D1">
        <w:rPr>
          <w:rFonts w:ascii="Times New Roman" w:hAnsi="Times New Roman" w:cs="Times New Roman"/>
          <w:sz w:val="20"/>
          <w:szCs w:val="20"/>
          <w:lang w:eastAsia="en-US"/>
        </w:rPr>
        <w:t xml:space="preserve">the UE is </w:t>
      </w:r>
      <w:r w:rsidR="009E42DA" w:rsidRPr="001313D1">
        <w:rPr>
          <w:rFonts w:ascii="Times New Roman" w:hAnsi="Times New Roman" w:cs="Times New Roman"/>
          <w:sz w:val="20"/>
          <w:szCs w:val="20"/>
          <w:lang w:eastAsia="en-US"/>
        </w:rPr>
        <w:t>configured for dealing with multiple CSI reports</w:t>
      </w:r>
      <w:r w:rsidR="0012543E" w:rsidRPr="001313D1">
        <w:rPr>
          <w:rFonts w:ascii="Times New Roman" w:hAnsi="Times New Roman" w:cs="Times New Roman"/>
          <w:sz w:val="20"/>
          <w:szCs w:val="20"/>
          <w:lang w:eastAsia="en-US"/>
        </w:rPr>
        <w:t xml:space="preserve"> </w:t>
      </w:r>
      <w:r w:rsidR="006C14BE">
        <w:rPr>
          <w:rFonts w:ascii="Times New Roman" w:hAnsi="Times New Roman" w:cs="Times New Roman"/>
          <w:sz w:val="20"/>
          <w:szCs w:val="20"/>
          <w:lang w:eastAsia="en-US"/>
        </w:rPr>
        <w:t xml:space="preserve">there could be situations </w:t>
      </w:r>
      <w:r w:rsidR="003E68CE" w:rsidRPr="001313D1">
        <w:rPr>
          <w:rFonts w:ascii="Times New Roman" w:hAnsi="Times New Roman" w:cs="Times New Roman"/>
          <w:sz w:val="20"/>
          <w:szCs w:val="20"/>
          <w:lang w:eastAsia="en-US"/>
        </w:rPr>
        <w:t xml:space="preserve">when a UE </w:t>
      </w:r>
      <w:proofErr w:type="gramStart"/>
      <w:r w:rsidR="006D11A5">
        <w:rPr>
          <w:rFonts w:ascii="Times New Roman" w:hAnsi="Times New Roman" w:cs="Times New Roman"/>
          <w:sz w:val="20"/>
          <w:szCs w:val="20"/>
          <w:lang w:eastAsia="en-US"/>
        </w:rPr>
        <w:t>has</w:t>
      </w:r>
      <w:r w:rsidR="003E68CE" w:rsidRPr="001313D1">
        <w:rPr>
          <w:rFonts w:ascii="Times New Roman" w:hAnsi="Times New Roman" w:cs="Times New Roman"/>
          <w:sz w:val="20"/>
          <w:szCs w:val="20"/>
          <w:lang w:eastAsia="en-US"/>
        </w:rPr>
        <w:t xml:space="preserve"> to</w:t>
      </w:r>
      <w:proofErr w:type="gramEnd"/>
      <w:r w:rsidR="003E68CE" w:rsidRPr="001313D1">
        <w:rPr>
          <w:rFonts w:ascii="Times New Roman" w:hAnsi="Times New Roman" w:cs="Times New Roman"/>
          <w:sz w:val="20"/>
          <w:szCs w:val="20"/>
          <w:lang w:eastAsia="en-US"/>
        </w:rPr>
        <w:t xml:space="preserve"> transmit two colliding CSI reports</w:t>
      </w:r>
      <w:r w:rsidR="00421C86" w:rsidRPr="001313D1">
        <w:rPr>
          <w:rFonts w:ascii="Times New Roman" w:hAnsi="Times New Roman" w:cs="Times New Roman"/>
          <w:sz w:val="20"/>
          <w:szCs w:val="20"/>
          <w:lang w:eastAsia="en-US"/>
        </w:rPr>
        <w:t xml:space="preserve">, i.e. </w:t>
      </w:r>
      <w:r w:rsidR="00961304" w:rsidRPr="001313D1">
        <w:rPr>
          <w:rFonts w:ascii="Times New Roman" w:hAnsi="Times New Roman" w:cs="Times New Roman"/>
          <w:sz w:val="20"/>
          <w:szCs w:val="20"/>
          <w:lang w:eastAsia="en-US"/>
        </w:rPr>
        <w:t>two CSI reports may be said to collide if the time occupancy of the physical channels scheduled to carry the CSI reports overlap in at least one OFDM symbol</w:t>
      </w:r>
      <w:r w:rsidR="00474E32">
        <w:rPr>
          <w:rFonts w:ascii="Times New Roman" w:hAnsi="Times New Roman" w:cs="Times New Roman"/>
          <w:sz w:val="20"/>
          <w:szCs w:val="20"/>
          <w:lang w:eastAsia="en-US"/>
        </w:rPr>
        <w:t xml:space="preserve"> for same CC transmission</w:t>
      </w:r>
      <w:r w:rsidR="006C14BE">
        <w:rPr>
          <w:rFonts w:ascii="Times New Roman" w:hAnsi="Times New Roman" w:cs="Times New Roman"/>
          <w:sz w:val="20"/>
          <w:szCs w:val="20"/>
          <w:lang w:eastAsia="en-US"/>
        </w:rPr>
        <w:t xml:space="preserve">. Thus, </w:t>
      </w:r>
      <w:r w:rsidR="00C46E80" w:rsidRPr="001313D1">
        <w:rPr>
          <w:rFonts w:ascii="Times New Roman" w:hAnsi="Times New Roman" w:cs="Times New Roman"/>
          <w:sz w:val="20"/>
          <w:szCs w:val="20"/>
          <w:lang w:eastAsia="en-US"/>
        </w:rPr>
        <w:t xml:space="preserve">the UE may </w:t>
      </w:r>
      <w:r w:rsidR="001A575E" w:rsidRPr="001313D1">
        <w:rPr>
          <w:rFonts w:ascii="Times New Roman" w:hAnsi="Times New Roman" w:cs="Times New Roman"/>
          <w:sz w:val="20"/>
          <w:szCs w:val="20"/>
          <w:lang w:eastAsia="en-US"/>
        </w:rPr>
        <w:t xml:space="preserve">follow some </w:t>
      </w:r>
      <w:r w:rsidR="001A575E" w:rsidRPr="00213AF9">
        <w:rPr>
          <w:rFonts w:ascii="Times New Roman" w:hAnsi="Times New Roman" w:cs="Times New Roman"/>
          <w:b/>
          <w:bCs/>
          <w:sz w:val="20"/>
          <w:szCs w:val="20"/>
          <w:lang w:eastAsia="en-US"/>
        </w:rPr>
        <w:t xml:space="preserve">priorities rules to decide which of the CSI reports </w:t>
      </w:r>
      <w:r w:rsidR="00883821" w:rsidRPr="00213AF9">
        <w:rPr>
          <w:rFonts w:ascii="Times New Roman" w:hAnsi="Times New Roman" w:cs="Times New Roman"/>
          <w:b/>
          <w:bCs/>
          <w:sz w:val="20"/>
          <w:szCs w:val="20"/>
          <w:lang w:eastAsia="en-US"/>
        </w:rPr>
        <w:t xml:space="preserve">has </w:t>
      </w:r>
      <w:r w:rsidR="007F4C6D" w:rsidRPr="00213AF9">
        <w:rPr>
          <w:rFonts w:ascii="Times New Roman" w:hAnsi="Times New Roman" w:cs="Times New Roman"/>
          <w:b/>
          <w:bCs/>
          <w:sz w:val="20"/>
          <w:szCs w:val="20"/>
          <w:lang w:eastAsia="en-US"/>
        </w:rPr>
        <w:t xml:space="preserve">higher or </w:t>
      </w:r>
      <w:r w:rsidR="00883821" w:rsidRPr="00213AF9">
        <w:rPr>
          <w:rFonts w:ascii="Times New Roman" w:hAnsi="Times New Roman" w:cs="Times New Roman"/>
          <w:b/>
          <w:bCs/>
          <w:sz w:val="20"/>
          <w:szCs w:val="20"/>
          <w:lang w:eastAsia="en-US"/>
        </w:rPr>
        <w:t>low</w:t>
      </w:r>
      <w:r w:rsidR="00280BD4" w:rsidRPr="00213AF9">
        <w:rPr>
          <w:rFonts w:ascii="Times New Roman" w:hAnsi="Times New Roman" w:cs="Times New Roman"/>
          <w:b/>
          <w:bCs/>
          <w:sz w:val="20"/>
          <w:szCs w:val="20"/>
          <w:lang w:eastAsia="en-US"/>
        </w:rPr>
        <w:t>e</w:t>
      </w:r>
      <w:r w:rsidR="000135FA" w:rsidRPr="00213AF9">
        <w:rPr>
          <w:rFonts w:ascii="Times New Roman" w:hAnsi="Times New Roman" w:cs="Times New Roman"/>
          <w:b/>
          <w:bCs/>
          <w:sz w:val="20"/>
          <w:szCs w:val="20"/>
          <w:lang w:eastAsia="en-US"/>
        </w:rPr>
        <w:t>r</w:t>
      </w:r>
      <w:r w:rsidR="00883821" w:rsidRPr="00213AF9">
        <w:rPr>
          <w:rFonts w:ascii="Times New Roman" w:hAnsi="Times New Roman" w:cs="Times New Roman"/>
          <w:b/>
          <w:bCs/>
          <w:sz w:val="20"/>
          <w:szCs w:val="20"/>
          <w:lang w:eastAsia="en-US"/>
        </w:rPr>
        <w:t xml:space="preserve"> priority</w:t>
      </w:r>
      <w:r w:rsidR="001B2B8F" w:rsidRPr="001313D1">
        <w:rPr>
          <w:rFonts w:ascii="Times New Roman" w:hAnsi="Times New Roman" w:cs="Times New Roman"/>
          <w:sz w:val="20"/>
          <w:szCs w:val="20"/>
          <w:lang w:eastAsia="en-US"/>
        </w:rPr>
        <w:t xml:space="preserve">. </w:t>
      </w:r>
      <w:r w:rsidR="00A64E78">
        <w:rPr>
          <w:rFonts w:ascii="Times New Roman" w:hAnsi="Times New Roman" w:cs="Times New Roman"/>
          <w:sz w:val="20"/>
          <w:szCs w:val="20"/>
          <w:lang w:eastAsia="en-US"/>
        </w:rPr>
        <w:t xml:space="preserve">In relation to the </w:t>
      </w:r>
      <w:r w:rsidR="008209D2">
        <w:rPr>
          <w:rFonts w:ascii="Times New Roman" w:hAnsi="Times New Roman" w:cs="Times New Roman"/>
          <w:sz w:val="20"/>
          <w:szCs w:val="20"/>
          <w:lang w:eastAsia="en-US"/>
        </w:rPr>
        <w:t xml:space="preserve">processing </w:t>
      </w:r>
      <w:proofErr w:type="gramStart"/>
      <w:r w:rsidR="008209D2">
        <w:rPr>
          <w:rFonts w:ascii="Times New Roman" w:hAnsi="Times New Roman" w:cs="Times New Roman"/>
          <w:sz w:val="20"/>
          <w:szCs w:val="20"/>
          <w:lang w:eastAsia="en-US"/>
        </w:rPr>
        <w:t>units</w:t>
      </w:r>
      <w:proofErr w:type="gramEnd"/>
      <w:r w:rsidR="00A64E78">
        <w:rPr>
          <w:rFonts w:ascii="Times New Roman" w:hAnsi="Times New Roman" w:cs="Times New Roman"/>
          <w:sz w:val="20"/>
          <w:szCs w:val="20"/>
          <w:lang w:eastAsia="en-US"/>
        </w:rPr>
        <w:t xml:space="preserve"> discussion</w:t>
      </w:r>
      <w:r w:rsidR="008209D2">
        <w:rPr>
          <w:rFonts w:ascii="Times New Roman" w:hAnsi="Times New Roman" w:cs="Times New Roman"/>
          <w:sz w:val="20"/>
          <w:szCs w:val="20"/>
          <w:lang w:eastAsia="en-US"/>
        </w:rPr>
        <w:t xml:space="preserve">, priority rules are applied </w:t>
      </w:r>
      <w:r w:rsidR="00AD6053">
        <w:rPr>
          <w:rFonts w:ascii="Times New Roman" w:hAnsi="Times New Roman" w:cs="Times New Roman"/>
          <w:sz w:val="20"/>
          <w:szCs w:val="20"/>
          <w:lang w:eastAsia="en-US"/>
        </w:rPr>
        <w:t xml:space="preserve">to determine which CSI reports to update </w:t>
      </w:r>
      <w:r w:rsidR="002767EA">
        <w:rPr>
          <w:rFonts w:ascii="Times New Roman" w:hAnsi="Times New Roman" w:cs="Times New Roman"/>
          <w:sz w:val="20"/>
          <w:szCs w:val="20"/>
          <w:lang w:eastAsia="en-US"/>
        </w:rPr>
        <w:t xml:space="preserve">first. </w:t>
      </w:r>
      <w:r w:rsidR="001D3351">
        <w:rPr>
          <w:rFonts w:ascii="Times New Roman" w:hAnsi="Times New Roman" w:cs="Times New Roman"/>
          <w:sz w:val="20"/>
          <w:szCs w:val="20"/>
          <w:lang w:eastAsia="en-US"/>
        </w:rPr>
        <w:t>In legacy</w:t>
      </w:r>
      <w:r w:rsidR="00FA6941">
        <w:rPr>
          <w:rFonts w:ascii="Times New Roman" w:hAnsi="Times New Roman" w:cs="Times New Roman"/>
          <w:sz w:val="20"/>
          <w:szCs w:val="20"/>
          <w:lang w:eastAsia="en-US"/>
        </w:rPr>
        <w:t xml:space="preserve">, </w:t>
      </w:r>
      <w:r w:rsidR="001D3351">
        <w:rPr>
          <w:rFonts w:ascii="Times New Roman" w:hAnsi="Times New Roman" w:cs="Times New Roman"/>
          <w:sz w:val="20"/>
          <w:szCs w:val="20"/>
          <w:lang w:eastAsia="en-US"/>
        </w:rPr>
        <w:t>t</w:t>
      </w:r>
      <w:r w:rsidR="008209D2" w:rsidRPr="008209D2">
        <w:rPr>
          <w:rFonts w:ascii="Times New Roman" w:hAnsi="Times New Roman" w:cs="Times New Roman"/>
          <w:sz w:val="20"/>
          <w:szCs w:val="20"/>
          <w:lang w:eastAsia="en-US"/>
        </w:rPr>
        <w:t xml:space="preserve">he UE process up to </w:t>
      </w:r>
      <m:oMath>
        <m:r>
          <w:rPr>
            <w:rFonts w:ascii="Cambria Math" w:eastAsia="SimSun" w:hAnsi="Cambria Math" w:cs="Arial"/>
            <w:sz w:val="20"/>
            <w:szCs w:val="20"/>
            <w:lang w:val="en-US"/>
          </w:rPr>
          <m:t>M</m:t>
        </m:r>
      </m:oMath>
      <w:r w:rsidR="00A84FFE">
        <w:rPr>
          <w:rFonts w:ascii="Times New Roman" w:hAnsi="Times New Roman" w:cs="Times New Roman"/>
          <w:sz w:val="20"/>
          <w:szCs w:val="20"/>
          <w:lang w:eastAsia="en-US"/>
        </w:rPr>
        <w:t xml:space="preserve"> </w:t>
      </w:r>
      <w:r w:rsidR="008209D2" w:rsidRPr="008209D2">
        <w:rPr>
          <w:rFonts w:ascii="Times New Roman" w:hAnsi="Times New Roman" w:cs="Times New Roman"/>
          <w:sz w:val="20"/>
          <w:szCs w:val="20"/>
          <w:lang w:eastAsia="en-US"/>
        </w:rPr>
        <w:t>CSI reports (with the highest priority) such that the total CPU resources required do not exceed the available CPUs.</w:t>
      </w:r>
      <w:r w:rsidR="002767EA">
        <w:rPr>
          <w:rFonts w:ascii="Times New Roman" w:hAnsi="Times New Roman" w:cs="Times New Roman"/>
          <w:sz w:val="20"/>
          <w:szCs w:val="20"/>
          <w:lang w:eastAsia="en-US"/>
        </w:rPr>
        <w:t xml:space="preserve"> </w:t>
      </w:r>
      <w:r w:rsidR="008209D2" w:rsidRPr="008209D2">
        <w:rPr>
          <w:rFonts w:ascii="Times New Roman" w:hAnsi="Times New Roman" w:cs="Times New Roman"/>
          <w:sz w:val="20"/>
          <w:szCs w:val="20"/>
          <w:lang w:eastAsia="en-US"/>
        </w:rPr>
        <w:t xml:space="preserve">The remaining </w:t>
      </w:r>
      <m:oMath>
        <m:r>
          <w:rPr>
            <w:rFonts w:ascii="Cambria Math" w:hAnsi="Cambria Math" w:cs="Times New Roman"/>
            <w:sz w:val="20"/>
            <w:szCs w:val="20"/>
            <w:lang w:eastAsia="en-US"/>
          </w:rPr>
          <m:t>N-</m:t>
        </m:r>
        <m:r>
          <w:rPr>
            <w:rFonts w:ascii="Cambria Math" w:eastAsia="SimSun" w:hAnsi="Cambria Math" w:cs="Arial"/>
            <w:sz w:val="20"/>
            <w:szCs w:val="20"/>
            <w:lang w:val="en-US"/>
          </w:rPr>
          <m:t>M</m:t>
        </m:r>
      </m:oMath>
      <w:r w:rsidR="008209D2" w:rsidRPr="008209D2">
        <w:rPr>
          <w:rFonts w:ascii="Times New Roman" w:hAnsi="Times New Roman" w:cs="Times New Roman"/>
          <w:sz w:val="20"/>
          <w:szCs w:val="20"/>
          <w:lang w:eastAsia="en-US"/>
        </w:rPr>
        <w:t xml:space="preserve"> CSI reports (with the lowest priority) </w:t>
      </w:r>
      <w:r w:rsidR="002767EA">
        <w:rPr>
          <w:rFonts w:ascii="Times New Roman" w:hAnsi="Times New Roman" w:cs="Times New Roman"/>
          <w:sz w:val="20"/>
          <w:szCs w:val="20"/>
          <w:lang w:eastAsia="en-US"/>
        </w:rPr>
        <w:t>are</w:t>
      </w:r>
      <w:r w:rsidR="008209D2" w:rsidRPr="008209D2">
        <w:rPr>
          <w:rFonts w:ascii="Times New Roman" w:hAnsi="Times New Roman" w:cs="Times New Roman"/>
          <w:sz w:val="20"/>
          <w:szCs w:val="20"/>
          <w:lang w:eastAsia="en-US"/>
        </w:rPr>
        <w:t xml:space="preserve"> not updated</w:t>
      </w:r>
      <w:r w:rsidR="002767EA">
        <w:rPr>
          <w:rFonts w:ascii="Times New Roman" w:hAnsi="Times New Roman" w:cs="Times New Roman"/>
          <w:sz w:val="20"/>
          <w:szCs w:val="20"/>
          <w:lang w:eastAsia="en-US"/>
        </w:rPr>
        <w:t>.</w:t>
      </w:r>
      <w:r w:rsidR="00420D6C">
        <w:rPr>
          <w:rFonts w:ascii="Times New Roman" w:hAnsi="Times New Roman" w:cs="Times New Roman"/>
          <w:sz w:val="20"/>
          <w:szCs w:val="20"/>
          <w:lang w:eastAsia="en-US"/>
        </w:rPr>
        <w:t xml:space="preserve"> </w:t>
      </w:r>
    </w:p>
    <w:p w14:paraId="7A847E70" w14:textId="77777777" w:rsidR="00F25874" w:rsidRDefault="003443BF" w:rsidP="00F25874">
      <w:pPr>
        <w:jc w:val="both"/>
        <w:rPr>
          <w:rFonts w:ascii="Times New Roman" w:hAnsi="Times New Roman" w:cs="Times New Roman"/>
          <w:sz w:val="20"/>
          <w:szCs w:val="20"/>
          <w:lang w:eastAsia="en-US"/>
        </w:rPr>
      </w:pPr>
      <w:r>
        <w:rPr>
          <w:rFonts w:ascii="Times New Roman" w:hAnsi="Times New Roman" w:cs="Times New Roman"/>
          <w:sz w:val="20"/>
          <w:szCs w:val="20"/>
          <w:lang w:eastAsia="en-US"/>
        </w:rPr>
        <w:t xml:space="preserve">As the AI/ML-based BM </w:t>
      </w:r>
      <w:r w:rsidR="00B84920">
        <w:rPr>
          <w:rFonts w:ascii="Times New Roman" w:hAnsi="Times New Roman" w:cs="Times New Roman"/>
          <w:sz w:val="20"/>
          <w:szCs w:val="20"/>
          <w:lang w:eastAsia="en-US"/>
        </w:rPr>
        <w:t>utilizes</w:t>
      </w:r>
      <w:r>
        <w:rPr>
          <w:rFonts w:ascii="Times New Roman" w:hAnsi="Times New Roman" w:cs="Times New Roman"/>
          <w:sz w:val="20"/>
          <w:szCs w:val="20"/>
          <w:lang w:eastAsia="en-US"/>
        </w:rPr>
        <w:t xml:space="preserve"> the CSI framework, </w:t>
      </w:r>
      <w:r w:rsidR="00CD312F">
        <w:rPr>
          <w:rFonts w:ascii="Times New Roman" w:hAnsi="Times New Roman" w:cs="Times New Roman"/>
          <w:sz w:val="20"/>
          <w:szCs w:val="20"/>
          <w:lang w:eastAsia="en-US"/>
        </w:rPr>
        <w:t xml:space="preserve">it is </w:t>
      </w:r>
      <w:r w:rsidR="00672DFE">
        <w:rPr>
          <w:rFonts w:ascii="Times New Roman" w:hAnsi="Times New Roman" w:cs="Times New Roman"/>
          <w:sz w:val="20"/>
          <w:szCs w:val="20"/>
          <w:lang w:eastAsia="en-US"/>
        </w:rPr>
        <w:t xml:space="preserve">important to </w:t>
      </w:r>
      <w:r w:rsidR="00780F78">
        <w:rPr>
          <w:rFonts w:ascii="Times New Roman" w:hAnsi="Times New Roman" w:cs="Times New Roman"/>
          <w:sz w:val="20"/>
          <w:szCs w:val="20"/>
          <w:lang w:eastAsia="en-US"/>
        </w:rPr>
        <w:t>discuss potential issues related to</w:t>
      </w:r>
      <w:r w:rsidR="00672DFE" w:rsidRPr="00672DFE">
        <w:rPr>
          <w:rFonts w:ascii="Times New Roman" w:hAnsi="Times New Roman" w:cs="Times New Roman"/>
          <w:sz w:val="20"/>
          <w:szCs w:val="20"/>
          <w:lang w:eastAsia="en-US"/>
        </w:rPr>
        <w:t xml:space="preserve"> the scenarios where the CSI reports could </w:t>
      </w:r>
      <w:r w:rsidR="00680776">
        <w:rPr>
          <w:rFonts w:ascii="Times New Roman" w:hAnsi="Times New Roman" w:cs="Times New Roman"/>
          <w:sz w:val="20"/>
          <w:szCs w:val="20"/>
          <w:lang w:eastAsia="en-US"/>
        </w:rPr>
        <w:t xml:space="preserve">involve </w:t>
      </w:r>
      <w:r w:rsidR="00672DFE" w:rsidRPr="00672DFE">
        <w:rPr>
          <w:rFonts w:ascii="Times New Roman" w:hAnsi="Times New Roman" w:cs="Times New Roman"/>
          <w:sz w:val="20"/>
          <w:szCs w:val="20"/>
          <w:lang w:eastAsia="en-US"/>
        </w:rPr>
        <w:t>one or more beam prediction</w:t>
      </w:r>
      <w:r w:rsidR="00680776">
        <w:rPr>
          <w:rFonts w:ascii="Times New Roman" w:hAnsi="Times New Roman" w:cs="Times New Roman"/>
          <w:sz w:val="20"/>
          <w:szCs w:val="20"/>
          <w:lang w:eastAsia="en-US"/>
        </w:rPr>
        <w:t xml:space="preserve"> reports</w:t>
      </w:r>
      <w:r w:rsidR="00672DFE" w:rsidRPr="00672DFE">
        <w:rPr>
          <w:rFonts w:ascii="Times New Roman" w:hAnsi="Times New Roman" w:cs="Times New Roman"/>
          <w:sz w:val="20"/>
          <w:szCs w:val="20"/>
          <w:lang w:eastAsia="en-US"/>
        </w:rPr>
        <w:t>.</w:t>
      </w:r>
      <w:r w:rsidR="00A55907">
        <w:rPr>
          <w:rFonts w:ascii="Times New Roman" w:hAnsi="Times New Roman" w:cs="Times New Roman"/>
          <w:sz w:val="20"/>
          <w:szCs w:val="20"/>
          <w:lang w:eastAsia="en-US"/>
        </w:rPr>
        <w:t xml:space="preserve"> </w:t>
      </w:r>
      <w:r w:rsidR="00F25874">
        <w:rPr>
          <w:rFonts w:ascii="Times New Roman" w:hAnsi="Times New Roman" w:cs="Times New Roman"/>
          <w:sz w:val="20"/>
          <w:szCs w:val="20"/>
          <w:lang w:eastAsia="en-US"/>
        </w:rPr>
        <w:t xml:space="preserve">We have the following considerations, </w:t>
      </w:r>
    </w:p>
    <w:p w14:paraId="13A78DDD" w14:textId="5EC65A56" w:rsidR="009E2CE4" w:rsidRPr="00CA07D7" w:rsidRDefault="006E0701" w:rsidP="00321031">
      <w:pPr>
        <w:pStyle w:val="ListParagraph"/>
        <w:numPr>
          <w:ilvl w:val="0"/>
          <w:numId w:val="42"/>
        </w:numPr>
        <w:jc w:val="both"/>
        <w:rPr>
          <w:rFonts w:ascii="Times New Roman" w:hAnsi="Times New Roman"/>
          <w:iCs/>
          <w:sz w:val="20"/>
          <w:szCs w:val="20"/>
          <w:lang w:val="en-US"/>
        </w:rPr>
      </w:pPr>
      <w:r w:rsidRPr="00CA07D7">
        <w:rPr>
          <w:rFonts w:ascii="Times New Roman" w:hAnsi="Times New Roman"/>
          <w:iCs/>
          <w:sz w:val="20"/>
          <w:szCs w:val="20"/>
          <w:lang w:val="en-US"/>
        </w:rPr>
        <w:t>One critical</w:t>
      </w:r>
      <w:r w:rsidR="00D00F39" w:rsidRPr="00CA07D7">
        <w:rPr>
          <w:rFonts w:ascii="Times New Roman" w:hAnsi="Times New Roman"/>
          <w:iCs/>
          <w:sz w:val="20"/>
          <w:szCs w:val="20"/>
          <w:lang w:val="en-US"/>
        </w:rPr>
        <w:t xml:space="preserve"> aspect </w:t>
      </w:r>
      <w:r w:rsidRPr="00CA07D7">
        <w:rPr>
          <w:rFonts w:ascii="Times New Roman" w:hAnsi="Times New Roman"/>
          <w:iCs/>
          <w:sz w:val="20"/>
          <w:szCs w:val="20"/>
          <w:lang w:val="en-US"/>
        </w:rPr>
        <w:t xml:space="preserve">is whether </w:t>
      </w:r>
      <w:r w:rsidR="004C06A9" w:rsidRPr="00CA07D7">
        <w:rPr>
          <w:rFonts w:ascii="Times New Roman" w:hAnsi="Times New Roman"/>
          <w:iCs/>
          <w:sz w:val="20"/>
          <w:szCs w:val="20"/>
          <w:lang w:val="en-US"/>
        </w:rPr>
        <w:t xml:space="preserve">to </w:t>
      </w:r>
      <w:r w:rsidR="004B25EE" w:rsidRPr="00CA07D7">
        <w:rPr>
          <w:rFonts w:ascii="Times New Roman" w:hAnsi="Times New Roman"/>
          <w:iCs/>
          <w:sz w:val="20"/>
          <w:szCs w:val="20"/>
          <w:lang w:val="en-US"/>
        </w:rPr>
        <w:t xml:space="preserve">extend the definition of the current priority rules or introduce </w:t>
      </w:r>
      <w:r w:rsidR="00BD1EDE" w:rsidRPr="00CA07D7">
        <w:rPr>
          <w:rFonts w:ascii="Times New Roman" w:hAnsi="Times New Roman"/>
          <w:iCs/>
          <w:sz w:val="20"/>
          <w:szCs w:val="20"/>
          <w:lang w:val="en-US"/>
        </w:rPr>
        <w:t xml:space="preserve">new policies for the UE </w:t>
      </w:r>
      <w:r w:rsidR="004B25EE" w:rsidRPr="00CA07D7">
        <w:rPr>
          <w:rFonts w:ascii="Times New Roman" w:hAnsi="Times New Roman"/>
          <w:iCs/>
          <w:sz w:val="20"/>
          <w:szCs w:val="20"/>
          <w:lang w:val="en-US"/>
        </w:rPr>
        <w:t xml:space="preserve">to handle </w:t>
      </w:r>
      <w:r w:rsidR="0048645A" w:rsidRPr="00CA07D7">
        <w:rPr>
          <w:rFonts w:ascii="Times New Roman" w:hAnsi="Times New Roman"/>
          <w:iCs/>
          <w:sz w:val="20"/>
          <w:szCs w:val="20"/>
          <w:lang w:val="en-US"/>
        </w:rPr>
        <w:t xml:space="preserve">the prioritization of CSI reports, </w:t>
      </w:r>
      <w:r w:rsidR="00C62718" w:rsidRPr="00CA07D7">
        <w:rPr>
          <w:rFonts w:ascii="Times New Roman" w:hAnsi="Times New Roman"/>
          <w:iCs/>
          <w:sz w:val="20"/>
          <w:szCs w:val="20"/>
          <w:lang w:val="en-US"/>
        </w:rPr>
        <w:t xml:space="preserve">particularly </w:t>
      </w:r>
      <w:r w:rsidR="00F36A88" w:rsidRPr="00CA07D7">
        <w:rPr>
          <w:rFonts w:ascii="Times New Roman" w:hAnsi="Times New Roman"/>
          <w:iCs/>
          <w:sz w:val="20"/>
          <w:szCs w:val="20"/>
          <w:lang w:val="en-US"/>
        </w:rPr>
        <w:t>the reports related to</w:t>
      </w:r>
      <w:r w:rsidR="00C62718" w:rsidRPr="00CA07D7">
        <w:rPr>
          <w:rFonts w:ascii="Times New Roman" w:hAnsi="Times New Roman"/>
          <w:iCs/>
          <w:sz w:val="20"/>
          <w:szCs w:val="20"/>
          <w:lang w:val="en-US"/>
        </w:rPr>
        <w:t xml:space="preserve"> AI/ML-enabled beam prediction</w:t>
      </w:r>
      <w:r w:rsidR="0082164E" w:rsidRPr="00CA07D7">
        <w:rPr>
          <w:rFonts w:ascii="Times New Roman" w:hAnsi="Times New Roman"/>
          <w:iCs/>
          <w:sz w:val="20"/>
          <w:szCs w:val="20"/>
          <w:lang w:val="en-US"/>
        </w:rPr>
        <w:t>.</w:t>
      </w:r>
      <w:r w:rsidR="00CC0D89" w:rsidRPr="00CA07D7">
        <w:rPr>
          <w:rFonts w:ascii="Times New Roman" w:hAnsi="Times New Roman"/>
          <w:iCs/>
          <w:sz w:val="20"/>
          <w:szCs w:val="20"/>
          <w:lang w:val="en-US"/>
        </w:rPr>
        <w:t xml:space="preserve"> </w:t>
      </w:r>
    </w:p>
    <w:p w14:paraId="4927AC8C" w14:textId="0461BC7F" w:rsidR="00E973E2" w:rsidRPr="00CA07D7" w:rsidRDefault="00E973E2" w:rsidP="00321031">
      <w:pPr>
        <w:pStyle w:val="ListParagraph"/>
        <w:numPr>
          <w:ilvl w:val="0"/>
          <w:numId w:val="42"/>
        </w:numPr>
        <w:jc w:val="both"/>
        <w:rPr>
          <w:rFonts w:ascii="Times New Roman" w:hAnsi="Times New Roman"/>
          <w:iCs/>
          <w:sz w:val="20"/>
          <w:szCs w:val="20"/>
          <w:lang w:val="en-US"/>
        </w:rPr>
      </w:pPr>
      <w:r w:rsidRPr="00CA07D7">
        <w:rPr>
          <w:rFonts w:ascii="Times New Roman" w:hAnsi="Times New Roman"/>
          <w:iCs/>
          <w:sz w:val="20"/>
          <w:szCs w:val="20"/>
          <w:lang w:val="en-US"/>
        </w:rPr>
        <w:t xml:space="preserve">Another potential issue arises when legacy CSI reports and predicted CSI reports need to be reported together. It is important to </w:t>
      </w:r>
      <w:r w:rsidR="00B323EC" w:rsidRPr="00CA07D7">
        <w:rPr>
          <w:rFonts w:ascii="Times New Roman" w:hAnsi="Times New Roman"/>
          <w:iCs/>
          <w:sz w:val="20"/>
          <w:szCs w:val="20"/>
          <w:lang w:val="en-US"/>
        </w:rPr>
        <w:t xml:space="preserve">clarify </w:t>
      </w:r>
      <w:r w:rsidRPr="00CA07D7">
        <w:rPr>
          <w:rFonts w:ascii="Times New Roman" w:hAnsi="Times New Roman"/>
          <w:iCs/>
          <w:sz w:val="20"/>
          <w:szCs w:val="20"/>
          <w:lang w:val="en-US"/>
        </w:rPr>
        <w:t>whether the report containing measurements should be prioritized in such cases.</w:t>
      </w:r>
    </w:p>
    <w:p w14:paraId="50F26ED4" w14:textId="2B009D58" w:rsidR="00B323EC" w:rsidRPr="00CA07D7" w:rsidRDefault="00B323EC" w:rsidP="00321031">
      <w:pPr>
        <w:pStyle w:val="ListParagraph"/>
        <w:numPr>
          <w:ilvl w:val="0"/>
          <w:numId w:val="42"/>
        </w:numPr>
        <w:jc w:val="both"/>
        <w:rPr>
          <w:rFonts w:ascii="Times New Roman" w:hAnsi="Times New Roman"/>
          <w:iCs/>
          <w:sz w:val="20"/>
          <w:szCs w:val="20"/>
          <w:lang w:val="en-US"/>
        </w:rPr>
      </w:pPr>
      <w:r w:rsidRPr="00CA07D7">
        <w:rPr>
          <w:rFonts w:ascii="Times New Roman" w:hAnsi="Times New Roman"/>
          <w:iCs/>
          <w:sz w:val="20"/>
          <w:szCs w:val="20"/>
          <w:lang w:val="en-US"/>
        </w:rPr>
        <w:t xml:space="preserve">Additionally, the use of CSI reports, including measurement reports, for other AI/ML-related operations must be considered. This includes UE-sided model operations such as </w:t>
      </w:r>
      <w:r w:rsidR="00F62124">
        <w:rPr>
          <w:rFonts w:ascii="Times New Roman" w:hAnsi="Times New Roman"/>
          <w:iCs/>
          <w:sz w:val="20"/>
          <w:szCs w:val="20"/>
          <w:lang w:val="en-US"/>
        </w:rPr>
        <w:t>performance</w:t>
      </w:r>
      <w:r w:rsidRPr="00CA07D7">
        <w:rPr>
          <w:rFonts w:ascii="Times New Roman" w:hAnsi="Times New Roman"/>
          <w:iCs/>
          <w:sz w:val="20"/>
          <w:szCs w:val="20"/>
          <w:lang w:val="en-US"/>
        </w:rPr>
        <w:t xml:space="preserve"> monitoring and data collection, as well as NW-side ML model operations like inference, monitoring, and data collection, all of which may require measurement reports.</w:t>
      </w:r>
    </w:p>
    <w:p w14:paraId="70112301" w14:textId="5E989616" w:rsidR="00264A8A" w:rsidRDefault="004F665F" w:rsidP="00264A8A">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We see these discussion</w:t>
      </w:r>
      <w:r w:rsidR="00F86BDE">
        <w:rPr>
          <w:rFonts w:ascii="Times New Roman" w:hAnsi="Times New Roman" w:cs="Times New Roman"/>
          <w:sz w:val="20"/>
          <w:szCs w:val="20"/>
          <w:lang w:eastAsia="en-US"/>
        </w:rPr>
        <w:t>s</w:t>
      </w:r>
      <w:r w:rsidR="009940D0" w:rsidRPr="009940D0">
        <w:rPr>
          <w:rFonts w:ascii="Times New Roman" w:hAnsi="Times New Roman" w:cs="Times New Roman"/>
          <w:sz w:val="20"/>
          <w:szCs w:val="20"/>
          <w:lang w:eastAsia="en-US"/>
        </w:rPr>
        <w:t xml:space="preserve"> essential to ensure that </w:t>
      </w:r>
      <w:r w:rsidR="00D82766">
        <w:rPr>
          <w:rFonts w:ascii="Times New Roman" w:hAnsi="Times New Roman" w:cs="Times New Roman"/>
          <w:sz w:val="20"/>
          <w:szCs w:val="20"/>
          <w:lang w:eastAsia="en-US"/>
        </w:rPr>
        <w:t xml:space="preserve">that priority rules do provide the necessary policies for the UE to handle </w:t>
      </w:r>
      <w:r w:rsidR="00D82766" w:rsidRPr="00772B69">
        <w:rPr>
          <w:rFonts w:ascii="Times New Roman" w:hAnsi="Times New Roman" w:cs="Times New Roman"/>
          <w:sz w:val="20"/>
          <w:szCs w:val="20"/>
          <w:lang w:eastAsia="en-US"/>
        </w:rPr>
        <w:t>conflict or collision</w:t>
      </w:r>
      <w:r w:rsidR="00D82766">
        <w:rPr>
          <w:rFonts w:ascii="Times New Roman" w:hAnsi="Times New Roman" w:cs="Times New Roman"/>
          <w:sz w:val="20"/>
          <w:szCs w:val="20"/>
          <w:lang w:eastAsia="en-US"/>
        </w:rPr>
        <w:t xml:space="preserve"> situations that involves </w:t>
      </w:r>
      <w:r w:rsidR="00264A8A" w:rsidRPr="00672DFE">
        <w:rPr>
          <w:rFonts w:ascii="Times New Roman" w:hAnsi="Times New Roman" w:cs="Times New Roman"/>
          <w:sz w:val="20"/>
          <w:szCs w:val="20"/>
          <w:lang w:eastAsia="en-US"/>
        </w:rPr>
        <w:t>beam prediction</w:t>
      </w:r>
      <w:r w:rsidR="00264A8A">
        <w:rPr>
          <w:rFonts w:ascii="Times New Roman" w:hAnsi="Times New Roman" w:cs="Times New Roman"/>
          <w:sz w:val="20"/>
          <w:szCs w:val="20"/>
          <w:lang w:eastAsia="en-US"/>
        </w:rPr>
        <w:t xml:space="preserve"> reports.</w:t>
      </w:r>
    </w:p>
    <w:p w14:paraId="0CAAB564" w14:textId="4CC604D6" w:rsidR="00EE2B70" w:rsidRDefault="00EE2B70" w:rsidP="00EE2B70">
      <w:pPr>
        <w:spacing w:after="0" w:line="276" w:lineRule="auto"/>
        <w:jc w:val="both"/>
        <w:rPr>
          <w:rFonts w:ascii="Times New Roman" w:hAnsi="Times New Roman" w:cs="Times New Roman"/>
          <w:b/>
          <w:sz w:val="20"/>
          <w:szCs w:val="20"/>
          <w:lang w:val="en-US"/>
        </w:rPr>
      </w:pPr>
      <w:r w:rsidRPr="009E245D">
        <w:rPr>
          <w:rFonts w:asciiTheme="majorBidi" w:hAnsiTheme="majorBidi" w:cstheme="majorBidi"/>
          <w:b/>
          <w:sz w:val="20"/>
          <w:szCs w:val="20"/>
          <w:lang w:eastAsia="zh-CN"/>
        </w:rPr>
        <w:t xml:space="preserve">Proposal </w:t>
      </w:r>
      <w:r w:rsidR="00AB3A21" w:rsidDel="005F19CA">
        <w:rPr>
          <w:rFonts w:asciiTheme="majorBidi" w:hAnsiTheme="majorBidi" w:cstheme="majorBidi"/>
          <w:b/>
          <w:bCs/>
          <w:sz w:val="20"/>
          <w:szCs w:val="20"/>
          <w:lang w:eastAsia="zh-CN"/>
        </w:rPr>
        <w:t>12</w:t>
      </w:r>
      <w:r>
        <w:rPr>
          <w:rFonts w:ascii="Times New Roman" w:hAnsi="Times New Roman" w:cs="Times New Roman"/>
          <w:b/>
          <w:bCs/>
          <w:sz w:val="20"/>
          <w:szCs w:val="20"/>
          <w:lang w:val="en-US"/>
        </w:rPr>
        <w:t>:</w:t>
      </w:r>
      <w:r w:rsidRPr="00436C05">
        <w:rPr>
          <w:rFonts w:ascii="Times New Roman" w:hAnsi="Times New Roman" w:cs="Times New Roman"/>
          <w:b/>
          <w:bCs/>
          <w:sz w:val="20"/>
          <w:szCs w:val="20"/>
          <w:lang w:val="en-US"/>
        </w:rPr>
        <w:t xml:space="preserve"> </w:t>
      </w:r>
      <w:r w:rsidRPr="00791EDE">
        <w:rPr>
          <w:rFonts w:ascii="Times New Roman" w:hAnsi="Times New Roman" w:cs="Times New Roman"/>
          <w:b/>
          <w:bCs/>
          <w:sz w:val="20"/>
          <w:szCs w:val="20"/>
          <w:lang w:val="en-US"/>
        </w:rPr>
        <w:t>For beam prediction use cases</w:t>
      </w:r>
      <w:r w:rsidRPr="003C5138">
        <w:rPr>
          <w:rFonts w:ascii="Times New Roman" w:hAnsi="Times New Roman" w:cs="Times New Roman"/>
          <w:b/>
          <w:bCs/>
          <w:sz w:val="20"/>
          <w:szCs w:val="20"/>
          <w:lang w:val="en-US"/>
        </w:rPr>
        <w:t xml:space="preserve">, </w:t>
      </w:r>
      <w:r w:rsidR="009C5E91">
        <w:rPr>
          <w:rFonts w:ascii="Times New Roman" w:hAnsi="Times New Roman" w:cs="Times New Roman"/>
          <w:b/>
          <w:bCs/>
          <w:sz w:val="20"/>
          <w:szCs w:val="20"/>
          <w:lang w:val="en-US"/>
        </w:rPr>
        <w:t xml:space="preserve">to </w:t>
      </w:r>
      <w:r w:rsidR="003C5138" w:rsidRPr="00CA07D7">
        <w:rPr>
          <w:rFonts w:ascii="Times New Roman" w:hAnsi="Times New Roman" w:cs="Times New Roman"/>
          <w:b/>
          <w:bCs/>
          <w:sz w:val="20"/>
          <w:szCs w:val="20"/>
          <w:lang w:eastAsia="en-US"/>
        </w:rPr>
        <w:t>ensure that that priority rules do provide the necessary policies for the UE to handle beam prediction reports</w:t>
      </w:r>
      <w:r w:rsidRPr="003C5138">
        <w:rPr>
          <w:rFonts w:ascii="Times New Roman" w:hAnsi="Times New Roman" w:cs="Times New Roman"/>
          <w:b/>
          <w:bCs/>
          <w:sz w:val="20"/>
          <w:szCs w:val="20"/>
          <w:lang w:val="en-US"/>
        </w:rPr>
        <w:t>,</w:t>
      </w:r>
      <w:r>
        <w:rPr>
          <w:rFonts w:ascii="Times New Roman" w:hAnsi="Times New Roman" w:cs="Times New Roman"/>
          <w:b/>
          <w:bCs/>
          <w:sz w:val="20"/>
          <w:szCs w:val="20"/>
          <w:lang w:val="en-US"/>
        </w:rPr>
        <w:t xml:space="preserve"> </w:t>
      </w:r>
      <w:r w:rsidR="00622FC3">
        <w:rPr>
          <w:rFonts w:ascii="Times New Roman" w:hAnsi="Times New Roman" w:cs="Times New Roman"/>
          <w:b/>
          <w:bCs/>
          <w:sz w:val="20"/>
          <w:szCs w:val="20"/>
          <w:lang w:val="en-US"/>
        </w:rPr>
        <w:t xml:space="preserve">RAN1 to clarify the following, </w:t>
      </w:r>
      <w:r w:rsidR="00393879">
        <w:rPr>
          <w:rFonts w:ascii="Times New Roman" w:hAnsi="Times New Roman" w:cs="Times New Roman"/>
          <w:b/>
          <w:bCs/>
          <w:sz w:val="20"/>
          <w:szCs w:val="20"/>
          <w:lang w:val="en-US"/>
        </w:rPr>
        <w:t xml:space="preserve"> </w:t>
      </w:r>
    </w:p>
    <w:p w14:paraId="0BFD7C7F" w14:textId="3E8E7459" w:rsidR="00EE2B70" w:rsidRPr="008C5616" w:rsidRDefault="00875385" w:rsidP="00EE2B70">
      <w:pPr>
        <w:pStyle w:val="ListParagraph"/>
        <w:numPr>
          <w:ilvl w:val="0"/>
          <w:numId w:val="105"/>
        </w:numPr>
        <w:spacing w:after="0" w:line="276" w:lineRule="auto"/>
        <w:jc w:val="both"/>
        <w:rPr>
          <w:rFonts w:ascii="Times New Roman" w:hAnsi="Times New Roman" w:cs="Times New Roman"/>
          <w:b/>
          <w:sz w:val="20"/>
          <w:szCs w:val="20"/>
          <w:lang w:val="en-US"/>
        </w:rPr>
      </w:pPr>
      <w:r>
        <w:rPr>
          <w:rFonts w:ascii="Times New Roman" w:hAnsi="Times New Roman" w:cs="Times New Roman"/>
          <w:b/>
          <w:sz w:val="20"/>
          <w:szCs w:val="20"/>
          <w:lang w:val="en-US"/>
        </w:rPr>
        <w:t xml:space="preserve">How to determine </w:t>
      </w:r>
      <w:r w:rsidR="00C478DB">
        <w:rPr>
          <w:rFonts w:ascii="Times New Roman" w:hAnsi="Times New Roman" w:cs="Times New Roman"/>
          <w:b/>
          <w:sz w:val="20"/>
          <w:szCs w:val="20"/>
          <w:lang w:val="en-US"/>
        </w:rPr>
        <w:t>a</w:t>
      </w:r>
      <w:r w:rsidR="00622FC3">
        <w:rPr>
          <w:rFonts w:ascii="Times New Roman" w:hAnsi="Times New Roman" w:cs="Times New Roman"/>
          <w:b/>
          <w:sz w:val="20"/>
          <w:szCs w:val="20"/>
          <w:lang w:val="en-US"/>
        </w:rPr>
        <w:t xml:space="preserve"> priority value for a AI/ML-enabled </w:t>
      </w:r>
      <w:r w:rsidR="001E34C4" w:rsidRPr="001E34C4">
        <w:rPr>
          <w:rFonts w:ascii="Times New Roman" w:hAnsi="Times New Roman" w:cs="Times New Roman"/>
          <w:b/>
          <w:sz w:val="20"/>
          <w:szCs w:val="20"/>
          <w:lang w:val="en-US"/>
        </w:rPr>
        <w:t xml:space="preserve">CSI reports </w:t>
      </w:r>
      <w:r w:rsidR="00622FC3">
        <w:rPr>
          <w:rFonts w:ascii="Times New Roman" w:hAnsi="Times New Roman" w:cs="Times New Roman"/>
          <w:b/>
          <w:sz w:val="20"/>
          <w:szCs w:val="20"/>
          <w:lang w:val="en-US"/>
        </w:rPr>
        <w:t>(</w:t>
      </w:r>
      <w:r w:rsidR="001E34C4" w:rsidRPr="001E34C4">
        <w:rPr>
          <w:rFonts w:ascii="Times New Roman" w:hAnsi="Times New Roman" w:cs="Times New Roman"/>
          <w:b/>
          <w:sz w:val="20"/>
          <w:szCs w:val="20"/>
          <w:lang w:val="en-US"/>
        </w:rPr>
        <w:t xml:space="preserve">related to </w:t>
      </w:r>
      <w:r w:rsidR="00B2485B">
        <w:rPr>
          <w:rFonts w:ascii="Times New Roman" w:hAnsi="Times New Roman" w:cs="Times New Roman"/>
          <w:b/>
          <w:sz w:val="20"/>
          <w:szCs w:val="20"/>
          <w:lang w:val="en-US"/>
        </w:rPr>
        <w:t>reporting of inference results</w:t>
      </w:r>
      <w:r w:rsidR="00622FC3">
        <w:rPr>
          <w:rFonts w:ascii="Times New Roman" w:hAnsi="Times New Roman" w:cs="Times New Roman"/>
          <w:b/>
          <w:sz w:val="20"/>
          <w:szCs w:val="20"/>
          <w:lang w:val="en-US"/>
        </w:rPr>
        <w:t>)</w:t>
      </w:r>
    </w:p>
    <w:p w14:paraId="6882E98E" w14:textId="4783D497" w:rsidR="00907597" w:rsidRDefault="00710FAA" w:rsidP="00EE0319">
      <w:pPr>
        <w:pStyle w:val="ListParagraph"/>
        <w:numPr>
          <w:ilvl w:val="0"/>
          <w:numId w:val="105"/>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Whether</w:t>
      </w:r>
      <w:r w:rsidR="0013406D">
        <w:rPr>
          <w:rFonts w:ascii="Times New Roman" w:hAnsi="Times New Roman" w:cs="Times New Roman"/>
          <w:b/>
          <w:bCs/>
          <w:sz w:val="20"/>
          <w:szCs w:val="20"/>
          <w:lang w:val="en-US"/>
        </w:rPr>
        <w:t xml:space="preserve"> there are</w:t>
      </w:r>
      <w:r>
        <w:rPr>
          <w:rFonts w:ascii="Times New Roman" w:hAnsi="Times New Roman" w:cs="Times New Roman"/>
          <w:b/>
          <w:bCs/>
          <w:sz w:val="20"/>
          <w:szCs w:val="20"/>
          <w:lang w:val="en-US"/>
        </w:rPr>
        <w:t xml:space="preserve"> any changes to</w:t>
      </w:r>
      <w:r w:rsidR="00773048">
        <w:rPr>
          <w:rFonts w:ascii="Times New Roman" w:hAnsi="Times New Roman" w:cs="Times New Roman"/>
          <w:b/>
          <w:bCs/>
          <w:sz w:val="20"/>
          <w:szCs w:val="20"/>
          <w:lang w:val="en-US"/>
        </w:rPr>
        <w:t xml:space="preserve"> </w:t>
      </w:r>
      <w:r w:rsidR="00C478DB">
        <w:rPr>
          <w:rFonts w:ascii="Times New Roman" w:hAnsi="Times New Roman" w:cs="Times New Roman"/>
          <w:b/>
          <w:bCs/>
          <w:sz w:val="20"/>
          <w:szCs w:val="20"/>
          <w:lang w:val="en-US"/>
        </w:rPr>
        <w:t xml:space="preserve">the </w:t>
      </w:r>
      <w:r>
        <w:rPr>
          <w:rFonts w:ascii="Times New Roman" w:hAnsi="Times New Roman" w:cs="Times New Roman"/>
          <w:b/>
          <w:bCs/>
          <w:sz w:val="20"/>
          <w:szCs w:val="20"/>
          <w:lang w:val="en-US"/>
        </w:rPr>
        <w:t xml:space="preserve">priority </w:t>
      </w:r>
      <w:r w:rsidR="00C478DB">
        <w:rPr>
          <w:rFonts w:ascii="Times New Roman" w:hAnsi="Times New Roman" w:cs="Times New Roman"/>
          <w:b/>
          <w:bCs/>
          <w:sz w:val="20"/>
          <w:szCs w:val="20"/>
          <w:lang w:val="en-US"/>
        </w:rPr>
        <w:t xml:space="preserve">values for </w:t>
      </w:r>
      <w:r w:rsidR="00832FCD" w:rsidRPr="00832FCD">
        <w:rPr>
          <w:rFonts w:ascii="Times New Roman" w:hAnsi="Times New Roman" w:cs="Times New Roman"/>
          <w:b/>
          <w:bCs/>
          <w:sz w:val="20"/>
          <w:szCs w:val="20"/>
          <w:lang w:val="en-US"/>
        </w:rPr>
        <w:t xml:space="preserve">CSI reports </w:t>
      </w:r>
      <w:r w:rsidR="008C2F99">
        <w:rPr>
          <w:rFonts w:ascii="Times New Roman" w:hAnsi="Times New Roman" w:cs="Times New Roman"/>
          <w:b/>
          <w:bCs/>
          <w:sz w:val="20"/>
          <w:szCs w:val="20"/>
          <w:lang w:val="en-US"/>
        </w:rPr>
        <w:t>that carrying</w:t>
      </w:r>
      <w:r w:rsidR="00AB4ADB">
        <w:rPr>
          <w:rFonts w:ascii="Times New Roman" w:hAnsi="Times New Roman" w:cs="Times New Roman"/>
          <w:b/>
          <w:bCs/>
          <w:sz w:val="20"/>
          <w:szCs w:val="20"/>
          <w:lang w:val="en-US"/>
        </w:rPr>
        <w:t xml:space="preserve"> </w:t>
      </w:r>
      <w:r w:rsidR="008C2F99">
        <w:rPr>
          <w:rFonts w:ascii="Times New Roman" w:hAnsi="Times New Roman" w:cs="Times New Roman"/>
          <w:b/>
          <w:bCs/>
          <w:sz w:val="20"/>
          <w:szCs w:val="20"/>
          <w:lang w:val="en-US"/>
        </w:rPr>
        <w:t>measurements for NW-sided model</w:t>
      </w:r>
      <w:r w:rsidR="009A5D5D">
        <w:rPr>
          <w:rFonts w:ascii="Times New Roman" w:hAnsi="Times New Roman" w:cs="Times New Roman"/>
          <w:b/>
          <w:bCs/>
          <w:sz w:val="20"/>
          <w:szCs w:val="20"/>
          <w:lang w:val="en-US"/>
        </w:rPr>
        <w:t xml:space="preserve"> inference</w:t>
      </w:r>
      <w:r w:rsidR="008C2F99">
        <w:rPr>
          <w:rFonts w:ascii="Times New Roman" w:hAnsi="Times New Roman" w:cs="Times New Roman"/>
          <w:b/>
          <w:bCs/>
          <w:sz w:val="20"/>
          <w:szCs w:val="20"/>
          <w:lang w:val="en-US"/>
        </w:rPr>
        <w:t xml:space="preserve"> or </w:t>
      </w:r>
      <w:r w:rsidR="009A5D5D">
        <w:rPr>
          <w:rFonts w:ascii="Times New Roman" w:hAnsi="Times New Roman" w:cs="Times New Roman"/>
          <w:b/>
          <w:bCs/>
          <w:sz w:val="20"/>
          <w:szCs w:val="20"/>
          <w:lang w:val="en-US"/>
        </w:rPr>
        <w:t xml:space="preserve">NW-sided </w:t>
      </w:r>
      <w:r w:rsidR="008C2F99">
        <w:rPr>
          <w:rFonts w:ascii="Times New Roman" w:hAnsi="Times New Roman" w:cs="Times New Roman"/>
          <w:b/>
          <w:bCs/>
          <w:sz w:val="20"/>
          <w:szCs w:val="20"/>
          <w:lang w:val="en-US"/>
        </w:rPr>
        <w:t>performance monitorin</w:t>
      </w:r>
      <w:r w:rsidR="00907597">
        <w:rPr>
          <w:rFonts w:ascii="Times New Roman" w:hAnsi="Times New Roman" w:cs="Times New Roman"/>
          <w:b/>
          <w:bCs/>
          <w:sz w:val="20"/>
          <w:szCs w:val="20"/>
          <w:lang w:val="en-US"/>
        </w:rPr>
        <w:t xml:space="preserve">g. </w:t>
      </w:r>
    </w:p>
    <w:p w14:paraId="12470AF4" w14:textId="77777777" w:rsidR="00A2733F" w:rsidRPr="00CA07D7" w:rsidRDefault="00A2733F" w:rsidP="00206D01">
      <w:pPr>
        <w:rPr>
          <w:rFonts w:ascii="Times New Roman" w:hAnsi="Times New Roman"/>
          <w:sz w:val="20"/>
        </w:rPr>
      </w:pPr>
    </w:p>
    <w:p w14:paraId="136947BF" w14:textId="54D7C214" w:rsidR="00272C46" w:rsidRDefault="00272C46" w:rsidP="00272C46">
      <w:pPr>
        <w:pStyle w:val="Heading1"/>
        <w:rPr>
          <w:lang w:val="en-US"/>
        </w:rPr>
      </w:pPr>
      <w:r w:rsidRPr="00253C28">
        <w:rPr>
          <w:lang w:val="en-US"/>
        </w:rPr>
        <w:lastRenderedPageBreak/>
        <w:t>NW-sided BM-Case1 &amp; BM-Case 2</w:t>
      </w:r>
    </w:p>
    <w:p w14:paraId="2B63098C" w14:textId="77777777" w:rsidR="00074F76" w:rsidRDefault="00074F76" w:rsidP="00074F76">
      <w:pPr>
        <w:pStyle w:val="Heading2"/>
      </w:pPr>
      <w:r>
        <w:t>Inference Operation</w:t>
      </w:r>
    </w:p>
    <w:p w14:paraId="5E8E5526" w14:textId="77777777" w:rsidR="00FF3E2F" w:rsidRDefault="00FF3E2F" w:rsidP="00854A76">
      <w:pPr>
        <w:pStyle w:val="Heading3"/>
        <w:ind w:hanging="862"/>
      </w:pPr>
      <w:r w:rsidRPr="00212B59">
        <w:t>Supported Modes of beam prediction – Top-1 vs Top-k</w:t>
      </w:r>
    </w:p>
    <w:p w14:paraId="279BB9D5" w14:textId="435BD978" w:rsidR="00280387" w:rsidRPr="00A91353" w:rsidRDefault="00FF3E2F" w:rsidP="007B27BE">
      <w:pPr>
        <w:jc w:val="both"/>
        <w:rPr>
          <w:rFonts w:ascii="Times New Roman" w:hAnsi="Times New Roman" w:cs="Times New Roman"/>
          <w:sz w:val="20"/>
          <w:szCs w:val="20"/>
        </w:rPr>
      </w:pPr>
      <w:r w:rsidRPr="00CC5E50">
        <w:rPr>
          <w:rFonts w:ascii="Times New Roman" w:hAnsi="Times New Roman" w:cs="Times New Roman"/>
          <w:bCs/>
          <w:iCs/>
          <w:sz w:val="20"/>
          <w:szCs w:val="20"/>
        </w:rPr>
        <w:t>For model inference related operation</w:t>
      </w:r>
      <w:r w:rsidR="0039524A">
        <w:rPr>
          <w:rFonts w:ascii="Times New Roman" w:hAnsi="Times New Roman" w:cs="Times New Roman"/>
          <w:bCs/>
          <w:iCs/>
          <w:sz w:val="20"/>
          <w:szCs w:val="20"/>
        </w:rPr>
        <w:t>s</w:t>
      </w:r>
      <w:r w:rsidRPr="00CC5E50">
        <w:rPr>
          <w:rFonts w:ascii="Times New Roman" w:hAnsi="Times New Roman" w:cs="Times New Roman"/>
          <w:bCs/>
          <w:iCs/>
          <w:sz w:val="20"/>
          <w:szCs w:val="20"/>
        </w:rPr>
        <w:t xml:space="preserve"> with </w:t>
      </w:r>
      <w:r w:rsidR="009F6D7D">
        <w:rPr>
          <w:rFonts w:ascii="Times New Roman" w:hAnsi="Times New Roman" w:cs="Times New Roman"/>
          <w:bCs/>
          <w:iCs/>
          <w:sz w:val="20"/>
          <w:szCs w:val="20"/>
        </w:rPr>
        <w:t xml:space="preserve">the </w:t>
      </w:r>
      <w:r w:rsidRPr="00CC5E50">
        <w:rPr>
          <w:rFonts w:ascii="Times New Roman" w:hAnsi="Times New Roman" w:cs="Times New Roman"/>
          <w:bCs/>
          <w:iCs/>
          <w:sz w:val="20"/>
          <w:szCs w:val="20"/>
        </w:rPr>
        <w:t>NW side</w:t>
      </w:r>
      <w:r w:rsidR="009C7F6E">
        <w:rPr>
          <w:rFonts w:ascii="Times New Roman" w:hAnsi="Times New Roman" w:cs="Times New Roman"/>
          <w:bCs/>
          <w:iCs/>
          <w:sz w:val="20"/>
          <w:szCs w:val="20"/>
        </w:rPr>
        <w:t>d</w:t>
      </w:r>
      <w:r w:rsidRPr="00CC5E50">
        <w:rPr>
          <w:rFonts w:ascii="Times New Roman" w:hAnsi="Times New Roman" w:cs="Times New Roman"/>
          <w:bCs/>
          <w:iCs/>
          <w:sz w:val="20"/>
          <w:szCs w:val="20"/>
        </w:rPr>
        <w:t xml:space="preserve"> model, </w:t>
      </w:r>
      <w:r w:rsidRPr="00CC5E50" w:rsidDel="00FE6AE1">
        <w:rPr>
          <w:rFonts w:ascii="Times New Roman" w:hAnsi="Times New Roman" w:cs="Times New Roman"/>
          <w:bCs/>
          <w:iCs/>
          <w:sz w:val="20"/>
          <w:szCs w:val="20"/>
        </w:rPr>
        <w:t xml:space="preserve">the </w:t>
      </w:r>
      <w:r w:rsidR="00A346F5" w:rsidRPr="00A91353">
        <w:rPr>
          <w:rFonts w:ascii="Times New Roman" w:hAnsi="Times New Roman" w:cs="Times New Roman"/>
          <w:sz w:val="20"/>
          <w:szCs w:val="20"/>
        </w:rPr>
        <w:t xml:space="preserve">NW sided AI/ML based DL Tx beam prediction can be integrated to partially replace and/or optimize the legacy P-1 and P-2 procedures for Tx beam management. </w:t>
      </w:r>
      <w:r w:rsidR="00751483" w:rsidRPr="00A91353">
        <w:rPr>
          <w:rFonts w:ascii="Times New Roman" w:hAnsi="Times New Roman" w:cs="Times New Roman"/>
          <w:sz w:val="20"/>
          <w:szCs w:val="20"/>
        </w:rPr>
        <w:t>RAN1 shall identify different options for</w:t>
      </w:r>
      <w:r w:rsidR="00141844" w:rsidRPr="00A91353">
        <w:rPr>
          <w:rFonts w:ascii="Times New Roman" w:hAnsi="Times New Roman" w:cs="Times New Roman"/>
          <w:sz w:val="20"/>
          <w:szCs w:val="20"/>
        </w:rPr>
        <w:t xml:space="preserve"> BM-Case1 and BM-Case2. </w:t>
      </w:r>
      <w:r w:rsidR="00751483" w:rsidRPr="00A91353">
        <w:rPr>
          <w:rFonts w:ascii="Times New Roman" w:hAnsi="Times New Roman" w:cs="Times New Roman"/>
          <w:sz w:val="20"/>
          <w:szCs w:val="20"/>
        </w:rPr>
        <w:t xml:space="preserve"> </w:t>
      </w:r>
    </w:p>
    <w:p w14:paraId="4AF601AC" w14:textId="181A653F" w:rsidR="00071FE8" w:rsidRDefault="00394A2C" w:rsidP="009E2B8D">
      <w:pPr>
        <w:pStyle w:val="Heading3"/>
        <w:ind w:hanging="862"/>
      </w:pPr>
      <w:bookmarkStart w:id="9" w:name="_Ref158828049"/>
      <w:r>
        <w:t>Reporting</w:t>
      </w:r>
      <w:r w:rsidR="00627B30">
        <w:t xml:space="preserve"> of </w:t>
      </w:r>
      <w:r w:rsidR="008C74A3">
        <w:t>beam measurements</w:t>
      </w:r>
      <w:bookmarkEnd w:id="9"/>
    </w:p>
    <w:tbl>
      <w:tblPr>
        <w:tblStyle w:val="TableGrid"/>
        <w:tblW w:w="0" w:type="auto"/>
        <w:tblLook w:val="04A0" w:firstRow="1" w:lastRow="0" w:firstColumn="1" w:lastColumn="0" w:noHBand="0" w:noVBand="1"/>
      </w:tblPr>
      <w:tblGrid>
        <w:gridCol w:w="9629"/>
      </w:tblGrid>
      <w:tr w:rsidR="005A3B97" w:rsidRPr="00BD73EF" w14:paraId="78DEF969" w14:textId="77777777" w:rsidTr="0069117B">
        <w:tc>
          <w:tcPr>
            <w:tcW w:w="9629" w:type="dxa"/>
          </w:tcPr>
          <w:p w14:paraId="524546F3" w14:textId="473605A1" w:rsidR="0069114D" w:rsidRPr="00A91353" w:rsidRDefault="0069114D" w:rsidP="00A927F4">
            <w:pPr>
              <w:spacing w:after="0" w:line="240" w:lineRule="auto"/>
              <w:rPr>
                <w:rFonts w:ascii="Times New Roman" w:eastAsia="DengXian" w:hAnsi="Times New Roman" w:cs="Times New Roman"/>
                <w:kern w:val="0"/>
                <w:sz w:val="18"/>
                <w:szCs w:val="18"/>
                <w:highlight w:val="green"/>
                <w:lang w:val="en-US" w:eastAsia="zh-CN"/>
                <w14:ligatures w14:val="none"/>
              </w:rPr>
            </w:pPr>
            <w:bookmarkStart w:id="10" w:name="_Hlk161768357"/>
            <w:r w:rsidRPr="00A91353">
              <w:rPr>
                <w:rFonts w:ascii="Times New Roman" w:eastAsia="DengXian" w:hAnsi="Times New Roman" w:cs="Times New Roman"/>
                <w:kern w:val="0"/>
                <w:sz w:val="18"/>
                <w:szCs w:val="18"/>
                <w:highlight w:val="green"/>
                <w:lang w:val="en-US" w:eastAsia="zh-CN"/>
                <w14:ligatures w14:val="none"/>
              </w:rPr>
              <w:t>Agreement</w:t>
            </w:r>
            <w:r w:rsidR="0069117B" w:rsidRPr="00A91353">
              <w:rPr>
                <w:rFonts w:ascii="Times New Roman" w:eastAsia="DengXian" w:hAnsi="Times New Roman" w:cs="Times New Roman"/>
                <w:kern w:val="0"/>
                <w:sz w:val="18"/>
                <w:szCs w:val="18"/>
                <w:highlight w:val="green"/>
                <w:lang w:val="en-US" w:eastAsia="zh-CN"/>
                <w14:ligatures w14:val="none"/>
              </w:rPr>
              <w:t xml:space="preserve"> (RAN 1 #116)</w:t>
            </w:r>
          </w:p>
          <w:p w14:paraId="46BFCAFE" w14:textId="77777777" w:rsidR="0069114D" w:rsidRPr="00A91353" w:rsidRDefault="0069114D" w:rsidP="00A927F4">
            <w:pPr>
              <w:spacing w:after="0" w:line="240" w:lineRule="auto"/>
              <w:rPr>
                <w:rFonts w:ascii="Times New Roman" w:eastAsia="Times New Roman" w:hAnsi="Times New Roman" w:cs="Times New Roman"/>
                <w:kern w:val="0"/>
                <w:sz w:val="18"/>
                <w:szCs w:val="18"/>
                <w:lang w:val="en-US" w:eastAsia="zh-CN"/>
                <w14:ligatures w14:val="none"/>
              </w:rPr>
            </w:pPr>
            <w:r w:rsidRPr="00A91353">
              <w:rPr>
                <w:rFonts w:ascii="Times New Roman" w:eastAsia="Times New Roman" w:hAnsi="Times New Roman" w:cs="Times New Roman"/>
                <w:kern w:val="0"/>
                <w:sz w:val="18"/>
                <w:szCs w:val="18"/>
                <w:lang w:val="en-US" w:eastAsia="zh-CN"/>
                <w14:ligatures w14:val="none"/>
              </w:rPr>
              <w:t>For NW-sided model, for inference, in a beam report initiated by network, based on one measurement resource set, support the report of more than 4 beam related information in L1 signaling</w:t>
            </w:r>
          </w:p>
          <w:p w14:paraId="46DB4FA2" w14:textId="77777777" w:rsidR="0069114D" w:rsidRPr="00A91353" w:rsidRDefault="0069114D" w:rsidP="0069114D">
            <w:pPr>
              <w:numPr>
                <w:ilvl w:val="0"/>
                <w:numId w:val="107"/>
              </w:numPr>
              <w:spacing w:after="0" w:line="240" w:lineRule="auto"/>
              <w:rPr>
                <w:rFonts w:ascii="Times New Roman" w:eastAsia="Times New Roman" w:hAnsi="Times New Roman" w:cs="Times New Roman"/>
                <w:kern w:val="0"/>
                <w:sz w:val="18"/>
                <w:szCs w:val="18"/>
                <w:lang w:val="en-US" w:eastAsia="zh-CN"/>
                <w14:ligatures w14:val="none"/>
              </w:rPr>
            </w:pPr>
            <w:r w:rsidRPr="00A91353">
              <w:rPr>
                <w:rFonts w:ascii="Times New Roman" w:eastAsia="Times New Roman" w:hAnsi="Times New Roman" w:cs="Times New Roman"/>
                <w:kern w:val="0"/>
                <w:sz w:val="18"/>
                <w:szCs w:val="18"/>
                <w:lang w:val="en-US" w:eastAsia="zh-CN"/>
                <w14:ligatures w14:val="none"/>
              </w:rPr>
              <w:t xml:space="preserve">Note: Purpose, such as above “For NW-sided model, for inference”, will not be specified in RAN 1 </w:t>
            </w:r>
            <w:proofErr w:type="gramStart"/>
            <w:r w:rsidRPr="00A91353">
              <w:rPr>
                <w:rFonts w:ascii="Times New Roman" w:eastAsia="Times New Roman" w:hAnsi="Times New Roman" w:cs="Times New Roman"/>
                <w:kern w:val="0"/>
                <w:sz w:val="18"/>
                <w:szCs w:val="18"/>
                <w:lang w:val="en-US" w:eastAsia="zh-CN"/>
                <w14:ligatures w14:val="none"/>
              </w:rPr>
              <w:t>specifications</w:t>
            </w:r>
            <w:proofErr w:type="gramEnd"/>
          </w:p>
          <w:p w14:paraId="668AE020" w14:textId="77777777" w:rsidR="0069114D" w:rsidRPr="00A91353" w:rsidRDefault="0069114D" w:rsidP="0069114D">
            <w:pPr>
              <w:numPr>
                <w:ilvl w:val="0"/>
                <w:numId w:val="108"/>
              </w:numPr>
              <w:spacing w:after="0" w:line="240" w:lineRule="auto"/>
              <w:ind w:left="714" w:hanging="357"/>
              <w:rPr>
                <w:rFonts w:ascii="Times New Roman" w:eastAsia="Times New Roman" w:hAnsi="Times New Roman" w:cs="Times New Roman"/>
                <w:kern w:val="0"/>
                <w:sz w:val="18"/>
                <w:szCs w:val="18"/>
                <w:lang w:val="en-US" w:eastAsia="zh-CN"/>
                <w14:ligatures w14:val="none"/>
              </w:rPr>
            </w:pPr>
            <w:r w:rsidRPr="00A91353">
              <w:rPr>
                <w:rFonts w:ascii="Times New Roman" w:eastAsia="Times New Roman" w:hAnsi="Times New Roman" w:cs="Times New Roman"/>
                <w:kern w:val="0"/>
                <w:sz w:val="18"/>
                <w:szCs w:val="18"/>
                <w:lang w:val="en-US" w:eastAsia="zh-CN"/>
                <w14:ligatures w14:val="none"/>
              </w:rPr>
              <w:t xml:space="preserve">FFS on the report content for beam related information </w:t>
            </w:r>
          </w:p>
          <w:p w14:paraId="366E25EE" w14:textId="77777777" w:rsidR="00807115" w:rsidRPr="00A91353" w:rsidRDefault="0069114D" w:rsidP="004C1818">
            <w:pPr>
              <w:numPr>
                <w:ilvl w:val="0"/>
                <w:numId w:val="107"/>
              </w:numPr>
              <w:spacing w:after="0" w:line="240" w:lineRule="auto"/>
              <w:ind w:left="714" w:hanging="357"/>
              <w:rPr>
                <w:rFonts w:ascii="Times New Roman" w:eastAsia="Times New Roman" w:hAnsi="Times New Roman" w:cs="Times New Roman"/>
                <w:kern w:val="0"/>
                <w:sz w:val="18"/>
                <w:szCs w:val="18"/>
                <w:lang w:val="en-US" w:eastAsia="zh-CN"/>
                <w14:ligatures w14:val="none"/>
              </w:rPr>
            </w:pPr>
            <w:r w:rsidRPr="00A91353">
              <w:rPr>
                <w:rFonts w:ascii="Times New Roman" w:eastAsia="Times New Roman" w:hAnsi="Times New Roman" w:cs="Times New Roman"/>
                <w:kern w:val="0"/>
                <w:sz w:val="18"/>
                <w:szCs w:val="18"/>
                <w:lang w:val="en-US" w:eastAsia="zh-CN"/>
                <w14:ligatures w14:val="none"/>
              </w:rPr>
              <w:t xml:space="preserve">FFS on max number of reported beam related information in one report </w:t>
            </w:r>
          </w:p>
          <w:p w14:paraId="11800F7D" w14:textId="6A51451B" w:rsidR="0069114D" w:rsidRPr="00A91353" w:rsidRDefault="0069114D" w:rsidP="008634D8">
            <w:pPr>
              <w:spacing w:after="0" w:line="240" w:lineRule="auto"/>
              <w:ind w:left="714"/>
              <w:rPr>
                <w:rFonts w:ascii="Times New Roman" w:eastAsia="Times New Roman" w:hAnsi="Times New Roman" w:cs="Times New Roman"/>
                <w:kern w:val="0"/>
                <w:sz w:val="18"/>
                <w:szCs w:val="18"/>
                <w:lang w:val="en-US" w:eastAsia="zh-CN"/>
                <w14:ligatures w14:val="none"/>
              </w:rPr>
            </w:pPr>
          </w:p>
        </w:tc>
      </w:tr>
      <w:tr w:rsidR="00EE666B" w:rsidRPr="00BD73EF" w14:paraId="363F9697" w14:textId="77777777" w:rsidTr="0069117B">
        <w:tc>
          <w:tcPr>
            <w:tcW w:w="9629" w:type="dxa"/>
          </w:tcPr>
          <w:p w14:paraId="699A59E4" w14:textId="77777777" w:rsidR="00EE666B" w:rsidRPr="00A91353" w:rsidRDefault="00EE666B" w:rsidP="00EE666B">
            <w:pPr>
              <w:spacing w:after="0" w:line="240" w:lineRule="auto"/>
              <w:rPr>
                <w:rFonts w:ascii="Times New Roman" w:eastAsia="DengXian" w:hAnsi="Times New Roman" w:cs="Times New Roman"/>
                <w:kern w:val="0"/>
                <w:sz w:val="18"/>
                <w:szCs w:val="18"/>
                <w:highlight w:val="green"/>
                <w:lang w:val="en-US" w:eastAsia="zh-CN"/>
                <w14:ligatures w14:val="none"/>
              </w:rPr>
            </w:pPr>
            <w:r w:rsidRPr="00A91353">
              <w:rPr>
                <w:rFonts w:ascii="Times New Roman" w:eastAsia="DengXian" w:hAnsi="Times New Roman" w:cs="Times New Roman"/>
                <w:kern w:val="0"/>
                <w:sz w:val="18"/>
                <w:szCs w:val="18"/>
                <w:highlight w:val="green"/>
                <w:lang w:val="en-US" w:eastAsia="zh-CN"/>
                <w14:ligatures w14:val="none"/>
              </w:rPr>
              <w:t>Agreement (RAN 1 #117)</w:t>
            </w:r>
          </w:p>
          <w:p w14:paraId="617767D4" w14:textId="77777777" w:rsidR="00EE666B" w:rsidRPr="00A91353" w:rsidRDefault="00EE666B" w:rsidP="00EE666B">
            <w:pPr>
              <w:spacing w:after="0" w:line="240" w:lineRule="auto"/>
              <w:rPr>
                <w:rFonts w:ascii="Times New Roman" w:eastAsia="Times New Roman" w:hAnsi="Times New Roman" w:cs="Times New Roman"/>
                <w:kern w:val="0"/>
                <w:sz w:val="18"/>
                <w:szCs w:val="18"/>
                <w:lang w:val="en-US" w:eastAsia="zh-CN"/>
                <w14:ligatures w14:val="none"/>
              </w:rPr>
            </w:pPr>
            <w:r w:rsidRPr="00A91353">
              <w:rPr>
                <w:rFonts w:ascii="Times New Roman" w:eastAsia="Times New Roman" w:hAnsi="Times New Roman" w:cs="Times New Roman"/>
                <w:kern w:val="0"/>
                <w:sz w:val="18"/>
                <w:szCs w:val="18"/>
                <w:lang w:val="en-US" w:eastAsia="zh-CN"/>
                <w14:ligatures w14:val="none"/>
              </w:rPr>
              <w:t>At least for NW sided model, for the quantization of a reported L1-RSRP value at least for the report in L1 signaling, support</w:t>
            </w:r>
          </w:p>
          <w:p w14:paraId="3CD70E5A" w14:textId="77777777" w:rsidR="00EE666B" w:rsidRPr="00A91353" w:rsidRDefault="00EE666B" w:rsidP="00EE666B">
            <w:pPr>
              <w:numPr>
                <w:ilvl w:val="0"/>
                <w:numId w:val="136"/>
              </w:numPr>
              <w:spacing w:after="0" w:line="240" w:lineRule="auto"/>
              <w:rPr>
                <w:rFonts w:ascii="Times New Roman" w:eastAsia="Times New Roman" w:hAnsi="Times New Roman" w:cs="Times New Roman"/>
                <w:kern w:val="0"/>
                <w:sz w:val="18"/>
                <w:szCs w:val="18"/>
                <w:lang w:val="en-US" w:eastAsia="zh-CN"/>
                <w14:ligatures w14:val="none"/>
              </w:rPr>
            </w:pPr>
            <w:r w:rsidRPr="00A91353">
              <w:rPr>
                <w:rFonts w:ascii="Times New Roman" w:eastAsia="Times New Roman" w:hAnsi="Times New Roman" w:cs="Times New Roman"/>
                <w:kern w:val="0"/>
                <w:sz w:val="18"/>
                <w:szCs w:val="18"/>
                <w:lang w:val="en-US" w:eastAsia="zh-CN"/>
                <w14:ligatures w14:val="none"/>
              </w:rPr>
              <w:t xml:space="preserve">Support differential L1-RSRP reporting with legacy quantization step and range </w:t>
            </w:r>
          </w:p>
          <w:p w14:paraId="214E6079" w14:textId="77777777" w:rsidR="00EE666B" w:rsidRPr="00A91353" w:rsidRDefault="00EE666B" w:rsidP="00EE666B">
            <w:pPr>
              <w:numPr>
                <w:ilvl w:val="1"/>
                <w:numId w:val="136"/>
              </w:numPr>
              <w:spacing w:after="0" w:line="240" w:lineRule="auto"/>
              <w:rPr>
                <w:rFonts w:ascii="Times New Roman" w:eastAsia="Times New Roman" w:hAnsi="Times New Roman" w:cs="Times New Roman"/>
                <w:kern w:val="0"/>
                <w:sz w:val="18"/>
                <w:szCs w:val="18"/>
                <w:lang w:val="en-US" w:eastAsia="zh-CN"/>
                <w14:ligatures w14:val="none"/>
              </w:rPr>
            </w:pPr>
            <w:r w:rsidRPr="00A91353">
              <w:rPr>
                <w:rFonts w:ascii="Times New Roman" w:eastAsia="Times New Roman" w:hAnsi="Times New Roman" w:cs="Times New Roman"/>
                <w:kern w:val="0"/>
                <w:sz w:val="18"/>
                <w:szCs w:val="18"/>
                <w:lang w:val="en-US" w:eastAsia="zh-CN"/>
                <w14:ligatures w14:val="none"/>
              </w:rPr>
              <w:t>FFS: larger quantization step(s) than the already supported legacy quantization step for differential L1-RSRP and/or for absolute L1-RSRP</w:t>
            </w:r>
          </w:p>
          <w:p w14:paraId="56D7CA43" w14:textId="77777777" w:rsidR="00EE666B" w:rsidRPr="00A91353" w:rsidRDefault="00EE666B" w:rsidP="00EE666B">
            <w:pPr>
              <w:numPr>
                <w:ilvl w:val="1"/>
                <w:numId w:val="136"/>
              </w:numPr>
              <w:spacing w:after="0" w:line="240" w:lineRule="auto"/>
              <w:rPr>
                <w:rFonts w:ascii="Times New Roman" w:eastAsia="Times New Roman" w:hAnsi="Times New Roman" w:cs="Times New Roman"/>
                <w:kern w:val="0"/>
                <w:sz w:val="18"/>
                <w:szCs w:val="18"/>
                <w:lang w:val="en-US" w:eastAsia="zh-CN"/>
                <w14:ligatures w14:val="none"/>
              </w:rPr>
            </w:pPr>
            <w:r w:rsidRPr="00A91353">
              <w:rPr>
                <w:rFonts w:ascii="Times New Roman" w:eastAsia="Times New Roman" w:hAnsi="Times New Roman" w:cs="Times New Roman"/>
                <w:kern w:val="0"/>
                <w:sz w:val="18"/>
                <w:szCs w:val="18"/>
                <w:lang w:val="en-US" w:eastAsia="zh-CN"/>
                <w14:ligatures w14:val="none"/>
              </w:rPr>
              <w:t>FFS: Smaller range(s) for differential L1-RSRP than the already supported legacy range</w:t>
            </w:r>
          </w:p>
          <w:p w14:paraId="73BD0A43" w14:textId="77777777" w:rsidR="00EE666B" w:rsidRPr="00A91353" w:rsidRDefault="00EE666B" w:rsidP="00A927F4">
            <w:pPr>
              <w:spacing w:after="0" w:line="240" w:lineRule="auto"/>
              <w:rPr>
                <w:rFonts w:ascii="Times New Roman" w:eastAsia="DengXian" w:hAnsi="Times New Roman" w:cs="Times New Roman"/>
                <w:kern w:val="0"/>
                <w:sz w:val="18"/>
                <w:szCs w:val="18"/>
                <w:highlight w:val="green"/>
                <w:lang w:val="en-US" w:eastAsia="zh-CN"/>
                <w14:ligatures w14:val="none"/>
              </w:rPr>
            </w:pPr>
          </w:p>
        </w:tc>
      </w:tr>
      <w:tr w:rsidR="00EE666B" w:rsidRPr="00BD73EF" w14:paraId="53D20C65" w14:textId="77777777" w:rsidTr="0069117B">
        <w:tc>
          <w:tcPr>
            <w:tcW w:w="9629" w:type="dxa"/>
          </w:tcPr>
          <w:p w14:paraId="2C730975" w14:textId="77777777" w:rsidR="00EE666B" w:rsidRPr="00A91353" w:rsidRDefault="00EE666B" w:rsidP="00EE666B">
            <w:pPr>
              <w:spacing w:after="0" w:line="240" w:lineRule="auto"/>
              <w:rPr>
                <w:rFonts w:ascii="Times New Roman" w:eastAsia="DengXian" w:hAnsi="Times New Roman" w:cs="Times New Roman"/>
                <w:kern w:val="0"/>
                <w:sz w:val="18"/>
                <w:szCs w:val="18"/>
                <w:highlight w:val="green"/>
                <w:lang w:eastAsia="zh-CN"/>
                <w14:ligatures w14:val="none"/>
              </w:rPr>
            </w:pPr>
            <w:r w:rsidRPr="00A91353">
              <w:rPr>
                <w:rFonts w:ascii="Times New Roman" w:eastAsia="DengXian" w:hAnsi="Times New Roman" w:cs="Times New Roman"/>
                <w:kern w:val="0"/>
                <w:sz w:val="18"/>
                <w:szCs w:val="18"/>
                <w:highlight w:val="green"/>
                <w:lang w:eastAsia="zh-CN"/>
                <w14:ligatures w14:val="none"/>
              </w:rPr>
              <w:t xml:space="preserve">Agreement </w:t>
            </w:r>
            <w:r w:rsidRPr="00A91353">
              <w:rPr>
                <w:rFonts w:ascii="Times New Roman" w:eastAsia="DengXian" w:hAnsi="Times New Roman" w:cs="Times New Roman"/>
                <w:kern w:val="0"/>
                <w:sz w:val="18"/>
                <w:szCs w:val="18"/>
                <w:highlight w:val="green"/>
                <w:lang w:val="en-US" w:eastAsia="zh-CN"/>
                <w14:ligatures w14:val="none"/>
              </w:rPr>
              <w:t>(RAN 1 #117)</w:t>
            </w:r>
          </w:p>
          <w:p w14:paraId="543EA89E" w14:textId="77777777" w:rsidR="00EE666B" w:rsidRPr="00A91353" w:rsidRDefault="00EE666B" w:rsidP="00EE666B">
            <w:pPr>
              <w:spacing w:after="180" w:line="240" w:lineRule="auto"/>
              <w:rPr>
                <w:rFonts w:ascii="Times New Roman" w:eastAsia="Times New Roman" w:hAnsi="Times New Roman" w:cs="Times New Roman"/>
                <w:kern w:val="0"/>
                <w:sz w:val="18"/>
                <w:szCs w:val="18"/>
                <w:lang w:eastAsia="en-US"/>
                <w14:ligatures w14:val="none"/>
              </w:rPr>
            </w:pPr>
            <w:r w:rsidRPr="00A91353">
              <w:rPr>
                <w:rFonts w:ascii="Times New Roman" w:eastAsia="Malgun Gothic" w:hAnsi="Times New Roman" w:cs="+mn-cs"/>
                <w:color w:val="001135"/>
                <w:kern w:val="24"/>
                <w:sz w:val="18"/>
                <w:szCs w:val="18"/>
                <w:lang w:eastAsia="en-US"/>
                <w14:ligatures w14:val="none"/>
              </w:rPr>
              <w:t>For NW-sided model, for inference report, at least for BM-Case 1</w:t>
            </w:r>
            <w:r w:rsidRPr="00A91353">
              <w:rPr>
                <w:rFonts w:ascii="Times New Roman" w:eastAsia="DengXian" w:hAnsi="Times New Roman" w:cs="+mn-cs"/>
                <w:color w:val="001135"/>
                <w:kern w:val="24"/>
                <w:sz w:val="18"/>
                <w:szCs w:val="18"/>
                <w:lang w:eastAsia="en-US"/>
                <w14:ligatures w14:val="none"/>
              </w:rPr>
              <w:t>,</w:t>
            </w:r>
            <w:r w:rsidRPr="00A91353">
              <w:rPr>
                <w:rFonts w:ascii="Times New Roman" w:eastAsia="Malgun Gothic" w:hAnsi="Times New Roman" w:cs="+mn-cs"/>
                <w:color w:val="001135"/>
                <w:kern w:val="24"/>
                <w:sz w:val="18"/>
                <w:szCs w:val="18"/>
                <w:lang w:eastAsia="en-US"/>
                <w14:ligatures w14:val="none"/>
              </w:rPr>
              <w:t xml:space="preserve"> </w:t>
            </w:r>
            <w:r w:rsidRPr="00A91353">
              <w:rPr>
                <w:rFonts w:ascii="Times New Roman" w:eastAsia="Times New Roman" w:hAnsi="Times New Roman" w:cs="+mn-cs"/>
                <w:color w:val="001135"/>
                <w:kern w:val="24"/>
                <w:sz w:val="18"/>
                <w:szCs w:val="18"/>
                <w:lang w:eastAsia="en-US"/>
                <w14:ligatures w14:val="none"/>
              </w:rPr>
              <w:t xml:space="preserve">the content in a beam report in L1 signaling, support </w:t>
            </w:r>
          </w:p>
          <w:p w14:paraId="02D78A72" w14:textId="77777777" w:rsidR="00EE666B" w:rsidRPr="00A91353" w:rsidRDefault="00EE666B" w:rsidP="00EE666B">
            <w:pPr>
              <w:pStyle w:val="ListParagraph"/>
              <w:numPr>
                <w:ilvl w:val="0"/>
                <w:numId w:val="82"/>
              </w:numPr>
              <w:spacing w:line="240" w:lineRule="auto"/>
              <w:rPr>
                <w:rFonts w:ascii="Times New Roman" w:eastAsia="Times New Roman" w:hAnsi="Times New Roman" w:cs="Times New Roman"/>
                <w:kern w:val="0"/>
                <w:sz w:val="18"/>
                <w:szCs w:val="18"/>
                <w:lang w:val="en-GB" w:eastAsia="en-US"/>
                <w14:ligatures w14:val="none"/>
              </w:rPr>
            </w:pPr>
            <w:r w:rsidRPr="00A91353">
              <w:rPr>
                <w:rFonts w:ascii="Times New Roman" w:eastAsia="Malgun Gothic" w:hAnsi="Times New Roman" w:cs="+mn-cs"/>
                <w:color w:val="001135"/>
                <w:kern w:val="24"/>
                <w:sz w:val="18"/>
                <w:szCs w:val="18"/>
                <w:lang w:val="en-GB" w:eastAsia="en-US"/>
                <w14:ligatures w14:val="none"/>
              </w:rPr>
              <w:t>L1-RSRPs and corresponding beam information of Top</w:t>
            </w:r>
            <w:r w:rsidRPr="00A91353">
              <w:rPr>
                <w:rFonts w:ascii="Times New Roman" w:eastAsia="DengXian" w:hAnsi="Times New Roman" w:cs="+mn-cs"/>
                <w:color w:val="001135"/>
                <w:kern w:val="24"/>
                <w:sz w:val="18"/>
                <w:szCs w:val="18"/>
                <w:lang w:val="en-GB" w:eastAsia="en-US"/>
                <w14:ligatures w14:val="none"/>
              </w:rPr>
              <w:t xml:space="preserve"> M</w:t>
            </w:r>
            <w:r w:rsidRPr="00A91353">
              <w:rPr>
                <w:rFonts w:ascii="Times New Roman" w:eastAsia="Malgun Gothic" w:hAnsi="Times New Roman" w:cs="+mn-cs"/>
                <w:color w:val="001135"/>
                <w:kern w:val="24"/>
                <w:sz w:val="18"/>
                <w:szCs w:val="18"/>
                <w:lang w:val="en-GB" w:eastAsia="en-US"/>
                <w14:ligatures w14:val="none"/>
              </w:rPr>
              <w:t xml:space="preserve"> beam(s)</w:t>
            </w:r>
            <w:r w:rsidRPr="00A91353">
              <w:rPr>
                <w:rFonts w:ascii="Times New Roman" w:eastAsia="DengXian" w:hAnsi="Times New Roman" w:cs="+mn-cs"/>
                <w:color w:val="001135"/>
                <w:kern w:val="24"/>
                <w:sz w:val="18"/>
                <w:szCs w:val="18"/>
                <w:lang w:val="en-GB" w:eastAsia="en-US"/>
                <w14:ligatures w14:val="none"/>
              </w:rPr>
              <w:t xml:space="preserve"> </w:t>
            </w:r>
            <w:r w:rsidRPr="00A91353">
              <w:rPr>
                <w:rFonts w:ascii="Times New Roman" w:eastAsia="Malgun Gothic" w:hAnsi="Times New Roman" w:cs="+mn-cs"/>
                <w:color w:val="001135"/>
                <w:kern w:val="24"/>
                <w:sz w:val="18"/>
                <w:szCs w:val="18"/>
                <w:lang w:val="en-GB" w:eastAsia="en-US"/>
                <w14:ligatures w14:val="none"/>
              </w:rPr>
              <w:t>with largest M measured value(s) of L1-RSRP(s)</w:t>
            </w:r>
            <w:r w:rsidRPr="00A91353">
              <w:rPr>
                <w:rFonts w:ascii="Times New Roman" w:eastAsia="DengXian" w:hAnsi="Times New Roman" w:cs="+mn-cs"/>
                <w:color w:val="001135"/>
                <w:kern w:val="24"/>
                <w:sz w:val="18"/>
                <w:szCs w:val="18"/>
                <w:lang w:val="en-GB" w:eastAsia="en-US"/>
                <w14:ligatures w14:val="none"/>
              </w:rPr>
              <w:t xml:space="preserve"> of a measurement resource set</w:t>
            </w:r>
            <w:r w:rsidRPr="00A91353">
              <w:rPr>
                <w:rFonts w:ascii="Times New Roman" w:eastAsia="Malgun Gothic" w:hAnsi="Times New Roman" w:cs="+mn-cs"/>
                <w:color w:val="001135"/>
                <w:kern w:val="24"/>
                <w:sz w:val="18"/>
                <w:szCs w:val="18"/>
                <w:lang w:val="en-GB" w:eastAsia="en-US"/>
                <w14:ligatures w14:val="none"/>
              </w:rPr>
              <w:t xml:space="preserve">, where M is configured by gNB </w:t>
            </w:r>
          </w:p>
          <w:p w14:paraId="21E6F11C" w14:textId="77777777" w:rsidR="00EE666B" w:rsidRPr="00A91353" w:rsidRDefault="00EE666B" w:rsidP="00EE666B">
            <w:pPr>
              <w:pStyle w:val="ListParagraph"/>
              <w:numPr>
                <w:ilvl w:val="0"/>
                <w:numId w:val="82"/>
              </w:numPr>
              <w:spacing w:line="240" w:lineRule="auto"/>
              <w:rPr>
                <w:rFonts w:ascii="Times New Roman" w:eastAsia="Times New Roman" w:hAnsi="Times New Roman" w:cs="Times New Roman"/>
                <w:kern w:val="0"/>
                <w:sz w:val="18"/>
                <w:szCs w:val="18"/>
                <w:lang w:val="en-GB" w:eastAsia="en-US"/>
                <w14:ligatures w14:val="none"/>
              </w:rPr>
            </w:pPr>
            <w:r w:rsidRPr="00A91353">
              <w:rPr>
                <w:rFonts w:ascii="Times New Roman" w:eastAsia="DengXian" w:hAnsi="Times New Roman" w:cs="+mn-cs"/>
                <w:color w:val="001135"/>
                <w:kern w:val="24"/>
                <w:sz w:val="18"/>
                <w:szCs w:val="18"/>
                <w:lang w:val="en-GB" w:eastAsia="en-US"/>
                <w14:ligatures w14:val="none"/>
              </w:rPr>
              <w:t xml:space="preserve">If </w:t>
            </w:r>
            <w:r w:rsidRPr="00A91353">
              <w:rPr>
                <w:rFonts w:ascii="Times New Roman" w:eastAsia="Malgun Gothic" w:hAnsi="Times New Roman" w:cs="+mn-cs"/>
                <w:color w:val="001135"/>
                <w:kern w:val="24"/>
                <w:sz w:val="18"/>
                <w:szCs w:val="18"/>
                <w:lang w:val="en-GB" w:eastAsia="en-US"/>
                <w14:ligatures w14:val="none"/>
              </w:rPr>
              <w:t>M = the size of the measurement resource set,</w:t>
            </w:r>
            <w:r w:rsidRPr="00A91353">
              <w:rPr>
                <w:rFonts w:ascii="Times New Roman" w:eastAsia="DengXian" w:hAnsi="Times New Roman" w:cs="+mn-cs"/>
                <w:color w:val="001135"/>
                <w:kern w:val="24"/>
                <w:sz w:val="18"/>
                <w:szCs w:val="18"/>
                <w:lang w:val="en-GB" w:eastAsia="en-US"/>
                <w14:ligatures w14:val="none"/>
              </w:rPr>
              <w:t xml:space="preserve"> the content is </w:t>
            </w:r>
            <w:r w:rsidRPr="00A91353">
              <w:rPr>
                <w:rFonts w:ascii="Times New Roman" w:eastAsia="Malgun Gothic" w:hAnsi="Times New Roman" w:cs="+mn-cs"/>
                <w:color w:val="001135"/>
                <w:kern w:val="24"/>
                <w:sz w:val="18"/>
                <w:szCs w:val="18"/>
                <w:lang w:val="en-GB" w:eastAsia="en-US"/>
                <w14:ligatures w14:val="none"/>
              </w:rPr>
              <w:t xml:space="preserve">all L1-RSRPs and one beam index (i.e., CRI/SSBRI) for the largest measured value of L1-RSRP of a measurement resource set </w:t>
            </w:r>
          </w:p>
          <w:p w14:paraId="33BC93C5" w14:textId="77777777" w:rsidR="00EE666B" w:rsidRPr="00A91353" w:rsidRDefault="00EE666B" w:rsidP="00EE666B">
            <w:pPr>
              <w:pStyle w:val="ListParagraph"/>
              <w:numPr>
                <w:ilvl w:val="0"/>
                <w:numId w:val="82"/>
              </w:numPr>
              <w:spacing w:line="240" w:lineRule="auto"/>
              <w:rPr>
                <w:rFonts w:ascii="Times New Roman" w:eastAsia="Times New Roman" w:hAnsi="Times New Roman" w:cs="Times New Roman"/>
                <w:kern w:val="0"/>
                <w:sz w:val="18"/>
                <w:szCs w:val="18"/>
                <w:lang w:val="en-GB" w:eastAsia="en-US"/>
                <w14:ligatures w14:val="none"/>
              </w:rPr>
            </w:pPr>
            <w:r w:rsidRPr="00A91353">
              <w:rPr>
                <w:rFonts w:ascii="Times New Roman" w:eastAsia="DengXian" w:hAnsi="Times New Roman" w:cs="+mn-cs"/>
                <w:color w:val="001135"/>
                <w:kern w:val="24"/>
                <w:sz w:val="18"/>
                <w:szCs w:val="18"/>
                <w:lang w:val="en-GB" w:eastAsia="en-US"/>
                <w14:ligatures w14:val="none"/>
              </w:rPr>
              <w:t xml:space="preserve">FFS: </w:t>
            </w:r>
            <w:r w:rsidRPr="00A91353">
              <w:rPr>
                <w:rFonts w:ascii="Times New Roman" w:eastAsia="Malgun Gothic" w:hAnsi="Times New Roman" w:cs="+mn-cs"/>
                <w:color w:val="001135"/>
                <w:kern w:val="24"/>
                <w:sz w:val="18"/>
                <w:szCs w:val="18"/>
                <w:lang w:val="en-GB" w:eastAsia="en-US"/>
                <w14:ligatures w14:val="none"/>
              </w:rPr>
              <w:t xml:space="preserve">L1-RSRPs and corresponding beam information of </w:t>
            </w:r>
            <w:r w:rsidRPr="00A91353">
              <w:rPr>
                <w:rFonts w:ascii="Times New Roman" w:eastAsia="DengXian" w:hAnsi="Times New Roman" w:cs="+mn-cs"/>
                <w:color w:val="001135"/>
                <w:kern w:val="24"/>
                <w:sz w:val="18"/>
                <w:szCs w:val="18"/>
                <w:lang w:val="en-GB" w:eastAsia="en-US"/>
                <w14:ligatures w14:val="none"/>
              </w:rPr>
              <w:t>u</w:t>
            </w:r>
            <w:r w:rsidRPr="00A91353">
              <w:rPr>
                <w:rFonts w:ascii="Times New Roman" w:eastAsia="Malgun Gothic" w:hAnsi="Times New Roman" w:cs="+mn-cs"/>
                <w:color w:val="001135"/>
                <w:kern w:val="24"/>
                <w:sz w:val="18"/>
                <w:szCs w:val="18"/>
                <w:lang w:val="en-GB" w:eastAsia="en-US"/>
                <w14:ligatures w14:val="none"/>
              </w:rPr>
              <w:t>p to M beams within X dB gap to the largest measured value of L1-RSRP, X and M are configured by gNB</w:t>
            </w:r>
            <w:r w:rsidRPr="00A91353">
              <w:rPr>
                <w:rFonts w:ascii="Times New Roman" w:eastAsia="DengXian" w:hAnsi="Times New Roman" w:cs="+mn-cs"/>
                <w:color w:val="001135"/>
                <w:kern w:val="24"/>
                <w:sz w:val="18"/>
                <w:szCs w:val="18"/>
                <w:lang w:val="en-GB" w:eastAsia="en-US"/>
                <w14:ligatures w14:val="none"/>
              </w:rPr>
              <w:t>, and whether/</w:t>
            </w:r>
            <w:r w:rsidRPr="00A91353">
              <w:rPr>
                <w:rFonts w:ascii="Times New Roman" w:eastAsia="Malgun Gothic" w:hAnsi="Times New Roman" w:cs="+mn-cs"/>
                <w:color w:val="001135"/>
                <w:kern w:val="24"/>
                <w:sz w:val="18"/>
                <w:szCs w:val="18"/>
                <w:lang w:val="en-GB" w:eastAsia="en-US"/>
                <w14:ligatures w14:val="none"/>
              </w:rPr>
              <w:t xml:space="preserve">how to report number of reported beams </w:t>
            </w:r>
          </w:p>
          <w:p w14:paraId="647DB9D1" w14:textId="77777777" w:rsidR="00EE666B" w:rsidRPr="00A91353" w:rsidRDefault="00EE666B" w:rsidP="00EE666B">
            <w:pPr>
              <w:pStyle w:val="ListParagraph"/>
              <w:numPr>
                <w:ilvl w:val="0"/>
                <w:numId w:val="82"/>
              </w:numPr>
              <w:spacing w:line="240" w:lineRule="auto"/>
              <w:rPr>
                <w:rFonts w:ascii="Times New Roman" w:eastAsia="Times New Roman" w:hAnsi="Times New Roman" w:cs="Times New Roman"/>
                <w:kern w:val="0"/>
                <w:sz w:val="18"/>
                <w:szCs w:val="18"/>
                <w:lang w:val="en-GB" w:eastAsia="en-US"/>
                <w14:ligatures w14:val="none"/>
              </w:rPr>
            </w:pPr>
            <w:r w:rsidRPr="00A91353">
              <w:rPr>
                <w:rFonts w:ascii="Times New Roman" w:eastAsia="Malgun Gothic" w:hAnsi="Times New Roman" w:cs="+mn-cs"/>
                <w:color w:val="001135"/>
                <w:kern w:val="24"/>
                <w:sz w:val="18"/>
                <w:szCs w:val="18"/>
                <w:lang w:val="en-GB" w:eastAsia="en-US"/>
                <w14:ligatures w14:val="none"/>
              </w:rPr>
              <w:t>FFS on the maximum value of M (where M can be larger than 4) based on UE capability (M may or may not be different for different reporting contents)</w:t>
            </w:r>
          </w:p>
          <w:p w14:paraId="464E6B2E" w14:textId="77777777" w:rsidR="00EE666B" w:rsidRPr="00A91353" w:rsidRDefault="00EE666B" w:rsidP="00EE666B">
            <w:pPr>
              <w:pStyle w:val="ListParagraph"/>
              <w:numPr>
                <w:ilvl w:val="0"/>
                <w:numId w:val="82"/>
              </w:numPr>
              <w:spacing w:line="240" w:lineRule="auto"/>
              <w:rPr>
                <w:rFonts w:ascii="Times New Roman" w:eastAsia="Times New Roman" w:hAnsi="Times New Roman" w:cs="+mn-cs"/>
                <w:color w:val="001135"/>
                <w:kern w:val="24"/>
                <w:sz w:val="18"/>
                <w:szCs w:val="18"/>
                <w:lang w:val="en-GB" w:eastAsia="en-US"/>
                <w14:ligatures w14:val="none"/>
              </w:rPr>
            </w:pPr>
            <w:r w:rsidRPr="00A91353">
              <w:rPr>
                <w:rFonts w:ascii="Times New Roman" w:eastAsia="Times New Roman" w:hAnsi="Times New Roman" w:cs="+mn-cs"/>
                <w:color w:val="001135"/>
                <w:kern w:val="24"/>
                <w:sz w:val="18"/>
                <w:szCs w:val="18"/>
                <w:lang w:val="en-GB" w:eastAsia="en-US"/>
                <w14:ligatures w14:val="none"/>
              </w:rPr>
              <w:t>FFS on beam information</w:t>
            </w:r>
          </w:p>
          <w:p w14:paraId="6C856073" w14:textId="3A2AF9F1" w:rsidR="00EE666B" w:rsidRPr="00A91353" w:rsidRDefault="00EE666B" w:rsidP="00A91353">
            <w:pPr>
              <w:pStyle w:val="ListParagraph"/>
              <w:numPr>
                <w:ilvl w:val="0"/>
                <w:numId w:val="82"/>
              </w:numPr>
              <w:spacing w:line="240" w:lineRule="auto"/>
              <w:rPr>
                <w:rFonts w:ascii="Times New Roman" w:eastAsia="Times New Roman" w:hAnsi="Times New Roman" w:cs="Times New Roman"/>
                <w:kern w:val="0"/>
                <w:sz w:val="18"/>
                <w:szCs w:val="18"/>
                <w:lang w:val="en-GB" w:eastAsia="en-US"/>
                <w14:ligatures w14:val="none"/>
              </w:rPr>
            </w:pPr>
            <w:r w:rsidRPr="00A91353">
              <w:rPr>
                <w:rFonts w:ascii="Times New Roman" w:eastAsia="Times New Roman" w:hAnsi="Times New Roman" w:cs="+mn-cs"/>
                <w:color w:val="001135"/>
                <w:kern w:val="24"/>
                <w:sz w:val="18"/>
                <w:szCs w:val="18"/>
                <w:lang w:val="en-GB" w:eastAsia="en-US"/>
                <w14:ligatures w14:val="none"/>
              </w:rPr>
              <w:t>Note:</w:t>
            </w:r>
            <w:r w:rsidRPr="00A91353">
              <w:rPr>
                <w:rFonts w:ascii="Times New Roman" w:eastAsia="Malgun Gothic" w:hAnsi="Times New Roman" w:cs="+mn-cs"/>
                <w:color w:val="001135"/>
                <w:kern w:val="24"/>
                <w:sz w:val="18"/>
                <w:szCs w:val="18"/>
                <w:lang w:val="en-GB" w:eastAsia="en-US"/>
                <w14:ligatures w14:val="none"/>
              </w:rPr>
              <w:t xml:space="preserve"> </w:t>
            </w:r>
            <w:r w:rsidRPr="00A91353">
              <w:rPr>
                <w:rFonts w:ascii="Times New Roman" w:eastAsia="Times New Roman" w:hAnsi="Times New Roman" w:cs="+mn-cs"/>
                <w:color w:val="001135"/>
                <w:kern w:val="24"/>
                <w:sz w:val="18"/>
                <w:szCs w:val="18"/>
                <w:lang w:val="en-GB" w:eastAsia="en-US"/>
                <w14:ligatures w14:val="none"/>
              </w:rPr>
              <w:t xml:space="preserve">Purpose, such as above “For NW-sided model, </w:t>
            </w:r>
            <w:r w:rsidRPr="00A91353">
              <w:rPr>
                <w:rFonts w:ascii="Times New Roman" w:eastAsia="Malgun Gothic" w:hAnsi="Times New Roman" w:cs="+mn-cs"/>
                <w:color w:val="001135"/>
                <w:kern w:val="24"/>
                <w:sz w:val="18"/>
                <w:szCs w:val="18"/>
                <w:lang w:val="en-GB" w:eastAsia="en-US"/>
                <w14:ligatures w14:val="none"/>
              </w:rPr>
              <w:t>for inference report, at least for BM-Case 1</w:t>
            </w:r>
            <w:r w:rsidRPr="00A91353">
              <w:rPr>
                <w:rFonts w:ascii="Times New Roman" w:eastAsia="Times New Roman" w:hAnsi="Times New Roman" w:cs="+mn-cs"/>
                <w:color w:val="001135"/>
                <w:kern w:val="24"/>
                <w:sz w:val="18"/>
                <w:szCs w:val="18"/>
                <w:lang w:val="en-GB" w:eastAsia="en-US"/>
                <w14:ligatures w14:val="none"/>
              </w:rPr>
              <w:t xml:space="preserve">”, will not be specified in RAN 1 </w:t>
            </w:r>
            <w:proofErr w:type="gramStart"/>
            <w:r w:rsidRPr="00A91353">
              <w:rPr>
                <w:rFonts w:ascii="Times New Roman" w:eastAsia="Times New Roman" w:hAnsi="Times New Roman" w:cs="+mn-cs"/>
                <w:color w:val="001135"/>
                <w:kern w:val="24"/>
                <w:sz w:val="18"/>
                <w:szCs w:val="18"/>
                <w:lang w:val="en-GB" w:eastAsia="en-US"/>
                <w14:ligatures w14:val="none"/>
              </w:rPr>
              <w:t>specifications</w:t>
            </w:r>
            <w:proofErr w:type="gramEnd"/>
          </w:p>
        </w:tc>
      </w:tr>
      <w:bookmarkEnd w:id="10"/>
    </w:tbl>
    <w:p w14:paraId="585AE86A" w14:textId="0A13CD35" w:rsidR="00F83453" w:rsidRDefault="00F83453" w:rsidP="00CC4B55">
      <w:pPr>
        <w:jc w:val="both"/>
        <w:rPr>
          <w:rFonts w:ascii="Times New Roman" w:hAnsi="Times New Roman" w:cs="Times New Roman"/>
          <w:sz w:val="20"/>
        </w:rPr>
      </w:pPr>
    </w:p>
    <w:p w14:paraId="6FE822D4" w14:textId="2A674C50" w:rsidR="0055647D" w:rsidRDefault="00C94440" w:rsidP="006E7BD2">
      <w:pPr>
        <w:jc w:val="both"/>
        <w:rPr>
          <w:rFonts w:ascii="Times New Roman" w:eastAsia="Times New Roman" w:hAnsi="Times New Roman" w:cs="Times New Roman"/>
          <w:sz w:val="20"/>
          <w:szCs w:val="18"/>
          <w:lang w:val="en-US"/>
        </w:rPr>
      </w:pPr>
      <w:r w:rsidDel="003876B0">
        <w:rPr>
          <w:rFonts w:ascii="Times New Roman" w:hAnsi="Times New Roman" w:cs="Times New Roman"/>
          <w:sz w:val="20"/>
          <w:lang w:val="en-US"/>
        </w:rPr>
        <w:t xml:space="preserve">In </w:t>
      </w:r>
      <w:r w:rsidRPr="00854A76">
        <w:rPr>
          <w:rFonts w:ascii="Times New Roman" w:eastAsia="Times New Roman" w:hAnsi="Times New Roman" w:cs="Times New Roman"/>
          <w:sz w:val="20"/>
          <w:szCs w:val="18"/>
          <w:lang w:val="en-US"/>
        </w:rPr>
        <w:t>R</w:t>
      </w:r>
      <w:r>
        <w:rPr>
          <w:rFonts w:ascii="Times New Roman" w:eastAsia="Times New Roman" w:hAnsi="Times New Roman" w:cs="Times New Roman"/>
          <w:sz w:val="20"/>
          <w:szCs w:val="18"/>
          <w:lang w:val="en-US"/>
        </w:rPr>
        <w:t>AN1#117</w:t>
      </w:r>
      <w:r w:rsidRPr="00854A76">
        <w:rPr>
          <w:rFonts w:ascii="Times New Roman" w:eastAsia="Times New Roman" w:hAnsi="Times New Roman" w:cs="Times New Roman"/>
          <w:sz w:val="20"/>
          <w:szCs w:val="18"/>
          <w:lang w:val="en-US"/>
        </w:rPr>
        <w:t xml:space="preserve"> </w:t>
      </w:r>
      <w:r>
        <w:rPr>
          <w:rFonts w:ascii="Times New Roman" w:eastAsia="Times New Roman" w:hAnsi="Times New Roman" w:cs="Times New Roman"/>
          <w:sz w:val="20"/>
          <w:szCs w:val="18"/>
          <w:lang w:val="en-US"/>
        </w:rPr>
        <w:t xml:space="preserve">was </w:t>
      </w:r>
      <w:r w:rsidR="00A37240">
        <w:rPr>
          <w:rFonts w:ascii="Times New Roman" w:eastAsia="Times New Roman" w:hAnsi="Times New Roman" w:cs="Times New Roman"/>
          <w:sz w:val="20"/>
          <w:szCs w:val="18"/>
          <w:lang w:val="en-US"/>
        </w:rPr>
        <w:t xml:space="preserve">also </w:t>
      </w:r>
      <w:r w:rsidR="00E2165B">
        <w:rPr>
          <w:rFonts w:ascii="Times New Roman" w:eastAsia="Times New Roman" w:hAnsi="Times New Roman" w:cs="Times New Roman"/>
          <w:sz w:val="20"/>
          <w:szCs w:val="18"/>
          <w:lang w:val="en-US"/>
        </w:rPr>
        <w:t xml:space="preserve">discussed about </w:t>
      </w:r>
      <w:r w:rsidR="00E2165B" w:rsidRPr="00E2165B">
        <w:rPr>
          <w:rFonts w:ascii="Times New Roman" w:eastAsia="Times New Roman" w:hAnsi="Times New Roman" w:cs="Times New Roman"/>
          <w:sz w:val="20"/>
          <w:szCs w:val="18"/>
          <w:lang w:val="en-US"/>
        </w:rPr>
        <w:t>the content in a beam report in L1 signaling</w:t>
      </w:r>
      <w:r w:rsidR="000D2578">
        <w:rPr>
          <w:rFonts w:ascii="Times New Roman" w:eastAsia="Times New Roman" w:hAnsi="Times New Roman" w:cs="Times New Roman"/>
          <w:sz w:val="20"/>
          <w:szCs w:val="18"/>
          <w:lang w:val="en-US"/>
        </w:rPr>
        <w:t xml:space="preserve">, </w:t>
      </w:r>
      <w:r w:rsidR="00723BE7">
        <w:rPr>
          <w:rFonts w:ascii="Times New Roman" w:eastAsia="Times New Roman" w:hAnsi="Times New Roman" w:cs="Times New Roman"/>
          <w:sz w:val="20"/>
          <w:szCs w:val="18"/>
          <w:lang w:val="en-US"/>
        </w:rPr>
        <w:t xml:space="preserve">according to </w:t>
      </w:r>
      <w:r w:rsidR="000A20F6">
        <w:rPr>
          <w:rFonts w:ascii="Times New Roman" w:eastAsia="Times New Roman" w:hAnsi="Times New Roman" w:cs="Times New Roman"/>
          <w:sz w:val="20"/>
          <w:szCs w:val="18"/>
          <w:lang w:val="en-US"/>
        </w:rPr>
        <w:t>FFSs</w:t>
      </w:r>
      <w:r w:rsidR="006C574B">
        <w:rPr>
          <w:rFonts w:ascii="Times New Roman" w:eastAsia="Times New Roman" w:hAnsi="Times New Roman" w:cs="Times New Roman"/>
          <w:sz w:val="20"/>
          <w:szCs w:val="18"/>
          <w:lang w:val="en-US"/>
        </w:rPr>
        <w:t>,</w:t>
      </w:r>
      <w:r w:rsidR="00723BE7">
        <w:rPr>
          <w:rFonts w:ascii="Times New Roman" w:eastAsia="Times New Roman" w:hAnsi="Times New Roman" w:cs="Times New Roman"/>
          <w:sz w:val="20"/>
          <w:szCs w:val="18"/>
          <w:lang w:val="en-US"/>
        </w:rPr>
        <w:t xml:space="preserve"> </w:t>
      </w:r>
      <w:r w:rsidR="00C40D31">
        <w:rPr>
          <w:rFonts w:ascii="Times New Roman" w:hAnsi="Times New Roman" w:cs="Times New Roman"/>
          <w:sz w:val="20"/>
          <w:szCs w:val="20"/>
          <w:lang w:val="en-US" w:eastAsia="ja-JP"/>
        </w:rPr>
        <w:t xml:space="preserve">some </w:t>
      </w:r>
      <w:r w:rsidR="00E07B2B">
        <w:rPr>
          <w:rFonts w:ascii="Times New Roman" w:hAnsi="Times New Roman" w:cs="Times New Roman"/>
          <w:sz w:val="20"/>
          <w:szCs w:val="20"/>
          <w:lang w:val="en-US" w:eastAsia="ja-JP"/>
        </w:rPr>
        <w:t>e</w:t>
      </w:r>
      <w:r w:rsidR="00E44E80">
        <w:rPr>
          <w:rFonts w:ascii="Times New Roman" w:hAnsi="Times New Roman" w:cs="Times New Roman"/>
          <w:sz w:val="20"/>
          <w:szCs w:val="20"/>
          <w:lang w:val="en-US" w:eastAsia="ja-JP"/>
        </w:rPr>
        <w:t>nhancements to</w:t>
      </w:r>
      <w:r w:rsidR="00E44E80" w:rsidRPr="00615C17">
        <w:rPr>
          <w:rFonts w:ascii="Times New Roman" w:hAnsi="Times New Roman" w:cs="Times New Roman"/>
          <w:sz w:val="20"/>
          <w:szCs w:val="20"/>
          <w:lang w:val="en-US" w:eastAsia="ja-JP"/>
        </w:rPr>
        <w:t xml:space="preserve"> the current specifications</w:t>
      </w:r>
      <w:r w:rsidR="00223E2F" w:rsidRPr="00854A76">
        <w:rPr>
          <w:rFonts w:ascii="Times New Roman" w:eastAsia="Times New Roman" w:hAnsi="Times New Roman" w:cs="Times New Roman"/>
          <w:sz w:val="20"/>
          <w:szCs w:val="18"/>
          <w:lang w:val="en-US"/>
        </w:rPr>
        <w:t xml:space="preserve"> </w:t>
      </w:r>
      <w:r w:rsidR="00E44E80">
        <w:rPr>
          <w:rFonts w:ascii="Times New Roman" w:eastAsia="Times New Roman" w:hAnsi="Times New Roman" w:cs="Times New Roman"/>
          <w:sz w:val="20"/>
          <w:szCs w:val="18"/>
          <w:lang w:val="en-US"/>
        </w:rPr>
        <w:t xml:space="preserve">can </w:t>
      </w:r>
      <w:r w:rsidR="00C40D31">
        <w:rPr>
          <w:rFonts w:ascii="Times New Roman" w:eastAsia="Times New Roman" w:hAnsi="Times New Roman" w:cs="Times New Roman"/>
          <w:sz w:val="20"/>
          <w:szCs w:val="18"/>
          <w:lang w:val="en-US"/>
        </w:rPr>
        <w:t xml:space="preserve">be </w:t>
      </w:r>
      <w:r w:rsidR="00E44E80">
        <w:rPr>
          <w:rFonts w:ascii="Times New Roman" w:eastAsia="Times New Roman" w:hAnsi="Times New Roman" w:cs="Times New Roman"/>
          <w:sz w:val="20"/>
          <w:szCs w:val="18"/>
          <w:lang w:val="en-US"/>
        </w:rPr>
        <w:t>consider</w:t>
      </w:r>
      <w:r w:rsidR="00C40D31">
        <w:rPr>
          <w:rFonts w:ascii="Times New Roman" w:eastAsia="Times New Roman" w:hAnsi="Times New Roman" w:cs="Times New Roman"/>
          <w:sz w:val="20"/>
          <w:szCs w:val="18"/>
          <w:lang w:val="en-US"/>
        </w:rPr>
        <w:t>ed</w:t>
      </w:r>
      <w:r w:rsidR="00E44E80">
        <w:rPr>
          <w:rFonts w:ascii="Times New Roman" w:eastAsia="Times New Roman" w:hAnsi="Times New Roman" w:cs="Times New Roman"/>
          <w:sz w:val="20"/>
          <w:szCs w:val="18"/>
          <w:lang w:val="en-US"/>
        </w:rPr>
        <w:t xml:space="preserve"> </w:t>
      </w:r>
      <w:r w:rsidR="00D93AAF">
        <w:rPr>
          <w:rFonts w:ascii="Times New Roman" w:eastAsia="Times New Roman" w:hAnsi="Times New Roman" w:cs="Times New Roman"/>
          <w:sz w:val="20"/>
          <w:szCs w:val="18"/>
          <w:lang w:val="en-US"/>
        </w:rPr>
        <w:t>for BM</w:t>
      </w:r>
      <w:r w:rsidR="004E1A40">
        <w:rPr>
          <w:rFonts w:ascii="Times New Roman" w:eastAsia="Times New Roman" w:hAnsi="Times New Roman" w:cs="Times New Roman"/>
          <w:sz w:val="20"/>
          <w:szCs w:val="18"/>
          <w:lang w:val="en-US"/>
        </w:rPr>
        <w:t>-</w:t>
      </w:r>
      <w:r w:rsidR="00D93AAF">
        <w:rPr>
          <w:rFonts w:ascii="Times New Roman" w:eastAsia="Times New Roman" w:hAnsi="Times New Roman" w:cs="Times New Roman"/>
          <w:sz w:val="20"/>
          <w:szCs w:val="18"/>
          <w:lang w:val="en-US"/>
        </w:rPr>
        <w:t xml:space="preserve">Case1 </w:t>
      </w:r>
      <w:r w:rsidR="009B5D43" w:rsidRPr="009B5D43">
        <w:rPr>
          <w:rFonts w:ascii="Times New Roman" w:eastAsia="Times New Roman" w:hAnsi="Times New Roman" w:cs="Times New Roman"/>
          <w:sz w:val="20"/>
          <w:szCs w:val="18"/>
          <w:lang w:val="en-US"/>
        </w:rPr>
        <w:t>to reduce the UCI overhead, including</w:t>
      </w:r>
      <w:r w:rsidR="00B202A4" w:rsidRPr="00854A76">
        <w:rPr>
          <w:rFonts w:ascii="Times New Roman" w:eastAsia="Times New Roman" w:hAnsi="Times New Roman" w:cs="Times New Roman"/>
          <w:sz w:val="20"/>
          <w:szCs w:val="18"/>
          <w:lang w:val="en-US"/>
        </w:rPr>
        <w:t>,</w:t>
      </w:r>
    </w:p>
    <w:p w14:paraId="165E1B95" w14:textId="69C524B5" w:rsidR="006F7A6B" w:rsidRPr="00C05710" w:rsidRDefault="00DC31B4" w:rsidP="00524D2D">
      <w:pPr>
        <w:pStyle w:val="ListParagraph"/>
        <w:numPr>
          <w:ilvl w:val="0"/>
          <w:numId w:val="54"/>
        </w:numPr>
        <w:jc w:val="both"/>
        <w:rPr>
          <w:rFonts w:ascii="Times New Roman" w:eastAsia="Times New Roman" w:hAnsi="Times New Roman" w:cs="Times New Roman"/>
          <w:sz w:val="20"/>
          <w:szCs w:val="18"/>
          <w:lang w:val="en-US"/>
        </w:rPr>
      </w:pPr>
      <w:r w:rsidRPr="00524D2D">
        <w:rPr>
          <w:rFonts w:ascii="Times New Roman" w:eastAsia="Times New Roman" w:hAnsi="Times New Roman" w:cs="Times New Roman"/>
          <w:b/>
          <w:bCs/>
          <w:sz w:val="20"/>
          <w:szCs w:val="18"/>
          <w:u w:val="single"/>
          <w:lang w:val="en-US"/>
        </w:rPr>
        <w:t>FFS on beam information:</w:t>
      </w:r>
      <w:r w:rsidR="008A4ED4" w:rsidRPr="00C05710" w:rsidDel="002D433B">
        <w:rPr>
          <w:rFonts w:ascii="Times New Roman" w:eastAsia="Times New Roman" w:hAnsi="Times New Roman" w:cs="Times New Roman"/>
          <w:sz w:val="20"/>
          <w:szCs w:val="18"/>
          <w:lang w:val="en-US"/>
        </w:rPr>
        <w:t xml:space="preserve"> </w:t>
      </w:r>
      <w:r w:rsidR="00DA1C5C" w:rsidRPr="00C05710">
        <w:rPr>
          <w:rFonts w:ascii="Times New Roman" w:eastAsia="Times New Roman" w:hAnsi="Times New Roman" w:cs="Times New Roman"/>
          <w:sz w:val="20"/>
          <w:szCs w:val="18"/>
          <w:lang w:val="en-US"/>
        </w:rPr>
        <w:t xml:space="preserve">After </w:t>
      </w:r>
      <w:r w:rsidR="001E61EA" w:rsidRPr="00C05710">
        <w:rPr>
          <w:rFonts w:ascii="Times New Roman" w:eastAsia="Times New Roman" w:hAnsi="Times New Roman" w:cs="Times New Roman"/>
          <w:sz w:val="20"/>
          <w:szCs w:val="18"/>
          <w:lang w:val="en-US"/>
        </w:rPr>
        <w:t xml:space="preserve">RAN1 </w:t>
      </w:r>
      <w:r w:rsidR="00E31008" w:rsidRPr="00C05710">
        <w:rPr>
          <w:rFonts w:ascii="Times New Roman" w:eastAsia="Times New Roman" w:hAnsi="Times New Roman" w:cs="Times New Roman"/>
          <w:sz w:val="20"/>
          <w:szCs w:val="18"/>
          <w:lang w:val="en-US"/>
        </w:rPr>
        <w:t xml:space="preserve">clarifies on the baseline </w:t>
      </w:r>
      <w:r w:rsidR="00691131" w:rsidRPr="00C05710">
        <w:rPr>
          <w:rFonts w:ascii="Times New Roman" w:eastAsia="Times New Roman" w:hAnsi="Times New Roman" w:cs="Times New Roman"/>
          <w:sz w:val="20"/>
          <w:szCs w:val="18"/>
          <w:lang w:val="en-US"/>
        </w:rPr>
        <w:t>definition of beam information</w:t>
      </w:r>
      <w:r w:rsidR="00B065C9" w:rsidRPr="00C05710">
        <w:rPr>
          <w:rFonts w:ascii="Times New Roman" w:eastAsia="Times New Roman" w:hAnsi="Times New Roman" w:cs="Times New Roman"/>
          <w:sz w:val="20"/>
          <w:szCs w:val="18"/>
          <w:lang w:val="en-US"/>
        </w:rPr>
        <w:t xml:space="preserve">, </w:t>
      </w:r>
      <w:r w:rsidR="00C41DE2" w:rsidRPr="00C05710">
        <w:rPr>
          <w:rFonts w:ascii="Times New Roman" w:eastAsia="Times New Roman" w:hAnsi="Times New Roman" w:cs="Times New Roman"/>
          <w:sz w:val="20"/>
          <w:szCs w:val="18"/>
          <w:lang w:val="en-US"/>
        </w:rPr>
        <w:t xml:space="preserve">enhancements </w:t>
      </w:r>
      <w:r w:rsidR="00204C65" w:rsidRPr="00C05710">
        <w:rPr>
          <w:rFonts w:ascii="Times New Roman" w:eastAsia="Times New Roman" w:hAnsi="Times New Roman" w:cs="Times New Roman"/>
          <w:sz w:val="20"/>
          <w:szCs w:val="18"/>
          <w:lang w:val="en-US"/>
        </w:rPr>
        <w:t xml:space="preserve">on new </w:t>
      </w:r>
      <w:r w:rsidR="004F716F" w:rsidRPr="00C05710">
        <w:rPr>
          <w:rFonts w:ascii="Times New Roman" w:eastAsia="Times New Roman" w:hAnsi="Times New Roman" w:cs="Times New Roman"/>
          <w:sz w:val="20"/>
          <w:szCs w:val="18"/>
          <w:lang w:val="en-US"/>
        </w:rPr>
        <w:t xml:space="preserve">indexing formats (e.g. bitmap and/or </w:t>
      </w:r>
      <w:r w:rsidR="0051480C" w:rsidRPr="00C05710">
        <w:rPr>
          <w:rFonts w:ascii="Times New Roman" w:eastAsia="Times New Roman" w:hAnsi="Times New Roman" w:cs="Times New Roman"/>
          <w:sz w:val="20"/>
          <w:szCs w:val="18"/>
          <w:lang w:val="en-US"/>
        </w:rPr>
        <w:t>resources subset</w:t>
      </w:r>
      <w:r w:rsidR="004F716F" w:rsidRPr="00C05710">
        <w:rPr>
          <w:rFonts w:ascii="Times New Roman" w:eastAsia="Times New Roman" w:hAnsi="Times New Roman" w:cs="Times New Roman"/>
          <w:sz w:val="20"/>
          <w:szCs w:val="18"/>
          <w:lang w:val="en-US"/>
        </w:rPr>
        <w:t>)</w:t>
      </w:r>
      <w:r w:rsidR="0051480C" w:rsidRPr="00C05710">
        <w:rPr>
          <w:rFonts w:ascii="Times New Roman" w:eastAsia="Times New Roman" w:hAnsi="Times New Roman" w:cs="Times New Roman"/>
          <w:sz w:val="20"/>
          <w:szCs w:val="18"/>
          <w:lang w:val="en-US"/>
        </w:rPr>
        <w:t xml:space="preserve"> </w:t>
      </w:r>
      <w:r w:rsidR="00EF3C8F" w:rsidRPr="00C05710">
        <w:rPr>
          <w:rFonts w:ascii="Times New Roman" w:eastAsia="Times New Roman" w:hAnsi="Times New Roman" w:cs="Times New Roman"/>
          <w:sz w:val="20"/>
          <w:szCs w:val="18"/>
          <w:lang w:val="en-US"/>
        </w:rPr>
        <w:t xml:space="preserve">may be considered </w:t>
      </w:r>
      <w:r w:rsidR="0046632E" w:rsidRPr="00C05710">
        <w:rPr>
          <w:rFonts w:ascii="Times New Roman" w:eastAsia="Times New Roman" w:hAnsi="Times New Roman" w:cs="Times New Roman"/>
          <w:sz w:val="20"/>
          <w:szCs w:val="18"/>
          <w:lang w:val="en-US"/>
        </w:rPr>
        <w:t>if</w:t>
      </w:r>
      <w:r w:rsidR="00C41DE2" w:rsidRPr="00C05710">
        <w:rPr>
          <w:rFonts w:ascii="Times New Roman" w:eastAsia="Times New Roman" w:hAnsi="Times New Roman" w:cs="Times New Roman"/>
          <w:sz w:val="20"/>
          <w:szCs w:val="18"/>
          <w:lang w:val="en-US"/>
        </w:rPr>
        <w:t xml:space="preserve"> justified by the reduction in UCI reporting overheads</w:t>
      </w:r>
      <w:r w:rsidR="00587D43" w:rsidRPr="00C05710">
        <w:rPr>
          <w:rFonts w:ascii="Times New Roman" w:eastAsia="Times New Roman" w:hAnsi="Times New Roman" w:cs="Times New Roman"/>
          <w:sz w:val="20"/>
          <w:szCs w:val="18"/>
          <w:lang w:val="en-US"/>
        </w:rPr>
        <w:t xml:space="preserve">. </w:t>
      </w:r>
      <w:r w:rsidR="0078506D" w:rsidRPr="00C05710">
        <w:rPr>
          <w:rFonts w:ascii="Times New Roman" w:eastAsia="Times New Roman" w:hAnsi="Times New Roman" w:cs="Times New Roman"/>
          <w:sz w:val="20"/>
          <w:szCs w:val="18"/>
          <w:lang w:val="en-US"/>
        </w:rPr>
        <w:t xml:space="preserve">The </w:t>
      </w:r>
      <w:r w:rsidR="007B40CE" w:rsidRPr="00C05710">
        <w:rPr>
          <w:rFonts w:ascii="Times New Roman" w:eastAsia="Times New Roman" w:hAnsi="Times New Roman" w:cs="Times New Roman"/>
          <w:sz w:val="20"/>
          <w:szCs w:val="18"/>
          <w:lang w:val="en-US"/>
        </w:rPr>
        <w:t xml:space="preserve">new indexing formats </w:t>
      </w:r>
      <w:r w:rsidR="00D45D4B" w:rsidRPr="00C05710">
        <w:rPr>
          <w:rFonts w:ascii="Times New Roman" w:eastAsia="Times New Roman" w:hAnsi="Times New Roman" w:cs="Times New Roman"/>
          <w:sz w:val="20"/>
          <w:szCs w:val="18"/>
          <w:lang w:val="en-US"/>
        </w:rPr>
        <w:t xml:space="preserve">can be </w:t>
      </w:r>
      <w:r w:rsidR="00C712BC" w:rsidRPr="00C05710">
        <w:rPr>
          <w:rFonts w:ascii="Times New Roman" w:eastAsia="Times New Roman" w:hAnsi="Times New Roman" w:cs="Times New Roman"/>
          <w:sz w:val="20"/>
          <w:szCs w:val="18"/>
          <w:lang w:val="en-US"/>
        </w:rPr>
        <w:t xml:space="preserve">an indication </w:t>
      </w:r>
      <w:r w:rsidR="00CD29CE" w:rsidRPr="00C05710">
        <w:rPr>
          <w:rFonts w:ascii="Times New Roman" w:eastAsia="Times New Roman" w:hAnsi="Times New Roman" w:cs="Times New Roman"/>
          <w:sz w:val="20"/>
          <w:szCs w:val="18"/>
          <w:lang w:val="en-US"/>
        </w:rPr>
        <w:t xml:space="preserve">corresponding to </w:t>
      </w:r>
      <w:r w:rsidR="0038100F" w:rsidRPr="00C05710">
        <w:rPr>
          <w:rFonts w:ascii="Times New Roman" w:eastAsia="Times New Roman" w:hAnsi="Times New Roman" w:cs="Times New Roman"/>
          <w:sz w:val="20"/>
          <w:szCs w:val="18"/>
          <w:lang w:val="en-US"/>
        </w:rPr>
        <w:t xml:space="preserve">RS indexes </w:t>
      </w:r>
      <w:r w:rsidR="00876175" w:rsidRPr="00C05710">
        <w:rPr>
          <w:rFonts w:ascii="Times New Roman" w:eastAsia="Times New Roman" w:hAnsi="Times New Roman" w:cs="Times New Roman"/>
          <w:sz w:val="20"/>
          <w:szCs w:val="18"/>
          <w:lang w:val="en-US"/>
        </w:rPr>
        <w:t xml:space="preserve">of a resource set </w:t>
      </w:r>
      <w:r w:rsidR="009A0731" w:rsidRPr="00C05710">
        <w:rPr>
          <w:rFonts w:ascii="Times New Roman" w:eastAsia="Times New Roman" w:hAnsi="Times New Roman" w:cs="Times New Roman"/>
          <w:sz w:val="20"/>
          <w:szCs w:val="18"/>
          <w:lang w:val="en-US"/>
        </w:rPr>
        <w:t xml:space="preserve">or </w:t>
      </w:r>
      <w:r w:rsidR="004C793D" w:rsidRPr="00C05710">
        <w:rPr>
          <w:rFonts w:ascii="Times New Roman" w:eastAsia="Times New Roman" w:hAnsi="Times New Roman" w:cs="Times New Roman"/>
          <w:sz w:val="20"/>
          <w:szCs w:val="18"/>
          <w:lang w:val="en-US"/>
        </w:rPr>
        <w:t xml:space="preserve">indication of RS </w:t>
      </w:r>
      <w:r w:rsidR="00C331DE" w:rsidRPr="00C05710">
        <w:rPr>
          <w:rFonts w:ascii="Times New Roman" w:eastAsia="Times New Roman" w:hAnsi="Times New Roman" w:cs="Times New Roman"/>
          <w:sz w:val="20"/>
          <w:szCs w:val="18"/>
          <w:lang w:val="en-US"/>
        </w:rPr>
        <w:t xml:space="preserve">index of a resource set. </w:t>
      </w:r>
      <w:r w:rsidR="00726DEB" w:rsidRPr="00C05710">
        <w:rPr>
          <w:rFonts w:ascii="Times New Roman" w:eastAsia="Times New Roman" w:hAnsi="Times New Roman" w:cs="Times New Roman"/>
          <w:sz w:val="20"/>
          <w:szCs w:val="18"/>
          <w:lang w:val="en-US"/>
        </w:rPr>
        <w:t xml:space="preserve">In the first approach, the UE may </w:t>
      </w:r>
      <w:r w:rsidR="00BF7B9D" w:rsidRPr="00C05710">
        <w:rPr>
          <w:rFonts w:ascii="Times New Roman" w:eastAsia="Times New Roman" w:hAnsi="Times New Roman" w:cs="Times New Roman"/>
          <w:sz w:val="20"/>
          <w:szCs w:val="18"/>
          <w:lang w:val="en-US"/>
        </w:rPr>
        <w:t xml:space="preserve">report an indication of the </w:t>
      </w:r>
      <w:r w:rsidR="000D2D50">
        <w:rPr>
          <w:rFonts w:ascii="Times New Roman" w:eastAsia="Times New Roman" w:hAnsi="Times New Roman" w:cs="Times New Roman"/>
          <w:sz w:val="20"/>
          <w:szCs w:val="18"/>
          <w:lang w:val="en-US"/>
        </w:rPr>
        <w:t xml:space="preserve">group of </w:t>
      </w:r>
      <w:r w:rsidR="00976273" w:rsidRPr="00C05710">
        <w:rPr>
          <w:rFonts w:ascii="Times New Roman" w:eastAsia="Times New Roman" w:hAnsi="Times New Roman" w:cs="Times New Roman"/>
          <w:sz w:val="20"/>
          <w:szCs w:val="18"/>
          <w:lang w:val="en-US"/>
        </w:rPr>
        <w:t>RS indexes of a resource set</w:t>
      </w:r>
      <w:r w:rsidR="00726DEB" w:rsidRPr="00C05710">
        <w:rPr>
          <w:rFonts w:ascii="Times New Roman" w:eastAsia="Times New Roman" w:hAnsi="Times New Roman" w:cs="Times New Roman"/>
          <w:sz w:val="20"/>
          <w:szCs w:val="18"/>
          <w:lang w:val="en-US"/>
        </w:rPr>
        <w:t>.</w:t>
      </w:r>
      <w:r w:rsidR="006F7A6B" w:rsidRPr="00C05710">
        <w:rPr>
          <w:rFonts w:ascii="Times New Roman" w:eastAsia="Times New Roman" w:hAnsi="Times New Roman" w:cs="Times New Roman"/>
          <w:sz w:val="20"/>
          <w:szCs w:val="18"/>
          <w:lang w:val="en-US"/>
        </w:rPr>
        <w:t xml:space="preserve"> In the latter approach, the UE may </w:t>
      </w:r>
      <w:r w:rsidR="00F34E48" w:rsidRPr="00C05710">
        <w:rPr>
          <w:rFonts w:ascii="Times New Roman" w:eastAsia="Times New Roman" w:hAnsi="Times New Roman" w:cs="Times New Roman"/>
          <w:sz w:val="20"/>
          <w:szCs w:val="18"/>
          <w:lang w:val="en-US"/>
        </w:rPr>
        <w:t xml:space="preserve">report a bitmap of </w:t>
      </w:r>
      <w:r w:rsidR="004A7266" w:rsidRPr="00C05710">
        <w:rPr>
          <w:rFonts w:ascii="Times New Roman" w:eastAsia="Times New Roman" w:hAnsi="Times New Roman" w:cs="Times New Roman"/>
          <w:sz w:val="20"/>
          <w:szCs w:val="18"/>
          <w:lang w:val="en-US"/>
        </w:rPr>
        <w:t>RS indexes of a resource set</w:t>
      </w:r>
      <w:r w:rsidR="006F7A6B" w:rsidRPr="00C05710">
        <w:rPr>
          <w:rFonts w:ascii="Times New Roman" w:eastAsia="Times New Roman" w:hAnsi="Times New Roman" w:cs="Times New Roman"/>
          <w:sz w:val="20"/>
          <w:szCs w:val="18"/>
          <w:lang w:val="en-US"/>
        </w:rPr>
        <w:t xml:space="preserve">. </w:t>
      </w:r>
    </w:p>
    <w:p w14:paraId="2C909B8C" w14:textId="3354D9E7" w:rsidR="00DC31B4" w:rsidRDefault="00DC31B4" w:rsidP="00524D2D">
      <w:pPr>
        <w:pStyle w:val="ListParagraph"/>
        <w:jc w:val="both"/>
        <w:rPr>
          <w:rFonts w:ascii="Times New Roman" w:eastAsia="Times New Roman" w:hAnsi="Times New Roman" w:cs="Times New Roman"/>
          <w:sz w:val="20"/>
          <w:szCs w:val="18"/>
          <w:lang w:val="en-US"/>
        </w:rPr>
      </w:pPr>
    </w:p>
    <w:p w14:paraId="0F48C0DD" w14:textId="096EFF15" w:rsidR="005E1B64" w:rsidRPr="00524D2D" w:rsidRDefault="00DC31B4" w:rsidP="00812F21">
      <w:pPr>
        <w:pStyle w:val="ListParagraph"/>
        <w:numPr>
          <w:ilvl w:val="0"/>
          <w:numId w:val="54"/>
        </w:numPr>
        <w:shd w:val="clear" w:color="auto" w:fill="FFFFFF" w:themeFill="background1"/>
        <w:jc w:val="both"/>
        <w:rPr>
          <w:rFonts w:ascii="Times New Roman" w:hAnsi="Times New Roman"/>
          <w:sz w:val="20"/>
          <w:lang w:val="en-US"/>
        </w:rPr>
      </w:pPr>
      <w:r w:rsidRPr="00524D2D">
        <w:rPr>
          <w:rFonts w:ascii="Times New Roman" w:eastAsia="Times New Roman" w:hAnsi="Times New Roman" w:cs="Times New Roman"/>
          <w:b/>
          <w:bCs/>
          <w:sz w:val="20"/>
          <w:szCs w:val="18"/>
          <w:u w:val="single"/>
          <w:lang w:val="en-US"/>
        </w:rPr>
        <w:t>FFS</w:t>
      </w:r>
      <w:r w:rsidR="00CE2A10">
        <w:rPr>
          <w:rFonts w:ascii="Times New Roman" w:eastAsia="Times New Roman" w:hAnsi="Times New Roman" w:cs="Times New Roman"/>
          <w:b/>
          <w:bCs/>
          <w:sz w:val="20"/>
          <w:szCs w:val="18"/>
          <w:u w:val="single"/>
          <w:lang w:val="en-US"/>
        </w:rPr>
        <w:t>s</w:t>
      </w:r>
      <w:r w:rsidRPr="00524D2D">
        <w:rPr>
          <w:rFonts w:ascii="Times New Roman" w:eastAsia="Times New Roman" w:hAnsi="Times New Roman" w:cs="Times New Roman"/>
          <w:b/>
          <w:bCs/>
          <w:sz w:val="20"/>
          <w:szCs w:val="18"/>
          <w:u w:val="single"/>
          <w:lang w:val="en-US"/>
        </w:rPr>
        <w:t xml:space="preserve"> on the maximum value of M:</w:t>
      </w:r>
      <w:r w:rsidR="006C574B" w:rsidRPr="00524D2D">
        <w:rPr>
          <w:rFonts w:ascii="Times New Roman" w:eastAsia="Times New Roman" w:hAnsi="Times New Roman" w:cs="Times New Roman"/>
          <w:b/>
          <w:bCs/>
          <w:sz w:val="20"/>
          <w:szCs w:val="18"/>
          <w:lang w:val="en-US"/>
        </w:rPr>
        <w:t xml:space="preserve"> </w:t>
      </w:r>
      <w:r w:rsidR="00EF5D71" w:rsidRPr="00524D2D">
        <w:rPr>
          <w:rFonts w:ascii="Times New Roman" w:eastAsia="Times New Roman" w:hAnsi="Times New Roman" w:cs="Times New Roman"/>
          <w:sz w:val="20"/>
          <w:szCs w:val="18"/>
          <w:lang w:val="en-US"/>
        </w:rPr>
        <w:t xml:space="preserve">the support of larger Set B beam dimensions, e.g. corresponding to value for M=32 may be possible </w:t>
      </w:r>
      <w:r w:rsidR="00042C28" w:rsidRPr="00D06B30">
        <w:rPr>
          <w:rFonts w:ascii="Times New Roman" w:eastAsia="Times New Roman" w:hAnsi="Times New Roman" w:cs="Times New Roman"/>
          <w:sz w:val="20"/>
          <w:szCs w:val="18"/>
          <w:lang w:val="en-US"/>
        </w:rPr>
        <w:t xml:space="preserve">where </w:t>
      </w:r>
      <w:r w:rsidR="00247D5A">
        <w:rPr>
          <w:rFonts w:ascii="Times New Roman" w:eastAsia="Times New Roman" w:hAnsi="Times New Roman" w:cs="Times New Roman"/>
          <w:sz w:val="20"/>
          <w:szCs w:val="18"/>
          <w:lang w:val="en-US"/>
        </w:rPr>
        <w:t>supported by</w:t>
      </w:r>
      <w:r w:rsidR="00620BC9">
        <w:rPr>
          <w:rFonts w:ascii="Times New Roman" w:eastAsia="Times New Roman" w:hAnsi="Times New Roman" w:cs="Times New Roman"/>
          <w:sz w:val="20"/>
          <w:szCs w:val="18"/>
          <w:lang w:val="en-US"/>
        </w:rPr>
        <w:t xml:space="preserve"> </w:t>
      </w:r>
      <w:r w:rsidR="00510950">
        <w:rPr>
          <w:rFonts w:ascii="Times New Roman" w:eastAsia="Times New Roman" w:hAnsi="Times New Roman" w:cs="Times New Roman"/>
          <w:sz w:val="20"/>
          <w:szCs w:val="18"/>
          <w:lang w:val="en-US"/>
        </w:rPr>
        <w:t>UE capabilities</w:t>
      </w:r>
      <w:r w:rsidR="00D06B30" w:rsidRPr="00D06B30">
        <w:rPr>
          <w:rFonts w:ascii="Times New Roman" w:eastAsia="Times New Roman" w:hAnsi="Times New Roman" w:cs="Times New Roman"/>
          <w:sz w:val="20"/>
          <w:szCs w:val="18"/>
          <w:lang w:val="en-US"/>
        </w:rPr>
        <w:t>.</w:t>
      </w:r>
      <w:r w:rsidR="00EF5D71" w:rsidRPr="00524D2D">
        <w:rPr>
          <w:rFonts w:ascii="Times New Roman" w:eastAsia="Times New Roman" w:hAnsi="Times New Roman" w:cs="Times New Roman"/>
          <w:sz w:val="20"/>
          <w:szCs w:val="18"/>
          <w:lang w:val="en-US"/>
        </w:rPr>
        <w:t xml:space="preserve"> </w:t>
      </w:r>
      <w:r w:rsidR="000E54AF">
        <w:rPr>
          <w:rFonts w:ascii="Times New Roman" w:eastAsia="Times New Roman" w:hAnsi="Times New Roman" w:cs="Times New Roman"/>
          <w:sz w:val="20"/>
          <w:szCs w:val="18"/>
          <w:lang w:val="en-US"/>
        </w:rPr>
        <w:t>To note also that</w:t>
      </w:r>
      <w:r w:rsidR="00784532">
        <w:rPr>
          <w:rFonts w:ascii="Times New Roman" w:eastAsia="Times New Roman" w:hAnsi="Times New Roman" w:cs="Times New Roman"/>
          <w:sz w:val="20"/>
          <w:szCs w:val="18"/>
          <w:lang w:val="en-US"/>
        </w:rPr>
        <w:t xml:space="preserve"> i</w:t>
      </w:r>
      <w:r w:rsidR="005E1B64" w:rsidRPr="00D06B30">
        <w:rPr>
          <w:rFonts w:ascii="Times New Roman" w:hAnsi="Times New Roman"/>
          <w:sz w:val="20"/>
          <w:lang w:val="en-US"/>
        </w:rPr>
        <w:t xml:space="preserve">n the legacy reporting configuration, the NW configures the number of beams per reporting instance (i.e., N) and the UE is required to report N beams based on the implementation. In other words, </w:t>
      </w:r>
      <w:r w:rsidR="00B90846">
        <w:rPr>
          <w:rFonts w:ascii="Times New Roman" w:hAnsi="Times New Roman"/>
          <w:sz w:val="20"/>
          <w:lang w:val="en-US"/>
        </w:rPr>
        <w:t xml:space="preserve">when </w:t>
      </w:r>
      <w:r w:rsidR="00EE6D1A" w:rsidRPr="00A43673">
        <w:rPr>
          <w:rFonts w:ascii="Times New Roman" w:eastAsia="Times New Roman" w:hAnsi="Times New Roman" w:cs="Times New Roman"/>
          <w:sz w:val="20"/>
          <w:szCs w:val="18"/>
          <w:lang w:val="en-US"/>
        </w:rPr>
        <w:t>Set B beam dimension</w:t>
      </w:r>
      <w:r w:rsidR="00B90846">
        <w:rPr>
          <w:rFonts w:ascii="Times New Roman" w:hAnsi="Times New Roman"/>
          <w:sz w:val="20"/>
          <w:lang w:val="en-US"/>
        </w:rPr>
        <w:t xml:space="preserve"> is larger than </w:t>
      </w:r>
      <w:r w:rsidR="003309FC">
        <w:rPr>
          <w:rFonts w:ascii="Times New Roman" w:eastAsia="Times New Roman" w:hAnsi="Times New Roman" w:cs="Times New Roman"/>
          <w:sz w:val="20"/>
          <w:szCs w:val="18"/>
          <w:lang w:val="en-US"/>
        </w:rPr>
        <w:t>UE capabilities</w:t>
      </w:r>
      <w:r w:rsidR="005E1B64" w:rsidRPr="00D06B30">
        <w:rPr>
          <w:rFonts w:ascii="Times New Roman" w:hAnsi="Times New Roman"/>
          <w:sz w:val="20"/>
          <w:lang w:val="en-US"/>
        </w:rPr>
        <w:t xml:space="preserve">, the UE is not </w:t>
      </w:r>
      <w:r w:rsidR="00605DDA">
        <w:rPr>
          <w:rFonts w:ascii="Times New Roman" w:hAnsi="Times New Roman"/>
          <w:sz w:val="20"/>
          <w:lang w:val="en-US"/>
        </w:rPr>
        <w:t>flexible</w:t>
      </w:r>
      <w:r w:rsidR="005E1B64" w:rsidRPr="00D06B30">
        <w:rPr>
          <w:rFonts w:ascii="Times New Roman" w:hAnsi="Times New Roman"/>
          <w:sz w:val="20"/>
          <w:lang w:val="en-US"/>
        </w:rPr>
        <w:t xml:space="preserve"> to report specific beams/RS from the configured set </w:t>
      </w:r>
      <w:r w:rsidR="00205FA7" w:rsidRPr="00205FA7">
        <w:rPr>
          <w:rFonts w:ascii="Times New Roman" w:hAnsi="Times New Roman"/>
          <w:sz w:val="20"/>
          <w:lang w:val="en-US"/>
        </w:rPr>
        <w:t>of RS resources</w:t>
      </w:r>
      <w:r w:rsidR="005E1B64" w:rsidRPr="00D06B30">
        <w:rPr>
          <w:rFonts w:ascii="Times New Roman" w:hAnsi="Times New Roman"/>
          <w:sz w:val="20"/>
          <w:lang w:val="en-US"/>
        </w:rPr>
        <w:t xml:space="preserve">. </w:t>
      </w:r>
      <w:r w:rsidR="005E1B64" w:rsidRPr="00D06B30">
        <w:rPr>
          <w:rFonts w:ascii="Times New Roman" w:eastAsia="Times New Roman" w:hAnsi="Times New Roman" w:cs="Times New Roman"/>
          <w:sz w:val="20"/>
          <w:szCs w:val="18"/>
          <w:lang w:val="en-US"/>
        </w:rPr>
        <w:t xml:space="preserve">Enhancements can consider reporting </w:t>
      </w:r>
      <w:r w:rsidR="005B0759">
        <w:rPr>
          <w:rFonts w:ascii="Times New Roman" w:eastAsia="Times New Roman" w:hAnsi="Times New Roman" w:cs="Times New Roman"/>
          <w:sz w:val="20"/>
          <w:szCs w:val="18"/>
          <w:lang w:val="en-US"/>
        </w:rPr>
        <w:t xml:space="preserve">M </w:t>
      </w:r>
      <w:proofErr w:type="gramStart"/>
      <w:r w:rsidR="005E1B64" w:rsidRPr="00D06B30">
        <w:rPr>
          <w:rFonts w:ascii="Times New Roman" w:hAnsi="Times New Roman"/>
          <w:sz w:val="20"/>
          <w:lang w:val="en-US"/>
        </w:rPr>
        <w:t>on the basis of</w:t>
      </w:r>
      <w:proofErr w:type="gramEnd"/>
      <w:r w:rsidR="005E1B64" w:rsidRPr="00D06B30">
        <w:rPr>
          <w:rFonts w:ascii="Times New Roman" w:hAnsi="Times New Roman"/>
          <w:sz w:val="20"/>
          <w:lang w:val="en-US"/>
        </w:rPr>
        <w:t xml:space="preserve"> specific beams/RSs indicated by the NW.</w:t>
      </w:r>
      <w:r w:rsidR="005E1B64" w:rsidRPr="00592105">
        <w:rPr>
          <w:rFonts w:ascii="Times New Roman" w:eastAsia="Times New Roman" w:hAnsi="Times New Roman" w:cs="Times New Roman"/>
          <w:sz w:val="20"/>
          <w:szCs w:val="18"/>
          <w:lang w:val="en-US"/>
        </w:rPr>
        <w:t xml:space="preserve"> </w:t>
      </w:r>
    </w:p>
    <w:p w14:paraId="5E5EC5FD" w14:textId="77777777" w:rsidR="001506BE" w:rsidRPr="00524D2D" w:rsidRDefault="001506BE" w:rsidP="00524D2D">
      <w:pPr>
        <w:pStyle w:val="ListParagraph"/>
        <w:rPr>
          <w:rFonts w:ascii="Times New Roman" w:hAnsi="Times New Roman"/>
          <w:sz w:val="20"/>
          <w:lang w:val="en-US"/>
        </w:rPr>
      </w:pPr>
    </w:p>
    <w:p w14:paraId="417D6D99" w14:textId="47B8F2FF" w:rsidR="004362C0" w:rsidRPr="007B27BE" w:rsidRDefault="001506BE" w:rsidP="00B35A6E">
      <w:pPr>
        <w:pStyle w:val="ListParagraph"/>
        <w:numPr>
          <w:ilvl w:val="0"/>
          <w:numId w:val="54"/>
        </w:numPr>
        <w:shd w:val="clear" w:color="auto" w:fill="FFFFFF" w:themeFill="background1"/>
        <w:jc w:val="both"/>
        <w:rPr>
          <w:rFonts w:ascii="Times New Roman" w:hAnsi="Times New Roman" w:cs="Times New Roman"/>
          <w:sz w:val="20"/>
          <w:szCs w:val="20"/>
          <w:lang w:val="en-US"/>
        </w:rPr>
      </w:pPr>
      <w:r>
        <w:rPr>
          <w:rFonts w:ascii="Times New Roman" w:eastAsia="Times New Roman" w:hAnsi="Times New Roman" w:cs="Times New Roman"/>
          <w:b/>
          <w:bCs/>
          <w:sz w:val="20"/>
          <w:szCs w:val="18"/>
          <w:u w:val="single"/>
          <w:lang w:val="en-US"/>
        </w:rPr>
        <w:lastRenderedPageBreak/>
        <w:t xml:space="preserve">FFS on </w:t>
      </w:r>
      <w:r w:rsidRPr="00A43673">
        <w:rPr>
          <w:rFonts w:ascii="Times New Roman" w:eastAsia="Times New Roman" w:hAnsi="Times New Roman" w:cs="Times New Roman"/>
          <w:b/>
          <w:bCs/>
          <w:sz w:val="20"/>
          <w:szCs w:val="18"/>
          <w:u w:val="single"/>
          <w:lang w:val="en-US"/>
        </w:rPr>
        <w:t>report of up to M beams within X dB gap</w:t>
      </w:r>
      <w:r w:rsidR="00DB162B">
        <w:rPr>
          <w:rFonts w:ascii="Times New Roman" w:eastAsia="Times New Roman" w:hAnsi="Times New Roman" w:cs="Times New Roman"/>
          <w:b/>
          <w:bCs/>
          <w:sz w:val="20"/>
          <w:szCs w:val="18"/>
          <w:u w:val="single"/>
          <w:lang w:val="en-US"/>
        </w:rPr>
        <w:t xml:space="preserve">: </w:t>
      </w:r>
      <w:r w:rsidR="0089794F" w:rsidRPr="00592105">
        <w:rPr>
          <w:rFonts w:ascii="Times New Roman" w:eastAsia="Times New Roman" w:hAnsi="Times New Roman" w:cs="Times New Roman"/>
          <w:sz w:val="20"/>
          <w:szCs w:val="18"/>
          <w:lang w:val="en-US"/>
        </w:rPr>
        <w:t>beams in Set B can be reported if they have an L1 RSRP(s)/SNR higher than a threshold. The remaining beams can be omitted from the report, resulting in a reduction in UCI overhead.</w:t>
      </w:r>
      <w:r w:rsidR="0089794F">
        <w:rPr>
          <w:rFonts w:ascii="Times New Roman" w:eastAsia="Times New Roman" w:hAnsi="Times New Roman" w:cs="Times New Roman"/>
          <w:sz w:val="20"/>
          <w:szCs w:val="18"/>
          <w:lang w:val="en-US"/>
        </w:rPr>
        <w:t xml:space="preserve"> </w:t>
      </w:r>
      <w:r w:rsidR="00236DE1">
        <w:rPr>
          <w:rFonts w:ascii="Times New Roman" w:eastAsia="Times New Roman" w:hAnsi="Times New Roman" w:cs="Times New Roman"/>
          <w:sz w:val="20"/>
          <w:szCs w:val="18"/>
          <w:lang w:val="en-US"/>
        </w:rPr>
        <w:t xml:space="preserve">However, this would require a </w:t>
      </w:r>
      <w:r w:rsidR="00FA7D6E">
        <w:rPr>
          <w:rFonts w:ascii="Times New Roman" w:eastAsia="Times New Roman" w:hAnsi="Times New Roman" w:cs="Times New Roman"/>
          <w:sz w:val="20"/>
          <w:szCs w:val="18"/>
          <w:lang w:val="en-US"/>
        </w:rPr>
        <w:t>report with flexi</w:t>
      </w:r>
      <w:r w:rsidR="00495B4C">
        <w:rPr>
          <w:rFonts w:ascii="Times New Roman" w:eastAsia="Times New Roman" w:hAnsi="Times New Roman" w:cs="Times New Roman"/>
          <w:sz w:val="20"/>
          <w:szCs w:val="18"/>
          <w:lang w:val="en-US"/>
        </w:rPr>
        <w:t xml:space="preserve">ble </w:t>
      </w:r>
      <w:r w:rsidR="003F207D">
        <w:rPr>
          <w:rFonts w:ascii="Times New Roman" w:eastAsia="Times New Roman" w:hAnsi="Times New Roman" w:cs="Times New Roman"/>
          <w:sz w:val="20"/>
          <w:szCs w:val="18"/>
          <w:lang w:val="en-US"/>
        </w:rPr>
        <w:t>payload</w:t>
      </w:r>
      <w:r w:rsidR="00B1480B">
        <w:rPr>
          <w:rFonts w:ascii="Times New Roman" w:eastAsia="Times New Roman" w:hAnsi="Times New Roman" w:cs="Times New Roman"/>
          <w:sz w:val="20"/>
          <w:szCs w:val="18"/>
          <w:lang w:val="en-US"/>
        </w:rPr>
        <w:t xml:space="preserve"> dimension</w:t>
      </w:r>
      <w:r w:rsidR="003F207D">
        <w:rPr>
          <w:rFonts w:ascii="Times New Roman" w:eastAsia="Times New Roman" w:hAnsi="Times New Roman" w:cs="Times New Roman"/>
          <w:sz w:val="20"/>
          <w:szCs w:val="18"/>
          <w:lang w:val="en-US"/>
        </w:rPr>
        <w:t xml:space="preserve">, which </w:t>
      </w:r>
      <w:r w:rsidR="00031856">
        <w:rPr>
          <w:rFonts w:ascii="Times New Roman" w:eastAsia="Times New Roman" w:hAnsi="Times New Roman" w:cs="Times New Roman"/>
          <w:sz w:val="20"/>
          <w:szCs w:val="18"/>
          <w:lang w:val="en-US"/>
        </w:rPr>
        <w:t xml:space="preserve">would </w:t>
      </w:r>
      <w:r w:rsidR="00B1480B">
        <w:rPr>
          <w:rFonts w:ascii="Times New Roman" w:eastAsia="Times New Roman" w:hAnsi="Times New Roman" w:cs="Times New Roman"/>
          <w:sz w:val="20"/>
          <w:szCs w:val="18"/>
          <w:lang w:val="en-US"/>
        </w:rPr>
        <w:t>necessitate</w:t>
      </w:r>
      <w:r w:rsidR="00031856">
        <w:rPr>
          <w:rFonts w:ascii="Times New Roman" w:eastAsia="Times New Roman" w:hAnsi="Times New Roman" w:cs="Times New Roman"/>
          <w:sz w:val="20"/>
          <w:szCs w:val="18"/>
          <w:lang w:val="en-US"/>
        </w:rPr>
        <w:t xml:space="preserve"> </w:t>
      </w:r>
      <w:r w:rsidR="00B35A6E">
        <w:rPr>
          <w:rFonts w:ascii="Times New Roman" w:eastAsia="Times New Roman" w:hAnsi="Times New Roman" w:cs="Times New Roman"/>
          <w:sz w:val="20"/>
          <w:szCs w:val="18"/>
          <w:lang w:val="en-US"/>
        </w:rPr>
        <w:t xml:space="preserve">a CSI report composed of two parts. On the other hand, </w:t>
      </w:r>
      <w:r w:rsidR="001A5EDD">
        <w:rPr>
          <w:rFonts w:ascii="Times New Roman" w:eastAsia="Times New Roman" w:hAnsi="Times New Roman" w:cs="Times New Roman"/>
          <w:sz w:val="20"/>
          <w:szCs w:val="18"/>
          <w:lang w:val="en-US"/>
        </w:rPr>
        <w:t xml:space="preserve">to have a </w:t>
      </w:r>
      <w:r w:rsidR="004E77D8">
        <w:rPr>
          <w:rFonts w:ascii="Times New Roman" w:eastAsia="Times New Roman" w:hAnsi="Times New Roman" w:cs="Times New Roman"/>
          <w:sz w:val="20"/>
          <w:szCs w:val="18"/>
          <w:lang w:val="en-US"/>
        </w:rPr>
        <w:t>unique</w:t>
      </w:r>
      <w:r w:rsidR="005A6FD3">
        <w:rPr>
          <w:rFonts w:ascii="Times New Roman" w:eastAsia="Times New Roman" w:hAnsi="Times New Roman" w:cs="Times New Roman"/>
          <w:sz w:val="20"/>
          <w:szCs w:val="18"/>
          <w:lang w:val="en-US"/>
        </w:rPr>
        <w:t xml:space="preserve"> CSI report</w:t>
      </w:r>
      <w:r w:rsidR="004E77D8">
        <w:rPr>
          <w:rFonts w:ascii="Times New Roman" w:eastAsia="Times New Roman" w:hAnsi="Times New Roman" w:cs="Times New Roman"/>
          <w:sz w:val="20"/>
          <w:szCs w:val="18"/>
          <w:lang w:val="en-US"/>
        </w:rPr>
        <w:t>, it is required to maintain a fixed number of reported</w:t>
      </w:r>
      <w:r w:rsidR="00E4618A">
        <w:rPr>
          <w:rFonts w:ascii="Times New Roman" w:eastAsia="Times New Roman" w:hAnsi="Times New Roman" w:cs="Times New Roman"/>
          <w:sz w:val="20"/>
          <w:szCs w:val="18"/>
          <w:lang w:val="en-US"/>
        </w:rPr>
        <w:t xml:space="preserve"> </w:t>
      </w:r>
      <w:r w:rsidR="00BD2A0D">
        <w:rPr>
          <w:rFonts w:ascii="Times New Roman" w:eastAsia="Times New Roman" w:hAnsi="Times New Roman" w:cs="Times New Roman"/>
          <w:sz w:val="20"/>
          <w:szCs w:val="18"/>
          <w:lang w:val="en-US"/>
        </w:rPr>
        <w:t>beams</w:t>
      </w:r>
      <w:r w:rsidR="00F46A44">
        <w:rPr>
          <w:rFonts w:ascii="Times New Roman" w:eastAsia="Times New Roman" w:hAnsi="Times New Roman" w:cs="Times New Roman"/>
          <w:sz w:val="20"/>
          <w:szCs w:val="18"/>
          <w:lang w:val="en-US"/>
        </w:rPr>
        <w:t>.</w:t>
      </w:r>
      <w:r w:rsidR="005E1B64" w:rsidRPr="00524D2D">
        <w:rPr>
          <w:rFonts w:ascii="Times New Roman" w:eastAsia="Times New Roman" w:hAnsi="Times New Roman" w:cs="Times New Roman"/>
          <w:sz w:val="20"/>
          <w:szCs w:val="18"/>
          <w:lang w:val="en-US"/>
        </w:rPr>
        <w:t xml:space="preserve"> </w:t>
      </w:r>
      <w:r w:rsidR="00F46A44">
        <w:rPr>
          <w:rFonts w:ascii="Times New Roman" w:eastAsia="Times New Roman" w:hAnsi="Times New Roman" w:cs="Times New Roman"/>
          <w:sz w:val="20"/>
          <w:szCs w:val="18"/>
          <w:lang w:val="en-US"/>
        </w:rPr>
        <w:t>C</w:t>
      </w:r>
      <w:r w:rsidR="005E1B64" w:rsidRPr="00524D2D">
        <w:rPr>
          <w:rFonts w:ascii="Times New Roman" w:eastAsia="Times New Roman" w:hAnsi="Times New Roman" w:cs="Times New Roman"/>
          <w:sz w:val="20"/>
          <w:szCs w:val="18"/>
          <w:lang w:val="en-US"/>
        </w:rPr>
        <w:t xml:space="preserve">ompanies have shown that reporting part of the measurements of Set C (e.g., Top K=1/2, 1/4, 1/8) it may </w:t>
      </w:r>
      <w:r w:rsidR="00561424">
        <w:rPr>
          <w:rFonts w:ascii="Times New Roman" w:eastAsia="Times New Roman" w:hAnsi="Times New Roman" w:cs="Times New Roman"/>
          <w:sz w:val="20"/>
          <w:szCs w:val="18"/>
          <w:lang w:val="en-US"/>
        </w:rPr>
        <w:t xml:space="preserve">significantly reduce the </w:t>
      </w:r>
      <w:r w:rsidR="00561424" w:rsidRPr="00524D2D">
        <w:rPr>
          <w:rFonts w:ascii="Times New Roman" w:eastAsia="Times New Roman" w:hAnsi="Times New Roman" w:cs="Times New Roman"/>
          <w:sz w:val="20"/>
          <w:szCs w:val="18"/>
          <w:lang w:val="en-US"/>
        </w:rPr>
        <w:t xml:space="preserve">UCI reporting overhead </w:t>
      </w:r>
      <w:r w:rsidR="00561424">
        <w:rPr>
          <w:rFonts w:ascii="Times New Roman" w:eastAsia="Times New Roman" w:hAnsi="Times New Roman" w:cs="Times New Roman"/>
          <w:sz w:val="20"/>
          <w:szCs w:val="18"/>
          <w:lang w:val="en-US"/>
        </w:rPr>
        <w:t xml:space="preserve">with </w:t>
      </w:r>
      <w:r w:rsidR="005E1B64" w:rsidRPr="00524D2D">
        <w:rPr>
          <w:rFonts w:ascii="Times New Roman" w:eastAsia="Times New Roman" w:hAnsi="Times New Roman" w:cs="Times New Roman"/>
          <w:sz w:val="20"/>
          <w:szCs w:val="18"/>
          <w:lang w:val="en-US"/>
        </w:rPr>
        <w:t xml:space="preserve">limited performance degradation (e.g., &lt;10% </w:t>
      </w:r>
      <w:proofErr w:type="gramStart"/>
      <w:r w:rsidR="005E1B64" w:rsidRPr="00524D2D">
        <w:rPr>
          <w:rFonts w:ascii="Times New Roman" w:eastAsia="Times New Roman" w:hAnsi="Times New Roman" w:cs="Times New Roman"/>
          <w:sz w:val="20"/>
          <w:szCs w:val="18"/>
          <w:lang w:val="en-US"/>
        </w:rPr>
        <w:t>Top-1</w:t>
      </w:r>
      <w:proofErr w:type="gramEnd"/>
      <w:r w:rsidR="005E1B64" w:rsidRPr="00524D2D">
        <w:rPr>
          <w:rFonts w:ascii="Times New Roman" w:eastAsia="Times New Roman" w:hAnsi="Times New Roman" w:cs="Times New Roman"/>
          <w:sz w:val="20"/>
          <w:szCs w:val="18"/>
          <w:lang w:val="en-US"/>
        </w:rPr>
        <w:t xml:space="preserve"> beam prediction accuracy loss based on </w:t>
      </w:r>
      <w:r w:rsidR="00561424">
        <w:rPr>
          <w:rFonts w:ascii="Times New Roman" w:eastAsia="Times New Roman" w:hAnsi="Times New Roman" w:cs="Times New Roman"/>
          <w:sz w:val="20"/>
          <w:szCs w:val="18"/>
          <w:lang w:val="en-US"/>
        </w:rPr>
        <w:t>SI</w:t>
      </w:r>
      <w:r w:rsidR="005E1B64" w:rsidRPr="00524D2D">
        <w:rPr>
          <w:rFonts w:ascii="Times New Roman" w:eastAsia="Times New Roman" w:hAnsi="Times New Roman" w:cs="Times New Roman"/>
          <w:sz w:val="20"/>
          <w:szCs w:val="18"/>
          <w:lang w:val="en-US"/>
        </w:rPr>
        <w:t xml:space="preserve"> results</w:t>
      </w:r>
      <w:r w:rsidR="00561424">
        <w:rPr>
          <w:rFonts w:ascii="Times New Roman" w:eastAsia="Times New Roman" w:hAnsi="Times New Roman" w:cs="Times New Roman"/>
          <w:sz w:val="20"/>
          <w:szCs w:val="18"/>
          <w:lang w:val="en-US"/>
        </w:rPr>
        <w:t xml:space="preserve">. </w:t>
      </w:r>
      <w:r w:rsidR="005E1B64" w:rsidRPr="00524D2D">
        <w:rPr>
          <w:rFonts w:ascii="Times New Roman" w:eastAsia="Times New Roman" w:hAnsi="Times New Roman" w:cs="Times New Roman"/>
          <w:sz w:val="20"/>
          <w:szCs w:val="18"/>
          <w:lang w:val="en-US"/>
        </w:rPr>
        <w:t xml:space="preserve">Enhancements may consider reporting part of the Set C measurements </w:t>
      </w:r>
      <w:proofErr w:type="gramStart"/>
      <w:r w:rsidR="005E1B64" w:rsidRPr="00524D2D">
        <w:rPr>
          <w:rFonts w:ascii="Times New Roman" w:eastAsia="Times New Roman" w:hAnsi="Times New Roman" w:cs="Times New Roman"/>
          <w:sz w:val="20"/>
          <w:szCs w:val="18"/>
          <w:lang w:val="en-US"/>
        </w:rPr>
        <w:t>where</w:t>
      </w:r>
      <w:proofErr w:type="gramEnd"/>
      <w:r w:rsidR="005E1B64" w:rsidRPr="00524D2D">
        <w:rPr>
          <w:rFonts w:ascii="Times New Roman" w:eastAsia="Times New Roman" w:hAnsi="Times New Roman" w:cs="Times New Roman"/>
          <w:sz w:val="20"/>
          <w:szCs w:val="18"/>
          <w:lang w:val="en-US"/>
        </w:rPr>
        <w:t xml:space="preserve"> justified by the reduction in UCI reporting overheads.</w:t>
      </w:r>
    </w:p>
    <w:p w14:paraId="07949E23" w14:textId="0AD7D2A2" w:rsidR="002F5CB7" w:rsidRDefault="00E57CB8" w:rsidP="002F2567">
      <w:pPr>
        <w:shd w:val="clear" w:color="auto" w:fill="FFFFFF" w:themeFill="background1"/>
        <w:jc w:val="both"/>
        <w:rPr>
          <w:rFonts w:ascii="Times New Roman" w:hAnsi="Times New Roman" w:cs="Times New Roman"/>
          <w:sz w:val="20"/>
          <w:szCs w:val="20"/>
          <w:lang w:val="en-US"/>
        </w:rPr>
      </w:pPr>
      <w:r>
        <w:rPr>
          <w:rFonts w:ascii="Times New Roman" w:hAnsi="Times New Roman" w:cs="Times New Roman"/>
          <w:sz w:val="20"/>
          <w:szCs w:val="20"/>
          <w:lang w:val="en-US" w:eastAsia="ja-JP"/>
        </w:rPr>
        <w:t>F</w:t>
      </w:r>
      <w:r w:rsidRPr="00E57CB8">
        <w:rPr>
          <w:rFonts w:ascii="Times New Roman" w:hAnsi="Times New Roman" w:cs="Times New Roman"/>
          <w:sz w:val="20"/>
          <w:szCs w:val="20"/>
          <w:lang w:val="en-US" w:eastAsia="ja-JP"/>
        </w:rPr>
        <w:t xml:space="preserve">or BM-Case2 we expect the need to extend the current specifications </w:t>
      </w:r>
      <w:proofErr w:type="gramStart"/>
      <w:r w:rsidRPr="00E57CB8">
        <w:rPr>
          <w:rFonts w:ascii="Times New Roman" w:hAnsi="Times New Roman" w:cs="Times New Roman"/>
          <w:sz w:val="20"/>
          <w:szCs w:val="20"/>
          <w:lang w:val="en-US" w:eastAsia="ja-JP"/>
        </w:rPr>
        <w:t>taking into account</w:t>
      </w:r>
      <w:proofErr w:type="gramEnd"/>
      <w:r w:rsidRPr="00E57CB8">
        <w:rPr>
          <w:rFonts w:ascii="Times New Roman" w:hAnsi="Times New Roman" w:cs="Times New Roman"/>
          <w:sz w:val="20"/>
          <w:szCs w:val="20"/>
          <w:lang w:val="en-US" w:eastAsia="ja-JP"/>
        </w:rPr>
        <w:t xml:space="preserve"> the enhancements mentioned for BM-Case1, in addition to considering enhancements to allow the NW to configure/indicate the UE reporting of multiple past time instances in one reporting instance.</w:t>
      </w:r>
    </w:p>
    <w:p w14:paraId="0D835FC4" w14:textId="5ABCC732" w:rsidR="00F83D93" w:rsidRPr="00A91353" w:rsidRDefault="00F83D93" w:rsidP="00A91353">
      <w:pPr>
        <w:pStyle w:val="ListParagraph"/>
        <w:numPr>
          <w:ilvl w:val="0"/>
          <w:numId w:val="54"/>
        </w:numPr>
        <w:jc w:val="both"/>
        <w:rPr>
          <w:rFonts w:ascii="Times New Roman" w:hAnsi="Times New Roman" w:cs="Times New Roman"/>
          <w:sz w:val="20"/>
          <w:szCs w:val="20"/>
          <w:lang w:val="en-US" w:eastAsia="ja-JP"/>
        </w:rPr>
      </w:pPr>
      <w:r w:rsidRPr="00A91353">
        <w:rPr>
          <w:rFonts w:ascii="Times New Roman" w:eastAsia="Times New Roman" w:hAnsi="Times New Roman" w:cs="Times New Roman"/>
          <w:b/>
          <w:bCs/>
          <w:sz w:val="20"/>
          <w:szCs w:val="18"/>
          <w:u w:val="single"/>
          <w:lang w:val="en-US"/>
        </w:rPr>
        <w:t>Extend</w:t>
      </w:r>
      <w:r w:rsidRPr="00A91353">
        <w:rPr>
          <w:rFonts w:ascii="Times New Roman" w:eastAsia="Times New Roman" w:hAnsi="Times New Roman" w:cs="Times New Roman"/>
          <w:b/>
          <w:sz w:val="20"/>
          <w:szCs w:val="18"/>
          <w:u w:val="single"/>
          <w:lang w:val="en-US"/>
        </w:rPr>
        <w:t xml:space="preserve"> the reporting to include information on measurements of multiple past time instances in one reporting instance</w:t>
      </w:r>
      <w:r w:rsidRPr="007B27BE">
        <w:rPr>
          <w:rFonts w:ascii="Times New Roman" w:eastAsia="Times New Roman" w:hAnsi="Times New Roman" w:cs="Times New Roman"/>
          <w:b/>
          <w:bCs/>
          <w:sz w:val="20"/>
          <w:szCs w:val="18"/>
          <w:u w:val="single"/>
          <w:lang w:val="en-US"/>
        </w:rPr>
        <w:t>:</w:t>
      </w:r>
      <w:r w:rsidRPr="00A91353" w:rsidDel="00C6557F">
        <w:rPr>
          <w:rFonts w:ascii="Times New Roman" w:eastAsia="Times New Roman" w:hAnsi="Times New Roman" w:cs="Times New Roman"/>
          <w:b/>
          <w:sz w:val="20"/>
          <w:szCs w:val="18"/>
          <w:u w:val="single"/>
          <w:lang w:val="en-US"/>
        </w:rPr>
        <w:t xml:space="preserve"> </w:t>
      </w:r>
      <w:r w:rsidRPr="00A91353">
        <w:rPr>
          <w:rFonts w:ascii="Times New Roman" w:hAnsi="Times New Roman" w:cs="Times New Roman"/>
          <w:sz w:val="20"/>
          <w:szCs w:val="20"/>
          <w:lang w:val="en-US" w:eastAsia="ja-JP"/>
        </w:rPr>
        <w:t xml:space="preserve">To differentiate measurements of multiple past time instances in one reporting instance, was discussed the addition </w:t>
      </w:r>
      <w:r w:rsidR="001944A1">
        <w:rPr>
          <w:rFonts w:ascii="Times New Roman" w:hAnsi="Times New Roman" w:cs="Times New Roman"/>
          <w:sz w:val="20"/>
          <w:szCs w:val="20"/>
          <w:lang w:val="en-US" w:eastAsia="ja-JP"/>
        </w:rPr>
        <w:t>of</w:t>
      </w:r>
      <w:r w:rsidRPr="00A91353">
        <w:rPr>
          <w:rFonts w:ascii="Times New Roman" w:hAnsi="Times New Roman" w:cs="Times New Roman"/>
          <w:sz w:val="20"/>
          <w:szCs w:val="20"/>
          <w:lang w:val="en-US" w:eastAsia="ja-JP"/>
        </w:rPr>
        <w:t xml:space="preserve"> the time stamp corresponding to the time instance(s) associated with the measured beam(s) information. </w:t>
      </w:r>
      <w:r w:rsidR="001944A1">
        <w:rPr>
          <w:rFonts w:ascii="Times New Roman" w:hAnsi="Times New Roman" w:cs="Times New Roman"/>
          <w:sz w:val="20"/>
          <w:szCs w:val="20"/>
          <w:lang w:val="en-US" w:eastAsia="ja-JP"/>
        </w:rPr>
        <w:t>T</w:t>
      </w:r>
      <w:r w:rsidRPr="00A91353">
        <w:rPr>
          <w:rFonts w:ascii="Times New Roman" w:hAnsi="Times New Roman" w:cs="Times New Roman"/>
          <w:sz w:val="20"/>
          <w:szCs w:val="20"/>
          <w:lang w:val="en-US" w:eastAsia="ja-JP"/>
        </w:rPr>
        <w:t>ime stamp information can be derived from the report based on the NW sided AI/ML model configuration (observation window and prediction window)</w:t>
      </w:r>
      <w:r w:rsidR="001944A1">
        <w:rPr>
          <w:rFonts w:ascii="Times New Roman" w:hAnsi="Times New Roman" w:cs="Times New Roman"/>
          <w:sz w:val="20"/>
          <w:szCs w:val="20"/>
          <w:lang w:val="en-US" w:eastAsia="ja-JP"/>
        </w:rPr>
        <w:t>, as</w:t>
      </w:r>
      <w:r w:rsidR="001944A1" w:rsidRPr="001944A1">
        <w:rPr>
          <w:rFonts w:ascii="Times New Roman" w:hAnsi="Times New Roman" w:cs="Times New Roman"/>
          <w:sz w:val="20"/>
          <w:szCs w:val="20"/>
          <w:lang w:val="en-US" w:eastAsia="ja-JP"/>
        </w:rPr>
        <w:t xml:space="preserve"> we do not consider beneficial the introduction of further reporting overhead</w:t>
      </w:r>
      <w:r w:rsidDel="001944A1">
        <w:rPr>
          <w:rFonts w:ascii="Times New Roman" w:hAnsi="Times New Roman" w:cs="Times New Roman"/>
          <w:sz w:val="20"/>
          <w:szCs w:val="20"/>
          <w:lang w:val="en-US" w:eastAsia="ja-JP"/>
        </w:rPr>
        <w:t>.</w:t>
      </w:r>
    </w:p>
    <w:p w14:paraId="1F054526" w14:textId="4788B4E9" w:rsidR="002F2567" w:rsidRDefault="00EC374F" w:rsidP="002F2567">
      <w:pPr>
        <w:shd w:val="clear" w:color="auto" w:fill="FFFFFF" w:themeFill="background1"/>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For both BM-Case1 and BM-Case2, </w:t>
      </w:r>
      <w:r w:rsidR="00057EF2">
        <w:rPr>
          <w:rFonts w:ascii="Times New Roman" w:eastAsia="Times New Roman" w:hAnsi="Times New Roman" w:cs="Times New Roman"/>
          <w:sz w:val="20"/>
          <w:szCs w:val="18"/>
          <w:lang w:val="en-US"/>
        </w:rPr>
        <w:t>further</w:t>
      </w:r>
      <w:r w:rsidR="00C507AD">
        <w:rPr>
          <w:rFonts w:ascii="Times New Roman" w:eastAsia="Times New Roman" w:hAnsi="Times New Roman" w:cs="Times New Roman"/>
          <w:sz w:val="20"/>
          <w:szCs w:val="18"/>
          <w:lang w:val="en-US"/>
        </w:rPr>
        <w:t xml:space="preserve"> </w:t>
      </w:r>
      <w:r w:rsidR="00C507AD" w:rsidRPr="00C507AD">
        <w:rPr>
          <w:rFonts w:ascii="Times New Roman" w:eastAsia="Times New Roman" w:hAnsi="Times New Roman" w:cs="Times New Roman"/>
          <w:sz w:val="20"/>
          <w:szCs w:val="18"/>
          <w:lang w:val="en-US"/>
        </w:rPr>
        <w:t>quantization</w:t>
      </w:r>
      <w:r w:rsidR="00057EF2">
        <w:rPr>
          <w:rFonts w:ascii="Times New Roman" w:eastAsia="Times New Roman" w:hAnsi="Times New Roman" w:cs="Times New Roman"/>
          <w:sz w:val="20"/>
          <w:szCs w:val="18"/>
          <w:lang w:val="en-US"/>
        </w:rPr>
        <w:t xml:space="preserve"> </w:t>
      </w:r>
      <w:r w:rsidR="00057EF2" w:rsidRPr="00057EF2">
        <w:rPr>
          <w:rFonts w:ascii="Times New Roman" w:eastAsia="Times New Roman" w:hAnsi="Times New Roman" w:cs="Times New Roman"/>
          <w:sz w:val="20"/>
          <w:szCs w:val="18"/>
          <w:lang w:val="en-US"/>
        </w:rPr>
        <w:t>enhancements can be considered to reduce the UCI overhead</w:t>
      </w:r>
      <w:r w:rsidR="00951159">
        <w:rPr>
          <w:rFonts w:ascii="Times New Roman" w:eastAsia="Times New Roman" w:hAnsi="Times New Roman" w:cs="Times New Roman"/>
          <w:sz w:val="20"/>
          <w:szCs w:val="18"/>
          <w:lang w:val="en-US"/>
        </w:rPr>
        <w:t>,</w:t>
      </w:r>
    </w:p>
    <w:p w14:paraId="78CA410A" w14:textId="10CE71CC" w:rsidR="007E2009" w:rsidRDefault="007E2009" w:rsidP="007E2009">
      <w:pPr>
        <w:pStyle w:val="ListParagraph"/>
        <w:numPr>
          <w:ilvl w:val="0"/>
          <w:numId w:val="54"/>
        </w:numPr>
        <w:jc w:val="both"/>
        <w:rPr>
          <w:rFonts w:ascii="Times New Roman" w:eastAsia="Times New Roman" w:hAnsi="Times New Roman" w:cs="Times New Roman"/>
          <w:sz w:val="20"/>
          <w:szCs w:val="18"/>
          <w:lang w:val="en-US"/>
        </w:rPr>
      </w:pPr>
      <w:r w:rsidRPr="00566871">
        <w:rPr>
          <w:rFonts w:ascii="Times New Roman" w:eastAsia="Times New Roman" w:hAnsi="Times New Roman" w:cs="Times New Roman"/>
          <w:b/>
          <w:bCs/>
          <w:sz w:val="20"/>
          <w:szCs w:val="18"/>
          <w:u w:val="single"/>
          <w:lang w:val="en-US"/>
        </w:rPr>
        <w:t>FFS on larger quantization steps</w:t>
      </w:r>
      <w:r w:rsidRPr="003E600F">
        <w:rPr>
          <w:rFonts w:ascii="Times New Roman" w:eastAsia="Times New Roman" w:hAnsi="Times New Roman" w:cs="Times New Roman"/>
          <w:sz w:val="20"/>
          <w:szCs w:val="18"/>
          <w:lang w:val="en-US"/>
        </w:rPr>
        <w:t xml:space="preserve">: </w:t>
      </w:r>
      <w:r w:rsidR="00D45901">
        <w:rPr>
          <w:rFonts w:ascii="Times New Roman" w:eastAsia="Times New Roman" w:hAnsi="Times New Roman" w:cs="Times New Roman"/>
          <w:sz w:val="20"/>
          <w:szCs w:val="18"/>
          <w:lang w:val="en-US"/>
        </w:rPr>
        <w:t>C</w:t>
      </w:r>
      <w:r w:rsidRPr="003E600F">
        <w:rPr>
          <w:rFonts w:ascii="Times New Roman" w:eastAsia="Times New Roman" w:hAnsi="Times New Roman" w:cs="Times New Roman"/>
          <w:sz w:val="20"/>
          <w:szCs w:val="18"/>
          <w:lang w:val="en-US"/>
        </w:rPr>
        <w:t xml:space="preserve">ompanies shown that increasing the differential L1-RSRPs in the report to 4 dB quantization step with the existing quantization range results in less than 5% loss in terms of Top-1 beam prediction accuracy compared to unquantized L1-RSRPs of beams in Set B. Taking one step further, </w:t>
      </w:r>
      <w:r>
        <w:rPr>
          <w:rFonts w:ascii="Times New Roman" w:eastAsia="Times New Roman" w:hAnsi="Times New Roman" w:cs="Times New Roman"/>
          <w:sz w:val="20"/>
          <w:szCs w:val="18"/>
          <w:lang w:val="en-US"/>
        </w:rPr>
        <w:t xml:space="preserve">the NW </w:t>
      </w:r>
      <w:r w:rsidRPr="0040273F">
        <w:rPr>
          <w:rFonts w:ascii="Times New Roman" w:eastAsia="Times New Roman" w:hAnsi="Times New Roman" w:cs="Times New Roman"/>
          <w:sz w:val="20"/>
          <w:szCs w:val="18"/>
          <w:lang w:val="en-US"/>
        </w:rPr>
        <w:t>may provide the UE with a configuration to use a particular quantization step for differential L1 RSRP and/or for absolute L1 RSRP depending on the UE's conditions</w:t>
      </w:r>
      <w:r w:rsidRPr="003E600F">
        <w:rPr>
          <w:rFonts w:ascii="Times New Roman" w:eastAsia="Times New Roman" w:hAnsi="Times New Roman" w:cs="Times New Roman"/>
          <w:sz w:val="20"/>
          <w:szCs w:val="18"/>
          <w:lang w:val="en-US"/>
        </w:rPr>
        <w:t>. Therefore, enhancements can consider introducing a more compressed</w:t>
      </w:r>
      <w:r>
        <w:rPr>
          <w:rFonts w:ascii="Times New Roman" w:eastAsia="Times New Roman" w:hAnsi="Times New Roman" w:cs="Times New Roman"/>
          <w:sz w:val="20"/>
          <w:szCs w:val="18"/>
          <w:lang w:val="en-US"/>
        </w:rPr>
        <w:t>, flexible</w:t>
      </w:r>
      <w:r w:rsidRPr="003E600F">
        <w:rPr>
          <w:rFonts w:ascii="Times New Roman" w:eastAsia="Times New Roman" w:hAnsi="Times New Roman" w:cs="Times New Roman"/>
          <w:sz w:val="20"/>
          <w:szCs w:val="18"/>
          <w:lang w:val="en-US"/>
        </w:rPr>
        <w:t xml:space="preserve"> and efficient RSRP quantization compared to legacy approach. </w:t>
      </w:r>
    </w:p>
    <w:p w14:paraId="022E0D41" w14:textId="77777777" w:rsidR="007E2009" w:rsidRPr="003E600F" w:rsidRDefault="007E2009" w:rsidP="007E2009">
      <w:pPr>
        <w:pStyle w:val="ListParagraph"/>
        <w:jc w:val="both"/>
        <w:rPr>
          <w:rFonts w:ascii="Times New Roman" w:eastAsia="Times New Roman" w:hAnsi="Times New Roman" w:cs="Times New Roman"/>
          <w:sz w:val="20"/>
          <w:szCs w:val="18"/>
          <w:lang w:val="en-US"/>
        </w:rPr>
      </w:pPr>
    </w:p>
    <w:p w14:paraId="3BBF2A64" w14:textId="77777777" w:rsidR="007E2009" w:rsidRPr="000B6390" w:rsidRDefault="007E2009" w:rsidP="007E2009">
      <w:pPr>
        <w:pStyle w:val="ListParagraph"/>
        <w:numPr>
          <w:ilvl w:val="0"/>
          <w:numId w:val="54"/>
        </w:numPr>
        <w:jc w:val="both"/>
        <w:rPr>
          <w:rFonts w:ascii="Times New Roman" w:eastAsia="Times New Roman" w:hAnsi="Times New Roman" w:cs="Times New Roman"/>
          <w:sz w:val="20"/>
          <w:szCs w:val="18"/>
          <w:lang w:val="en-US"/>
        </w:rPr>
      </w:pPr>
      <w:r w:rsidRPr="00A10CA0">
        <w:rPr>
          <w:rFonts w:ascii="Times New Roman" w:eastAsia="Times New Roman" w:hAnsi="Times New Roman" w:cs="Times New Roman"/>
          <w:b/>
          <w:bCs/>
          <w:sz w:val="20"/>
          <w:szCs w:val="18"/>
          <w:u w:val="single"/>
          <w:lang w:val="en-US"/>
        </w:rPr>
        <w:t xml:space="preserve">FFS on smaller </w:t>
      </w:r>
      <w:r>
        <w:rPr>
          <w:rFonts w:ascii="Times New Roman" w:eastAsia="Times New Roman" w:hAnsi="Times New Roman" w:cs="Times New Roman"/>
          <w:b/>
          <w:bCs/>
          <w:sz w:val="20"/>
          <w:szCs w:val="18"/>
          <w:u w:val="single"/>
          <w:lang w:val="en-US"/>
        </w:rPr>
        <w:t xml:space="preserve">quantization </w:t>
      </w:r>
      <w:r w:rsidRPr="0068551D">
        <w:rPr>
          <w:rFonts w:ascii="Times New Roman" w:eastAsia="Times New Roman" w:hAnsi="Times New Roman" w:cs="Times New Roman"/>
          <w:b/>
          <w:bCs/>
          <w:sz w:val="20"/>
          <w:szCs w:val="18"/>
          <w:u w:val="single"/>
          <w:lang w:val="en-US"/>
        </w:rPr>
        <w:t>range(s)</w:t>
      </w:r>
      <w:r w:rsidRPr="0042192F">
        <w:rPr>
          <w:rFonts w:ascii="Times New Roman" w:eastAsia="Times New Roman" w:hAnsi="Times New Roman" w:cs="Times New Roman"/>
          <w:sz w:val="20"/>
          <w:szCs w:val="18"/>
          <w:lang w:val="en-US"/>
        </w:rPr>
        <w:t xml:space="preserve">: Reducing the quantization range would impact the number of beams that can be reported with non-zero values. </w:t>
      </w:r>
      <w:r w:rsidRPr="00251DC2">
        <w:rPr>
          <w:rFonts w:ascii="Times New Roman" w:eastAsia="Times New Roman" w:hAnsi="Times New Roman" w:cs="Times New Roman"/>
          <w:sz w:val="20"/>
          <w:szCs w:val="18"/>
          <w:lang w:val="en-US"/>
        </w:rPr>
        <w:t>Enhancements may make more sense for the quantization step than for the quantization range, as the number of non-zero beams reported may be limited, resulting in report fields with many zero beams</w:t>
      </w:r>
      <w:r w:rsidRPr="0042192F">
        <w:rPr>
          <w:rFonts w:ascii="Times New Roman" w:eastAsia="Times New Roman" w:hAnsi="Times New Roman" w:cs="Times New Roman"/>
          <w:sz w:val="20"/>
          <w:szCs w:val="18"/>
          <w:lang w:val="en-US"/>
        </w:rPr>
        <w:t xml:space="preserve">. </w:t>
      </w:r>
    </w:p>
    <w:p w14:paraId="51306047" w14:textId="1BA11982" w:rsidR="00F07869" w:rsidRPr="00CD301C" w:rsidRDefault="00F07869" w:rsidP="00F07869">
      <w:pPr>
        <w:spacing w:after="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sidR="00903435" w:rsidDel="00E07184">
        <w:rPr>
          <w:rFonts w:ascii="Times New Roman" w:hAnsi="Times New Roman" w:cs="Times New Roman"/>
          <w:b/>
          <w:bCs/>
          <w:sz w:val="20"/>
          <w:szCs w:val="20"/>
          <w:lang w:val="en-US" w:eastAsia="ja-JP"/>
        </w:rPr>
        <w:t>1</w:t>
      </w:r>
      <w:r w:rsidR="00903435" w:rsidDel="00310E7C">
        <w:rPr>
          <w:rFonts w:ascii="Times New Roman" w:hAnsi="Times New Roman" w:cs="Times New Roman"/>
          <w:b/>
          <w:bCs/>
          <w:sz w:val="20"/>
          <w:szCs w:val="20"/>
          <w:lang w:val="en-US" w:eastAsia="ja-JP"/>
        </w:rPr>
        <w:t>3</w:t>
      </w:r>
      <w:r w:rsidRPr="00654B84">
        <w:rPr>
          <w:rFonts w:ascii="Times New Roman" w:hAnsi="Times New Roman" w:cs="Times New Roman"/>
          <w:b/>
          <w:sz w:val="20"/>
          <w:szCs w:val="20"/>
          <w:lang w:val="en-US" w:eastAsia="ja-JP"/>
        </w:rPr>
        <w:t xml:space="preserve">: </w:t>
      </w:r>
      <w:r w:rsidR="004E59AA" w:rsidRPr="00CD301C">
        <w:rPr>
          <w:rFonts w:ascii="Times New Roman" w:hAnsi="Times New Roman" w:cs="Times New Roman"/>
          <w:b/>
          <w:bCs/>
          <w:sz w:val="20"/>
          <w:szCs w:val="20"/>
          <w:lang w:val="en-US" w:eastAsia="ja-JP"/>
        </w:rPr>
        <w:t>For BM-Case1</w:t>
      </w:r>
      <w:r w:rsidR="004E59AA">
        <w:rPr>
          <w:rFonts w:ascii="Times New Roman" w:hAnsi="Times New Roman" w:cs="Times New Roman"/>
          <w:b/>
          <w:bCs/>
          <w:sz w:val="20"/>
          <w:szCs w:val="20"/>
          <w:lang w:val="en-US" w:eastAsia="ja-JP"/>
        </w:rPr>
        <w:t xml:space="preserve">, </w:t>
      </w:r>
      <w:r w:rsidR="00FB03BF">
        <w:rPr>
          <w:rFonts w:ascii="Times New Roman" w:hAnsi="Times New Roman" w:cs="Times New Roman"/>
          <w:b/>
          <w:bCs/>
          <w:sz w:val="20"/>
          <w:szCs w:val="20"/>
          <w:lang w:val="en-US" w:eastAsia="ja-JP"/>
        </w:rPr>
        <w:t xml:space="preserve">when </w:t>
      </w:r>
      <w:r w:rsidR="00FB03BF" w:rsidRPr="00FB03BF">
        <w:rPr>
          <w:rFonts w:ascii="Times New Roman" w:hAnsi="Times New Roman" w:cs="Times New Roman"/>
          <w:b/>
          <w:bCs/>
          <w:sz w:val="20"/>
          <w:szCs w:val="20"/>
          <w:lang w:val="en-US" w:eastAsia="ja-JP"/>
        </w:rPr>
        <w:t xml:space="preserve">M </w:t>
      </w:r>
      <w:r w:rsidR="00FB03BF">
        <w:rPr>
          <w:rFonts w:ascii="Times New Roman" w:hAnsi="Times New Roman" w:cs="Times New Roman"/>
          <w:b/>
          <w:bCs/>
          <w:sz w:val="20"/>
          <w:szCs w:val="20"/>
          <w:lang w:val="en-US" w:eastAsia="ja-JP"/>
        </w:rPr>
        <w:t>&lt;</w:t>
      </w:r>
      <w:r w:rsidR="00FB03BF" w:rsidRPr="00FB03BF">
        <w:rPr>
          <w:rFonts w:ascii="Times New Roman" w:hAnsi="Times New Roman" w:cs="Times New Roman"/>
          <w:b/>
          <w:bCs/>
          <w:sz w:val="20"/>
          <w:szCs w:val="20"/>
          <w:lang w:val="en-US" w:eastAsia="ja-JP"/>
        </w:rPr>
        <w:t xml:space="preserve"> the size of the measurement resource set, </w:t>
      </w:r>
      <w:r w:rsidR="004E59AA">
        <w:rPr>
          <w:rFonts w:ascii="Times New Roman" w:hAnsi="Times New Roman" w:cs="Times New Roman"/>
          <w:b/>
          <w:bCs/>
          <w:sz w:val="20"/>
          <w:szCs w:val="20"/>
          <w:lang w:val="en-US" w:eastAsia="ja-JP"/>
        </w:rPr>
        <w:t>c</w:t>
      </w:r>
      <w:r w:rsidRPr="00CD301C">
        <w:rPr>
          <w:rFonts w:ascii="Times New Roman" w:hAnsi="Times New Roman" w:cs="Times New Roman"/>
          <w:b/>
          <w:bCs/>
          <w:sz w:val="20"/>
          <w:szCs w:val="20"/>
          <w:lang w:val="en-US" w:eastAsia="ja-JP"/>
        </w:rPr>
        <w:t xml:space="preserve">onsider </w:t>
      </w:r>
      <w:r>
        <w:rPr>
          <w:rFonts w:ascii="Times New Roman" w:hAnsi="Times New Roman" w:cs="Times New Roman"/>
          <w:b/>
          <w:bCs/>
          <w:sz w:val="20"/>
          <w:szCs w:val="20"/>
          <w:lang w:val="en-US" w:eastAsia="ja-JP"/>
        </w:rPr>
        <w:t xml:space="preserve">the </w:t>
      </w:r>
      <w:r w:rsidRPr="00CD301C">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for a</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CSI report that enables </w:t>
      </w:r>
      <w:r w:rsidRPr="00CD301C">
        <w:rPr>
          <w:rFonts w:ascii="Times New Roman" w:hAnsi="Times New Roman" w:cs="Times New Roman"/>
          <w:b/>
          <w:bCs/>
          <w:sz w:val="20"/>
          <w:szCs w:val="20"/>
          <w:lang w:val="en-US" w:eastAsia="ja-JP"/>
        </w:rPr>
        <w:t xml:space="preserve">beam prediction </w:t>
      </w:r>
      <w:r>
        <w:rPr>
          <w:rFonts w:ascii="Times New Roman" w:hAnsi="Times New Roman" w:cs="Times New Roman"/>
          <w:b/>
          <w:bCs/>
          <w:sz w:val="20"/>
          <w:szCs w:val="20"/>
          <w:lang w:val="en-US" w:eastAsia="ja-JP"/>
        </w:rPr>
        <w:t>at the NW</w:t>
      </w:r>
      <w:r w:rsidRPr="00CD301C">
        <w:rPr>
          <w:rFonts w:ascii="Times New Roman" w:hAnsi="Times New Roman" w:cs="Times New Roman"/>
          <w:b/>
          <w:bCs/>
          <w:sz w:val="20"/>
          <w:szCs w:val="20"/>
          <w:lang w:val="en-US" w:eastAsia="ja-JP"/>
        </w:rPr>
        <w:t>,</w:t>
      </w:r>
    </w:p>
    <w:p w14:paraId="5B3D5D46" w14:textId="7ECBD6E9" w:rsidR="008F5A6C" w:rsidRDefault="007262C1" w:rsidP="00F07869">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For M&gt;4</w:t>
      </w:r>
      <w:r w:rsidR="000814AB">
        <w:rPr>
          <w:rFonts w:ascii="Times New Roman" w:hAnsi="Times New Roman" w:cs="Times New Roman"/>
          <w:b/>
          <w:bCs/>
          <w:sz w:val="20"/>
          <w:szCs w:val="20"/>
          <w:lang w:val="en-US" w:eastAsia="ja-JP"/>
        </w:rPr>
        <w:t xml:space="preserve">, consider </w:t>
      </w:r>
      <w:r w:rsidR="00734BFC">
        <w:rPr>
          <w:rFonts w:ascii="Times New Roman" w:hAnsi="Times New Roman" w:cs="Times New Roman"/>
          <w:b/>
          <w:bCs/>
          <w:sz w:val="20"/>
          <w:szCs w:val="20"/>
          <w:lang w:val="en-US" w:eastAsia="ja-JP"/>
        </w:rPr>
        <w:t xml:space="preserve">following options, </w:t>
      </w:r>
    </w:p>
    <w:p w14:paraId="7666182A" w14:textId="77777777" w:rsidR="008B62A2" w:rsidRPr="008B62A2" w:rsidRDefault="00F07869" w:rsidP="00F07869">
      <w:pPr>
        <w:pStyle w:val="ListParagraph"/>
        <w:numPr>
          <w:ilvl w:val="1"/>
          <w:numId w:val="89"/>
        </w:numPr>
        <w:spacing w:after="0"/>
        <w:jc w:val="both"/>
        <w:rPr>
          <w:rFonts w:ascii="Times New Roman" w:hAnsi="Times New Roman" w:cs="Times New Roman"/>
          <w:b/>
          <w:bCs/>
          <w:sz w:val="20"/>
          <w:szCs w:val="20"/>
          <w:lang w:val="en-US" w:eastAsia="ja-JP"/>
        </w:rPr>
      </w:pPr>
      <w:r w:rsidRPr="00E826C6">
        <w:rPr>
          <w:rFonts w:ascii="Times New Roman" w:hAnsi="Times New Roman" w:cs="Times New Roman"/>
          <w:b/>
          <w:bCs/>
          <w:sz w:val="20"/>
          <w:szCs w:val="20"/>
          <w:lang w:val="en-US" w:eastAsia="ja-JP"/>
        </w:rPr>
        <w:t xml:space="preserve">Option 1: Beam related information can be </w:t>
      </w:r>
      <w:r w:rsidR="00EE5246">
        <w:rPr>
          <w:rFonts w:ascii="Times New Roman" w:hAnsi="Times New Roman" w:cs="Times New Roman"/>
          <w:b/>
          <w:bCs/>
          <w:sz w:val="20"/>
          <w:szCs w:val="20"/>
          <w:lang w:val="en-US" w:eastAsia="ja-JP"/>
        </w:rPr>
        <w:t xml:space="preserve">M </w:t>
      </w:r>
      <w:r w:rsidRPr="00E826C6">
        <w:rPr>
          <w:rFonts w:ascii="Times New Roman" w:hAnsi="Times New Roman" w:cs="Times New Roman"/>
          <w:b/>
          <w:bCs/>
          <w:sz w:val="20"/>
          <w:szCs w:val="20"/>
          <w:lang w:val="en-US" w:eastAsia="ja-JP"/>
        </w:rPr>
        <w:t>CRI</w:t>
      </w:r>
      <w:r>
        <w:rPr>
          <w:rFonts w:ascii="Times New Roman" w:hAnsi="Times New Roman" w:cs="Times New Roman"/>
          <w:b/>
          <w:bCs/>
          <w:sz w:val="20"/>
          <w:szCs w:val="20"/>
          <w:lang w:val="en-US" w:eastAsia="ja-JP"/>
        </w:rPr>
        <w:t>s</w:t>
      </w:r>
      <w:r w:rsidR="00857EFC">
        <w:rPr>
          <w:rFonts w:ascii="Times New Roman" w:hAnsi="Times New Roman" w:cs="Times New Roman"/>
          <w:b/>
          <w:bCs/>
          <w:sz w:val="20"/>
          <w:szCs w:val="20"/>
          <w:lang w:val="en-US" w:eastAsia="ja-JP"/>
        </w:rPr>
        <w:t xml:space="preserve"> or </w:t>
      </w:r>
      <w:r w:rsidR="00EE5246">
        <w:rPr>
          <w:rFonts w:ascii="Times New Roman" w:hAnsi="Times New Roman" w:cs="Times New Roman"/>
          <w:b/>
          <w:bCs/>
          <w:sz w:val="20"/>
          <w:szCs w:val="20"/>
          <w:lang w:val="en-US" w:eastAsia="ja-JP"/>
        </w:rPr>
        <w:t xml:space="preserve">M </w:t>
      </w:r>
      <w:r w:rsidRPr="00E826C6">
        <w:rPr>
          <w:rFonts w:ascii="Times New Roman" w:hAnsi="Times New Roman" w:cs="Times New Roman"/>
          <w:b/>
          <w:bCs/>
          <w:sz w:val="20"/>
          <w:szCs w:val="20"/>
          <w:lang w:val="en-US" w:eastAsia="ja-JP"/>
        </w:rPr>
        <w:t>SSBRI</w:t>
      </w:r>
      <w:r>
        <w:rPr>
          <w:rFonts w:ascii="Times New Roman" w:hAnsi="Times New Roman" w:cs="Times New Roman"/>
          <w:b/>
          <w:bCs/>
          <w:sz w:val="20"/>
          <w:szCs w:val="20"/>
          <w:lang w:val="en-US" w:eastAsia="ja-JP"/>
        </w:rPr>
        <w:t>s</w:t>
      </w:r>
      <w:r w:rsidRPr="00E826C6">
        <w:rPr>
          <w:rFonts w:ascii="Times New Roman" w:hAnsi="Times New Roman" w:cs="Times New Roman"/>
          <w:b/>
          <w:bCs/>
          <w:sz w:val="20"/>
          <w:szCs w:val="20"/>
          <w:lang w:val="en-US" w:eastAsia="ja-JP"/>
        </w:rPr>
        <w:t xml:space="preserve"> of </w:t>
      </w:r>
      <w:r w:rsidR="00857EFC">
        <w:rPr>
          <w:rFonts w:ascii="Times New Roman" w:eastAsia="Times New Roman" w:hAnsi="Times New Roman" w:cs="Times New Roman"/>
          <w:b/>
          <w:bCs/>
          <w:kern w:val="0"/>
          <w:sz w:val="20"/>
          <w:szCs w:val="20"/>
          <w:lang w:val="en-US" w:eastAsia="zh-CN"/>
          <w14:ligatures w14:val="none"/>
        </w:rPr>
        <w:t>the</w:t>
      </w:r>
      <w:r w:rsidRPr="00B5410B">
        <w:rPr>
          <w:rFonts w:ascii="Times New Roman" w:eastAsia="Times New Roman" w:hAnsi="Times New Roman" w:cs="Times New Roman"/>
          <w:b/>
          <w:bCs/>
          <w:kern w:val="0"/>
          <w:sz w:val="20"/>
          <w:szCs w:val="20"/>
          <w:lang w:val="en-US" w:eastAsia="zh-CN"/>
          <w14:ligatures w14:val="none"/>
        </w:rPr>
        <w:t xml:space="preserve"> measurement resource set</w:t>
      </w:r>
      <w:r>
        <w:rPr>
          <w:rFonts w:ascii="Times New Roman" w:eastAsia="Times New Roman" w:hAnsi="Times New Roman" w:cs="Times New Roman"/>
          <w:b/>
          <w:bCs/>
          <w:kern w:val="0"/>
          <w:sz w:val="20"/>
          <w:szCs w:val="20"/>
          <w:lang w:val="en-US" w:eastAsia="zh-CN"/>
          <w14:ligatures w14:val="none"/>
        </w:rPr>
        <w:t>.</w:t>
      </w:r>
      <w:r w:rsidR="00106493">
        <w:rPr>
          <w:rFonts w:ascii="Times New Roman" w:eastAsia="Times New Roman" w:hAnsi="Times New Roman" w:cs="Times New Roman"/>
          <w:b/>
          <w:bCs/>
          <w:kern w:val="0"/>
          <w:sz w:val="20"/>
          <w:szCs w:val="20"/>
          <w:lang w:val="en-US" w:eastAsia="zh-CN"/>
          <w14:ligatures w14:val="none"/>
        </w:rPr>
        <w:t xml:space="preserve"> </w:t>
      </w:r>
    </w:p>
    <w:p w14:paraId="03BB112D" w14:textId="14442C84" w:rsidR="00F07869" w:rsidRPr="00B5410B" w:rsidRDefault="008B62A2" w:rsidP="008B62A2">
      <w:pPr>
        <w:pStyle w:val="ListParagraph"/>
        <w:numPr>
          <w:ilvl w:val="2"/>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Note: </w:t>
      </w:r>
      <w:r w:rsidR="001A6D48">
        <w:rPr>
          <w:rFonts w:ascii="Times New Roman" w:hAnsi="Times New Roman" w:cs="Times New Roman"/>
          <w:b/>
          <w:bCs/>
          <w:sz w:val="20"/>
          <w:szCs w:val="20"/>
          <w:lang w:val="en-US" w:eastAsia="ja-JP"/>
        </w:rPr>
        <w:t xml:space="preserve">RAN1 already agreed that selected M is the </w:t>
      </w:r>
      <w:r w:rsidRPr="008B62A2">
        <w:rPr>
          <w:rFonts w:ascii="Times New Roman" w:eastAsia="Times New Roman" w:hAnsi="Times New Roman" w:cs="Times New Roman"/>
          <w:b/>
          <w:bCs/>
          <w:kern w:val="0"/>
          <w:sz w:val="20"/>
          <w:szCs w:val="20"/>
          <w:lang w:val="en-US" w:eastAsia="zh-CN"/>
          <w14:ligatures w14:val="none"/>
        </w:rPr>
        <w:t>largest M measured value(s) of L1-RSRP(s) of a measurement resource set</w:t>
      </w:r>
    </w:p>
    <w:p w14:paraId="689E3C86" w14:textId="2063FEE9" w:rsidR="002F219B" w:rsidRDefault="00F07869" w:rsidP="00F07869">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eastAsia="Times New Roman" w:hAnsi="Times New Roman" w:cs="Times New Roman"/>
          <w:b/>
          <w:bCs/>
          <w:kern w:val="0"/>
          <w:sz w:val="20"/>
          <w:szCs w:val="20"/>
          <w:lang w:val="en-US" w:eastAsia="zh-CN"/>
          <w14:ligatures w14:val="none"/>
        </w:rPr>
        <w:t xml:space="preserve">Option 2: </w:t>
      </w:r>
      <w:r w:rsidRPr="00E826C6">
        <w:rPr>
          <w:rFonts w:ascii="Times New Roman" w:hAnsi="Times New Roman" w:cs="Times New Roman"/>
          <w:b/>
          <w:bCs/>
          <w:sz w:val="20"/>
          <w:szCs w:val="20"/>
          <w:lang w:val="en-US" w:eastAsia="ja-JP"/>
        </w:rPr>
        <w:t xml:space="preserve">Beam related information can be </w:t>
      </w:r>
      <w:r>
        <w:rPr>
          <w:rFonts w:ascii="Times New Roman" w:hAnsi="Times New Roman" w:cs="Times New Roman"/>
          <w:b/>
          <w:bCs/>
          <w:sz w:val="20"/>
          <w:szCs w:val="20"/>
          <w:lang w:val="en-US" w:eastAsia="ja-JP"/>
        </w:rPr>
        <w:t>an indication of resource subset</w:t>
      </w:r>
      <w:r w:rsidR="00A72AA4">
        <w:rPr>
          <w:rFonts w:ascii="Times New Roman" w:hAnsi="Times New Roman" w:cs="Times New Roman"/>
          <w:b/>
          <w:bCs/>
          <w:sz w:val="20"/>
          <w:szCs w:val="20"/>
          <w:lang w:val="en-US" w:eastAsia="ja-JP"/>
        </w:rPr>
        <w:t xml:space="preserve"> </w:t>
      </w:r>
      <w:r w:rsidR="003C09D8" w:rsidRPr="00E826C6">
        <w:rPr>
          <w:rFonts w:ascii="Times New Roman" w:hAnsi="Times New Roman" w:cs="Times New Roman"/>
          <w:b/>
          <w:bCs/>
          <w:sz w:val="20"/>
          <w:szCs w:val="20"/>
          <w:lang w:val="en-US" w:eastAsia="ja-JP"/>
        </w:rPr>
        <w:t xml:space="preserve">of </w:t>
      </w:r>
      <w:r w:rsidR="003C09D8">
        <w:rPr>
          <w:rFonts w:ascii="Times New Roman" w:eastAsia="Times New Roman" w:hAnsi="Times New Roman" w:cs="Times New Roman"/>
          <w:b/>
          <w:bCs/>
          <w:kern w:val="0"/>
          <w:sz w:val="20"/>
          <w:szCs w:val="20"/>
          <w:lang w:val="en-US" w:eastAsia="zh-CN"/>
          <w14:ligatures w14:val="none"/>
        </w:rPr>
        <w:t>the</w:t>
      </w:r>
      <w:r w:rsidR="003C09D8" w:rsidRPr="00B5410B">
        <w:rPr>
          <w:rFonts w:ascii="Times New Roman" w:eastAsia="Times New Roman" w:hAnsi="Times New Roman" w:cs="Times New Roman"/>
          <w:b/>
          <w:bCs/>
          <w:kern w:val="0"/>
          <w:sz w:val="20"/>
          <w:szCs w:val="20"/>
          <w:lang w:val="en-US" w:eastAsia="zh-CN"/>
          <w14:ligatures w14:val="none"/>
        </w:rPr>
        <w:t xml:space="preserve"> measurement resource set</w:t>
      </w:r>
      <w:r w:rsidR="003C09D8">
        <w:rPr>
          <w:rFonts w:ascii="Times New Roman" w:eastAsia="Times New Roman" w:hAnsi="Times New Roman" w:cs="Times New Roman"/>
          <w:b/>
          <w:bCs/>
          <w:kern w:val="0"/>
          <w:sz w:val="20"/>
          <w:szCs w:val="20"/>
          <w:lang w:val="en-US" w:eastAsia="zh-CN"/>
          <w14:ligatures w14:val="none"/>
        </w:rPr>
        <w:t>.</w:t>
      </w:r>
    </w:p>
    <w:p w14:paraId="3A8E9E4D" w14:textId="1984D2A6" w:rsidR="00F07869" w:rsidRDefault="00F07869" w:rsidP="002F219B">
      <w:pPr>
        <w:pStyle w:val="ListParagraph"/>
        <w:numPr>
          <w:ilvl w:val="2"/>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The UE may be configured with multiple resource subsets (e.g., can corresponding to fixed beam patterns considered by the NW) for reporting. </w:t>
      </w:r>
    </w:p>
    <w:p w14:paraId="57B37F54" w14:textId="1B77C665" w:rsidR="00862754" w:rsidRPr="009F7C98" w:rsidRDefault="00862754" w:rsidP="009F7C98">
      <w:pPr>
        <w:pStyle w:val="ListParagraph"/>
        <w:numPr>
          <w:ilvl w:val="2"/>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Note: </w:t>
      </w:r>
      <w:r w:rsidR="00694B4B">
        <w:rPr>
          <w:rFonts w:ascii="Times New Roman" w:hAnsi="Times New Roman" w:cs="Times New Roman"/>
          <w:b/>
          <w:bCs/>
          <w:sz w:val="20"/>
          <w:szCs w:val="20"/>
          <w:lang w:val="en-US" w:eastAsia="ja-JP"/>
        </w:rPr>
        <w:t xml:space="preserve">The size of the </w:t>
      </w:r>
      <w:r w:rsidR="004B0C87">
        <w:rPr>
          <w:rFonts w:ascii="Times New Roman" w:hAnsi="Times New Roman" w:cs="Times New Roman"/>
          <w:b/>
          <w:bCs/>
          <w:sz w:val="20"/>
          <w:szCs w:val="20"/>
          <w:lang w:val="en-US" w:eastAsia="ja-JP"/>
        </w:rPr>
        <w:t>resource subset</w:t>
      </w:r>
      <w:r w:rsidR="00442507">
        <w:rPr>
          <w:rFonts w:ascii="Times New Roman" w:hAnsi="Times New Roman" w:cs="Times New Roman"/>
          <w:b/>
          <w:bCs/>
          <w:sz w:val="20"/>
          <w:szCs w:val="20"/>
          <w:lang w:val="en-US" w:eastAsia="ja-JP"/>
        </w:rPr>
        <w:t xml:space="preserve"> = </w:t>
      </w:r>
      <w:r>
        <w:rPr>
          <w:rFonts w:ascii="Times New Roman" w:hAnsi="Times New Roman" w:cs="Times New Roman"/>
          <w:b/>
          <w:bCs/>
          <w:sz w:val="20"/>
          <w:szCs w:val="20"/>
          <w:lang w:val="en-US" w:eastAsia="ja-JP"/>
        </w:rPr>
        <w:t xml:space="preserve">M </w:t>
      </w:r>
      <w:r w:rsidR="009730DD">
        <w:rPr>
          <w:rFonts w:ascii="Times New Roman" w:hAnsi="Times New Roman" w:cs="Times New Roman"/>
          <w:b/>
          <w:bCs/>
          <w:sz w:val="20"/>
          <w:szCs w:val="20"/>
          <w:lang w:val="en-US" w:eastAsia="ja-JP"/>
        </w:rPr>
        <w:t xml:space="preserve">and the </w:t>
      </w:r>
      <w:r w:rsidR="001A7E90">
        <w:rPr>
          <w:rFonts w:ascii="Times New Roman" w:hAnsi="Times New Roman" w:cs="Times New Roman"/>
          <w:b/>
          <w:bCs/>
          <w:sz w:val="20"/>
          <w:szCs w:val="20"/>
          <w:lang w:val="en-US" w:eastAsia="ja-JP"/>
        </w:rPr>
        <w:t xml:space="preserve">selected </w:t>
      </w:r>
      <w:r w:rsidR="00C856A4">
        <w:rPr>
          <w:rFonts w:ascii="Times New Roman" w:hAnsi="Times New Roman" w:cs="Times New Roman"/>
          <w:b/>
          <w:bCs/>
          <w:sz w:val="20"/>
          <w:szCs w:val="20"/>
          <w:lang w:val="en-US" w:eastAsia="ja-JP"/>
        </w:rPr>
        <w:t xml:space="preserve">subset can contain </w:t>
      </w:r>
      <w:r w:rsidR="00FB5904">
        <w:rPr>
          <w:rFonts w:ascii="Times New Roman" w:hAnsi="Times New Roman" w:cs="Times New Roman"/>
          <w:b/>
          <w:bCs/>
          <w:sz w:val="20"/>
          <w:szCs w:val="20"/>
          <w:lang w:val="en-US" w:eastAsia="ja-JP"/>
        </w:rPr>
        <w:t xml:space="preserve">one or more of the </w:t>
      </w:r>
      <w:r w:rsidRPr="008B62A2">
        <w:rPr>
          <w:rFonts w:ascii="Times New Roman" w:eastAsia="Times New Roman" w:hAnsi="Times New Roman" w:cs="Times New Roman"/>
          <w:b/>
          <w:bCs/>
          <w:kern w:val="0"/>
          <w:sz w:val="20"/>
          <w:szCs w:val="20"/>
          <w:lang w:val="en-US" w:eastAsia="zh-CN"/>
          <w14:ligatures w14:val="none"/>
        </w:rPr>
        <w:t xml:space="preserve">largest M measured </w:t>
      </w:r>
      <w:r w:rsidR="009F7C98" w:rsidRPr="008B62A2">
        <w:rPr>
          <w:rFonts w:ascii="Times New Roman" w:eastAsia="Times New Roman" w:hAnsi="Times New Roman" w:cs="Times New Roman"/>
          <w:b/>
          <w:bCs/>
          <w:kern w:val="0"/>
          <w:sz w:val="20"/>
          <w:szCs w:val="20"/>
          <w:lang w:val="en-US" w:eastAsia="zh-CN"/>
          <w14:ligatures w14:val="none"/>
        </w:rPr>
        <w:t>values</w:t>
      </w:r>
      <w:r w:rsidRPr="008B62A2">
        <w:rPr>
          <w:rFonts w:ascii="Times New Roman" w:eastAsia="Times New Roman" w:hAnsi="Times New Roman" w:cs="Times New Roman"/>
          <w:b/>
          <w:bCs/>
          <w:kern w:val="0"/>
          <w:sz w:val="20"/>
          <w:szCs w:val="20"/>
          <w:lang w:val="en-US" w:eastAsia="zh-CN"/>
          <w14:ligatures w14:val="none"/>
        </w:rPr>
        <w:t xml:space="preserve"> of L1-RSRP(s) of a measurement resource set</w:t>
      </w:r>
    </w:p>
    <w:p w14:paraId="37DB492F" w14:textId="77777777" w:rsidR="00A352DA" w:rsidRDefault="00982ADB" w:rsidP="00F16B91">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Configurable M values can be </w:t>
      </w:r>
      <w:r w:rsidR="004469A0">
        <w:rPr>
          <w:rFonts w:ascii="Times New Roman" w:hAnsi="Times New Roman" w:cs="Times New Roman"/>
          <w:b/>
          <w:bCs/>
          <w:sz w:val="20"/>
          <w:szCs w:val="20"/>
          <w:lang w:val="en-US" w:eastAsia="ja-JP"/>
        </w:rPr>
        <w:t xml:space="preserve">4, </w:t>
      </w:r>
      <w:r w:rsidR="00C326B6">
        <w:rPr>
          <w:rFonts w:ascii="Times New Roman" w:hAnsi="Times New Roman" w:cs="Times New Roman"/>
          <w:b/>
          <w:bCs/>
          <w:sz w:val="20"/>
          <w:szCs w:val="20"/>
          <w:lang w:val="en-US" w:eastAsia="ja-JP"/>
        </w:rPr>
        <w:t xml:space="preserve">6, 8, 12, 16, 32. </w:t>
      </w:r>
    </w:p>
    <w:p w14:paraId="1D1A0610" w14:textId="5CC285F7" w:rsidR="001F2F24" w:rsidRPr="00324B5B" w:rsidRDefault="00842BF1" w:rsidP="00C035A1">
      <w:pPr>
        <w:pStyle w:val="ListParagraph"/>
        <w:numPr>
          <w:ilvl w:val="1"/>
          <w:numId w:val="89"/>
        </w:numPr>
        <w:spacing w:after="0"/>
        <w:jc w:val="both"/>
        <w:rPr>
          <w:rFonts w:ascii="Times New Roman" w:hAnsi="Times New Roman" w:cs="Times New Roman"/>
          <w:b/>
          <w:bCs/>
          <w:sz w:val="20"/>
          <w:szCs w:val="20"/>
          <w:lang w:val="en-US" w:eastAsia="ja-JP"/>
        </w:rPr>
      </w:pPr>
      <w:r w:rsidRPr="00324B5B">
        <w:rPr>
          <w:rFonts w:ascii="Times New Roman" w:hAnsi="Times New Roman" w:cs="Times New Roman"/>
          <w:b/>
          <w:bCs/>
          <w:sz w:val="20"/>
          <w:szCs w:val="20"/>
          <w:lang w:val="en-US" w:eastAsia="ja-JP"/>
        </w:rPr>
        <w:t xml:space="preserve">Further study </w:t>
      </w:r>
      <w:r w:rsidR="00F0295A" w:rsidRPr="00324B5B">
        <w:rPr>
          <w:rFonts w:ascii="Times New Roman" w:hAnsi="Times New Roman" w:cs="Times New Roman"/>
          <w:b/>
          <w:bCs/>
          <w:sz w:val="20"/>
          <w:szCs w:val="20"/>
          <w:lang w:val="en-US" w:eastAsia="ja-JP"/>
        </w:rPr>
        <w:t>overhead reductio</w:t>
      </w:r>
      <w:r w:rsidR="00F74FAC" w:rsidRPr="00324B5B">
        <w:rPr>
          <w:rFonts w:ascii="Times New Roman" w:hAnsi="Times New Roman" w:cs="Times New Roman"/>
          <w:b/>
          <w:bCs/>
          <w:sz w:val="20"/>
          <w:szCs w:val="20"/>
          <w:lang w:val="en-US" w:eastAsia="ja-JP"/>
        </w:rPr>
        <w:t>n</w:t>
      </w:r>
      <w:r w:rsidR="00C035A1">
        <w:rPr>
          <w:rFonts w:ascii="Times New Roman" w:hAnsi="Times New Roman" w:cs="Times New Roman"/>
          <w:b/>
          <w:bCs/>
          <w:sz w:val="20"/>
          <w:szCs w:val="20"/>
          <w:lang w:val="en-US" w:eastAsia="ja-JP"/>
        </w:rPr>
        <w:t xml:space="preserve">, including specification impacts, </w:t>
      </w:r>
      <w:r w:rsidR="00324B5B" w:rsidRPr="00324B5B">
        <w:rPr>
          <w:rFonts w:ascii="Times New Roman" w:hAnsi="Times New Roman" w:cs="Times New Roman"/>
          <w:b/>
          <w:bCs/>
          <w:sz w:val="20"/>
          <w:szCs w:val="20"/>
          <w:lang w:val="en-US" w:eastAsia="ja-JP"/>
        </w:rPr>
        <w:t xml:space="preserve">by considering that the </w:t>
      </w:r>
      <w:r w:rsidR="00403246" w:rsidRPr="00324B5B">
        <w:rPr>
          <w:rFonts w:ascii="Times New Roman" w:hAnsi="Times New Roman" w:cs="Times New Roman"/>
          <w:b/>
          <w:bCs/>
          <w:sz w:val="20"/>
          <w:szCs w:val="20"/>
          <w:lang w:val="en-US" w:eastAsia="ja-JP"/>
        </w:rPr>
        <w:t>UE only r</w:t>
      </w:r>
      <w:r w:rsidR="008C040F" w:rsidRPr="00324B5B">
        <w:rPr>
          <w:rFonts w:ascii="Times New Roman" w:hAnsi="Times New Roman" w:cs="Times New Roman"/>
          <w:b/>
          <w:bCs/>
          <w:sz w:val="20"/>
          <w:szCs w:val="20"/>
          <w:lang w:val="en-US" w:eastAsia="ja-JP"/>
        </w:rPr>
        <w:t>eport</w:t>
      </w:r>
      <w:r w:rsidR="000C1ACB" w:rsidRPr="00324B5B">
        <w:rPr>
          <w:rFonts w:ascii="Times New Roman" w:hAnsi="Times New Roman" w:cs="Times New Roman"/>
          <w:b/>
          <w:bCs/>
          <w:sz w:val="20"/>
          <w:szCs w:val="20"/>
          <w:lang w:val="en-US" w:eastAsia="ja-JP"/>
        </w:rPr>
        <w:t>s</w:t>
      </w:r>
      <w:r w:rsidR="008C040F" w:rsidRPr="00324B5B">
        <w:rPr>
          <w:rFonts w:ascii="Times New Roman" w:hAnsi="Times New Roman" w:cs="Times New Roman"/>
          <w:b/>
          <w:bCs/>
          <w:sz w:val="20"/>
          <w:szCs w:val="20"/>
          <w:lang w:val="en-US" w:eastAsia="ja-JP"/>
        </w:rPr>
        <w:t xml:space="preserve"> beams/RSs</w:t>
      </w:r>
      <w:r w:rsidR="008C040F" w:rsidRPr="00324B5B">
        <w:rPr>
          <w:rFonts w:ascii="Times New Roman" w:hAnsi="Times New Roman" w:cs="Times New Roman"/>
          <w:b/>
          <w:sz w:val="20"/>
          <w:szCs w:val="20"/>
          <w:lang w:val="en-US" w:eastAsia="ja-JP"/>
        </w:rPr>
        <w:t xml:space="preserve"> </w:t>
      </w:r>
      <w:r w:rsidR="00E25F94" w:rsidRPr="00324B5B">
        <w:rPr>
          <w:rFonts w:ascii="Times New Roman" w:hAnsi="Times New Roman" w:cs="Times New Roman"/>
          <w:b/>
          <w:bCs/>
          <w:sz w:val="20"/>
          <w:szCs w:val="20"/>
          <w:lang w:val="en-US" w:eastAsia="ja-JP"/>
        </w:rPr>
        <w:t xml:space="preserve">that are above a preconfigured threshold </w:t>
      </w:r>
      <w:r w:rsidR="008C040F" w:rsidRPr="00324B5B">
        <w:rPr>
          <w:rFonts w:ascii="Times New Roman" w:hAnsi="Times New Roman" w:cs="Times New Roman"/>
          <w:b/>
          <w:bCs/>
          <w:sz w:val="20"/>
          <w:szCs w:val="20"/>
          <w:lang w:val="en-US" w:eastAsia="ja-JP"/>
        </w:rPr>
        <w:t>for each reporting instance</w:t>
      </w:r>
      <w:r w:rsidR="00B139BE" w:rsidRPr="00324B5B">
        <w:rPr>
          <w:rFonts w:ascii="Times New Roman" w:hAnsi="Times New Roman" w:cs="Times New Roman"/>
          <w:b/>
          <w:bCs/>
          <w:sz w:val="20"/>
          <w:szCs w:val="20"/>
          <w:lang w:val="en-US" w:eastAsia="ja-JP"/>
        </w:rPr>
        <w:t>.</w:t>
      </w:r>
      <w:r w:rsidR="00C035A1">
        <w:rPr>
          <w:rFonts w:ascii="Times New Roman" w:hAnsi="Times New Roman" w:cs="Times New Roman"/>
          <w:b/>
          <w:bCs/>
          <w:sz w:val="20"/>
          <w:szCs w:val="20"/>
          <w:lang w:val="en-US" w:eastAsia="ja-JP"/>
        </w:rPr>
        <w:t xml:space="preserve"> </w:t>
      </w:r>
    </w:p>
    <w:p w14:paraId="492B4674" w14:textId="77777777" w:rsidR="00454F51" w:rsidRDefault="00454F51" w:rsidP="00454F51">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For M &lt;= 4, legacy procedures are applied. </w:t>
      </w:r>
    </w:p>
    <w:p w14:paraId="2F2FA55C" w14:textId="77777777" w:rsidR="00267D9E" w:rsidRDefault="00267D9E" w:rsidP="00615C17">
      <w:pPr>
        <w:jc w:val="both"/>
        <w:rPr>
          <w:rFonts w:ascii="Times New Roman" w:hAnsi="Times New Roman" w:cs="Times New Roman"/>
          <w:sz w:val="20"/>
          <w:szCs w:val="20"/>
          <w:lang w:val="en-US" w:eastAsia="ja-JP"/>
        </w:rPr>
      </w:pPr>
    </w:p>
    <w:p w14:paraId="154A0A14" w14:textId="23B6B993" w:rsidR="00A213E4" w:rsidRPr="00CD301C" w:rsidRDefault="00A213E4" w:rsidP="00A213E4">
      <w:pPr>
        <w:spacing w:after="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sidR="00903435" w:rsidDel="00310E7C">
        <w:rPr>
          <w:rFonts w:ascii="Times New Roman" w:hAnsi="Times New Roman" w:cs="Times New Roman"/>
          <w:b/>
          <w:bCs/>
          <w:sz w:val="20"/>
          <w:szCs w:val="20"/>
          <w:lang w:val="en-US" w:eastAsia="ja-JP"/>
        </w:rPr>
        <w:t>14</w:t>
      </w:r>
      <w:r w:rsidRPr="00654B84">
        <w:rPr>
          <w:rFonts w:ascii="Times New Roman" w:hAnsi="Times New Roman" w:cs="Times New Roman"/>
          <w:b/>
          <w:sz w:val="20"/>
          <w:szCs w:val="20"/>
          <w:lang w:val="en-US" w:eastAsia="ja-JP"/>
        </w:rPr>
        <w:t xml:space="preserve">: </w:t>
      </w:r>
      <w:r w:rsidR="00813D0C" w:rsidRPr="00CD301C">
        <w:rPr>
          <w:rFonts w:ascii="Times New Roman" w:hAnsi="Times New Roman" w:cs="Times New Roman"/>
          <w:b/>
          <w:bCs/>
          <w:sz w:val="20"/>
          <w:szCs w:val="20"/>
          <w:lang w:val="en-US" w:eastAsia="ja-JP"/>
        </w:rPr>
        <w:t>For BM-Case</w:t>
      </w:r>
      <w:r w:rsidR="00813D0C">
        <w:rPr>
          <w:rFonts w:ascii="Times New Roman" w:hAnsi="Times New Roman" w:cs="Times New Roman"/>
          <w:b/>
          <w:bCs/>
          <w:sz w:val="20"/>
          <w:szCs w:val="20"/>
          <w:lang w:val="en-US" w:eastAsia="ja-JP"/>
        </w:rPr>
        <w:t>2, c</w:t>
      </w:r>
      <w:r w:rsidRPr="00CD301C">
        <w:rPr>
          <w:rFonts w:ascii="Times New Roman" w:hAnsi="Times New Roman" w:cs="Times New Roman"/>
          <w:b/>
          <w:bCs/>
          <w:sz w:val="20"/>
          <w:szCs w:val="20"/>
          <w:lang w:val="en-US" w:eastAsia="ja-JP"/>
        </w:rPr>
        <w:t xml:space="preserve">onsider </w:t>
      </w:r>
      <w:r>
        <w:rPr>
          <w:rFonts w:ascii="Times New Roman" w:hAnsi="Times New Roman" w:cs="Times New Roman"/>
          <w:b/>
          <w:bCs/>
          <w:sz w:val="20"/>
          <w:szCs w:val="20"/>
          <w:lang w:val="en-US" w:eastAsia="ja-JP"/>
        </w:rPr>
        <w:t xml:space="preserve">the </w:t>
      </w:r>
      <w:r w:rsidRPr="00CD301C">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for a</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CSI report that enables </w:t>
      </w:r>
      <w:r w:rsidRPr="00CD301C">
        <w:rPr>
          <w:rFonts w:ascii="Times New Roman" w:hAnsi="Times New Roman" w:cs="Times New Roman"/>
          <w:b/>
          <w:bCs/>
          <w:sz w:val="20"/>
          <w:szCs w:val="20"/>
          <w:lang w:val="en-US" w:eastAsia="ja-JP"/>
        </w:rPr>
        <w:t xml:space="preserve">beam prediction </w:t>
      </w:r>
      <w:r>
        <w:rPr>
          <w:rFonts w:ascii="Times New Roman" w:hAnsi="Times New Roman" w:cs="Times New Roman"/>
          <w:b/>
          <w:bCs/>
          <w:sz w:val="20"/>
          <w:szCs w:val="20"/>
          <w:lang w:val="en-US" w:eastAsia="ja-JP"/>
        </w:rPr>
        <w:t>at the NW</w:t>
      </w:r>
      <w:r w:rsidRPr="00CD301C">
        <w:rPr>
          <w:rFonts w:ascii="Times New Roman" w:hAnsi="Times New Roman" w:cs="Times New Roman"/>
          <w:b/>
          <w:bCs/>
          <w:sz w:val="20"/>
          <w:szCs w:val="20"/>
          <w:lang w:val="en-US" w:eastAsia="ja-JP"/>
        </w:rPr>
        <w:t>,</w:t>
      </w:r>
    </w:p>
    <w:p w14:paraId="7978DBD2" w14:textId="536ECFF8" w:rsidR="00E826C6" w:rsidRPr="00E826C6" w:rsidRDefault="0024415A" w:rsidP="0057364E">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lastRenderedPageBreak/>
        <w:t xml:space="preserve">Support </w:t>
      </w:r>
      <w:r w:rsidRPr="0024415A">
        <w:rPr>
          <w:rFonts w:ascii="Times New Roman" w:hAnsi="Times New Roman" w:cs="Times New Roman"/>
          <w:b/>
          <w:bCs/>
          <w:sz w:val="20"/>
          <w:szCs w:val="20"/>
          <w:lang w:val="en-US" w:eastAsia="ja-JP"/>
        </w:rPr>
        <w:t xml:space="preserve">common framework design </w:t>
      </w:r>
      <w:r w:rsidR="002C3525">
        <w:rPr>
          <w:rFonts w:ascii="Times New Roman" w:hAnsi="Times New Roman" w:cs="Times New Roman"/>
          <w:b/>
          <w:bCs/>
          <w:sz w:val="20"/>
          <w:szCs w:val="20"/>
          <w:lang w:val="en-US" w:eastAsia="ja-JP"/>
        </w:rPr>
        <w:t>w</w:t>
      </w:r>
      <w:r w:rsidR="002C3525" w:rsidRPr="002C3525">
        <w:rPr>
          <w:rFonts w:ascii="Times New Roman" w:hAnsi="Times New Roman" w:cs="Times New Roman"/>
          <w:b/>
          <w:bCs/>
          <w:sz w:val="20"/>
          <w:szCs w:val="20"/>
          <w:lang w:val="en-US" w:eastAsia="ja-JP"/>
        </w:rPr>
        <w:t xml:space="preserve">hen reporting beam related information </w:t>
      </w:r>
      <w:r w:rsidR="002C3525">
        <w:rPr>
          <w:rFonts w:ascii="Times New Roman" w:hAnsi="Times New Roman" w:cs="Times New Roman"/>
          <w:b/>
          <w:bCs/>
          <w:sz w:val="20"/>
          <w:szCs w:val="20"/>
          <w:lang w:val="en-US" w:eastAsia="ja-JP"/>
        </w:rPr>
        <w:t xml:space="preserve">for </w:t>
      </w:r>
      <w:r w:rsidRPr="0024415A">
        <w:rPr>
          <w:rFonts w:ascii="Times New Roman" w:hAnsi="Times New Roman" w:cs="Times New Roman"/>
          <w:b/>
          <w:bCs/>
          <w:sz w:val="20"/>
          <w:szCs w:val="20"/>
          <w:lang w:val="en-US" w:eastAsia="ja-JP"/>
        </w:rPr>
        <w:t>both BM-Case1 and BM-Case2</w:t>
      </w:r>
      <w:r w:rsidR="00B5410B">
        <w:rPr>
          <w:rFonts w:ascii="Times New Roman" w:hAnsi="Times New Roman" w:cs="Times New Roman"/>
          <w:b/>
          <w:bCs/>
          <w:sz w:val="20"/>
          <w:szCs w:val="20"/>
          <w:lang w:val="en-US" w:eastAsia="ja-JP"/>
        </w:rPr>
        <w:t xml:space="preserve">. </w:t>
      </w:r>
    </w:p>
    <w:p w14:paraId="0AC5820B" w14:textId="3718FC8A" w:rsidR="00A213E4" w:rsidRDefault="00DE2FF5" w:rsidP="00A213E4">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C</w:t>
      </w:r>
      <w:r w:rsidR="00A213E4" w:rsidRPr="00124DAA">
        <w:rPr>
          <w:rFonts w:ascii="Times New Roman" w:hAnsi="Times New Roman" w:cs="Times New Roman"/>
          <w:b/>
          <w:bCs/>
          <w:sz w:val="20"/>
          <w:szCs w:val="20"/>
          <w:lang w:val="en-US" w:eastAsia="ja-JP"/>
        </w:rPr>
        <w:t>onsider enhancements</w:t>
      </w:r>
      <w:r w:rsidR="00A213E4">
        <w:rPr>
          <w:rFonts w:ascii="Times New Roman" w:hAnsi="Times New Roman" w:cs="Times New Roman"/>
          <w:b/>
          <w:bCs/>
          <w:sz w:val="20"/>
          <w:szCs w:val="20"/>
          <w:lang w:val="en-US" w:eastAsia="ja-JP"/>
        </w:rPr>
        <w:t xml:space="preserve"> to report</w:t>
      </w:r>
      <w:r w:rsidR="00A213E4" w:rsidRPr="00B30B2B">
        <w:rPr>
          <w:rFonts w:ascii="Times New Roman" w:hAnsi="Times New Roman" w:cs="Times New Roman"/>
          <w:b/>
          <w:bCs/>
          <w:sz w:val="20"/>
          <w:szCs w:val="20"/>
          <w:lang w:val="en-US" w:eastAsia="ja-JP"/>
        </w:rPr>
        <w:t xml:space="preserve"> multiple past time instances in one reporting instance</w:t>
      </w:r>
    </w:p>
    <w:p w14:paraId="40E5BF0F" w14:textId="245ABEFF" w:rsidR="007C3DB3" w:rsidRDefault="007C3DB3" w:rsidP="003513DD">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FFS: </w:t>
      </w:r>
      <w:r w:rsidR="009B4045">
        <w:rPr>
          <w:rFonts w:ascii="Times New Roman" w:hAnsi="Times New Roman" w:cs="Times New Roman"/>
          <w:b/>
          <w:bCs/>
          <w:sz w:val="20"/>
          <w:szCs w:val="20"/>
          <w:lang w:val="en-US" w:eastAsia="ja-JP"/>
        </w:rPr>
        <w:t>N</w:t>
      </w:r>
      <w:r w:rsidR="00EA2CDB" w:rsidRPr="00EA2CDB">
        <w:rPr>
          <w:rFonts w:ascii="Times New Roman" w:hAnsi="Times New Roman" w:cs="Times New Roman"/>
          <w:b/>
          <w:bCs/>
          <w:sz w:val="20"/>
          <w:szCs w:val="20"/>
          <w:lang w:val="en-US" w:eastAsia="ja-JP"/>
        </w:rPr>
        <w:t xml:space="preserve">umber of consecutive measurements of </w:t>
      </w:r>
      <w:r w:rsidR="00C9000E" w:rsidRPr="002F1CEA">
        <w:rPr>
          <w:rFonts w:ascii="Times New Roman" w:hAnsi="Times New Roman" w:cs="Times New Roman"/>
          <w:b/>
          <w:bCs/>
          <w:sz w:val="20"/>
          <w:szCs w:val="20"/>
          <w:lang w:val="en-US" w:eastAsia="ja-JP"/>
        </w:rPr>
        <w:t>beams/RS</w:t>
      </w:r>
      <w:r w:rsidR="00C9000E">
        <w:rPr>
          <w:rFonts w:ascii="Times New Roman" w:hAnsi="Times New Roman" w:cs="Times New Roman"/>
          <w:b/>
          <w:bCs/>
          <w:sz w:val="20"/>
          <w:szCs w:val="20"/>
          <w:lang w:val="en-US" w:eastAsia="ja-JP"/>
        </w:rPr>
        <w:t>s</w:t>
      </w:r>
      <w:r w:rsidR="00C9000E">
        <w:rPr>
          <w:rFonts w:ascii="Times New Roman" w:hAnsi="Times New Roman" w:cs="Times New Roman"/>
          <w:b/>
          <w:sz w:val="20"/>
          <w:szCs w:val="20"/>
          <w:lang w:val="en-US" w:eastAsia="ja-JP"/>
        </w:rPr>
        <w:t xml:space="preserve"> </w:t>
      </w:r>
      <w:r w:rsidR="00EA2CDB" w:rsidRPr="00EA2CDB">
        <w:rPr>
          <w:rFonts w:ascii="Times New Roman" w:hAnsi="Times New Roman" w:cs="Times New Roman"/>
          <w:b/>
          <w:bCs/>
          <w:sz w:val="20"/>
          <w:szCs w:val="20"/>
          <w:lang w:val="en-US" w:eastAsia="ja-JP"/>
        </w:rPr>
        <w:t>to be made between reporting instances</w:t>
      </w:r>
      <w:r w:rsidR="00644A3C">
        <w:rPr>
          <w:rFonts w:ascii="Times New Roman" w:hAnsi="Times New Roman" w:cs="Times New Roman"/>
          <w:b/>
          <w:bCs/>
          <w:sz w:val="20"/>
          <w:szCs w:val="20"/>
          <w:lang w:val="en-US" w:eastAsia="ja-JP"/>
        </w:rPr>
        <w:t>.</w:t>
      </w:r>
    </w:p>
    <w:p w14:paraId="561A93B2" w14:textId="184498FD" w:rsidR="00A213E4" w:rsidRPr="003D509C" w:rsidRDefault="00A213E4" w:rsidP="003513DD">
      <w:pPr>
        <w:pStyle w:val="ListParagraph"/>
        <w:numPr>
          <w:ilvl w:val="0"/>
          <w:numId w:val="89"/>
        </w:numPr>
        <w:spacing w:after="0"/>
        <w:jc w:val="both"/>
        <w:rPr>
          <w:lang w:val="en-US"/>
        </w:rPr>
      </w:pPr>
      <w:r>
        <w:rPr>
          <w:rFonts w:ascii="Times New Roman" w:hAnsi="Times New Roman" w:cs="Times New Roman"/>
          <w:b/>
          <w:bCs/>
          <w:sz w:val="20"/>
          <w:szCs w:val="20"/>
          <w:lang w:val="en-US" w:eastAsia="ja-JP"/>
        </w:rPr>
        <w:t xml:space="preserve">FFS: </w:t>
      </w:r>
      <w:r w:rsidRPr="00654B84">
        <w:rPr>
          <w:rFonts w:ascii="Times New Roman" w:hAnsi="Times New Roman" w:cs="Times New Roman"/>
          <w:b/>
          <w:sz w:val="20"/>
          <w:szCs w:val="20"/>
          <w:lang w:val="en-US" w:eastAsia="ja-JP"/>
        </w:rPr>
        <w:t xml:space="preserve">whether </w:t>
      </w:r>
      <w:r>
        <w:rPr>
          <w:rFonts w:ascii="Times New Roman" w:hAnsi="Times New Roman" w:cs="Times New Roman"/>
          <w:b/>
          <w:sz w:val="20"/>
          <w:szCs w:val="20"/>
          <w:lang w:val="en-US" w:eastAsia="ja-JP"/>
        </w:rPr>
        <w:t xml:space="preserve">time stamp information can be derived from report based on </w:t>
      </w:r>
      <w:r>
        <w:rPr>
          <w:rFonts w:ascii="Times New Roman" w:hAnsi="Times New Roman" w:cs="Times New Roman"/>
          <w:b/>
          <w:bCs/>
          <w:sz w:val="20"/>
          <w:szCs w:val="20"/>
          <w:lang w:val="en-US" w:eastAsia="ja-JP"/>
        </w:rPr>
        <w:t>report configuration.</w:t>
      </w:r>
    </w:p>
    <w:p w14:paraId="47E460B6" w14:textId="77777777" w:rsidR="002E1CF5" w:rsidRDefault="002E1CF5" w:rsidP="002E1CF5">
      <w:pPr>
        <w:jc w:val="both"/>
      </w:pPr>
    </w:p>
    <w:p w14:paraId="763D5A60" w14:textId="1B51B99E" w:rsidR="009E310C" w:rsidRPr="00CD301C" w:rsidRDefault="009E310C" w:rsidP="009E310C">
      <w:pPr>
        <w:spacing w:after="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sidR="00E07184">
        <w:rPr>
          <w:rFonts w:ascii="Times New Roman" w:hAnsi="Times New Roman" w:cs="Times New Roman"/>
          <w:b/>
          <w:bCs/>
          <w:sz w:val="20"/>
          <w:szCs w:val="20"/>
          <w:lang w:val="en-US" w:eastAsia="ja-JP"/>
        </w:rPr>
        <w:t>15</w:t>
      </w:r>
      <w:r w:rsidRPr="00654B84">
        <w:rPr>
          <w:rFonts w:ascii="Times New Roman" w:hAnsi="Times New Roman" w:cs="Times New Roman"/>
          <w:b/>
          <w:sz w:val="20"/>
          <w:szCs w:val="20"/>
          <w:lang w:val="en-US" w:eastAsia="ja-JP"/>
        </w:rPr>
        <w:t xml:space="preserve">: </w:t>
      </w:r>
      <w:r>
        <w:rPr>
          <w:rFonts w:ascii="Times New Roman" w:hAnsi="Times New Roman" w:cs="Times New Roman"/>
          <w:b/>
          <w:bCs/>
          <w:sz w:val="20"/>
          <w:szCs w:val="20"/>
          <w:lang w:val="en-US" w:eastAsia="ja-JP"/>
        </w:rPr>
        <w:t>C</w:t>
      </w:r>
      <w:r w:rsidRPr="00CD301C">
        <w:rPr>
          <w:rFonts w:ascii="Times New Roman" w:hAnsi="Times New Roman" w:cs="Times New Roman"/>
          <w:b/>
          <w:bCs/>
          <w:sz w:val="20"/>
          <w:szCs w:val="20"/>
          <w:lang w:val="en-US" w:eastAsia="ja-JP"/>
        </w:rPr>
        <w:t xml:space="preserve">onsider </w:t>
      </w:r>
      <w:r>
        <w:rPr>
          <w:rFonts w:ascii="Times New Roman" w:hAnsi="Times New Roman" w:cs="Times New Roman"/>
          <w:b/>
          <w:bCs/>
          <w:sz w:val="20"/>
          <w:szCs w:val="20"/>
          <w:lang w:val="en-US" w:eastAsia="ja-JP"/>
        </w:rPr>
        <w:t xml:space="preserve">the </w:t>
      </w:r>
      <w:r w:rsidRPr="00CD301C">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for a</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CSI report that enables </w:t>
      </w:r>
      <w:r w:rsidRPr="00CD301C">
        <w:rPr>
          <w:rFonts w:ascii="Times New Roman" w:hAnsi="Times New Roman" w:cs="Times New Roman"/>
          <w:b/>
          <w:bCs/>
          <w:sz w:val="20"/>
          <w:szCs w:val="20"/>
          <w:lang w:val="en-US" w:eastAsia="ja-JP"/>
        </w:rPr>
        <w:t xml:space="preserve">beam prediction </w:t>
      </w:r>
      <w:r>
        <w:rPr>
          <w:rFonts w:ascii="Times New Roman" w:hAnsi="Times New Roman" w:cs="Times New Roman"/>
          <w:b/>
          <w:bCs/>
          <w:sz w:val="20"/>
          <w:szCs w:val="20"/>
          <w:lang w:val="en-US" w:eastAsia="ja-JP"/>
        </w:rPr>
        <w:t>at the NW</w:t>
      </w:r>
      <w:r w:rsidRPr="00CD301C">
        <w:rPr>
          <w:rFonts w:ascii="Times New Roman" w:hAnsi="Times New Roman" w:cs="Times New Roman"/>
          <w:b/>
          <w:bCs/>
          <w:sz w:val="20"/>
          <w:szCs w:val="20"/>
          <w:lang w:val="en-US" w:eastAsia="ja-JP"/>
        </w:rPr>
        <w:t>,</w:t>
      </w:r>
    </w:p>
    <w:p w14:paraId="2AC10678" w14:textId="77777777" w:rsidR="009E310C" w:rsidRDefault="009E310C" w:rsidP="009E310C">
      <w:pPr>
        <w:pStyle w:val="ListParagraph"/>
        <w:numPr>
          <w:ilvl w:val="0"/>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For BM-Case1</w:t>
      </w:r>
      <w:r>
        <w:rPr>
          <w:rFonts w:ascii="Times New Roman" w:hAnsi="Times New Roman" w:cs="Times New Roman"/>
          <w:b/>
          <w:bCs/>
          <w:sz w:val="20"/>
          <w:szCs w:val="20"/>
          <w:lang w:val="en-US" w:eastAsia="ja-JP"/>
        </w:rPr>
        <w:t xml:space="preserve"> and BM-Case2</w:t>
      </w:r>
      <w:r w:rsidRPr="00CD301C">
        <w:rPr>
          <w:rFonts w:ascii="Times New Roman" w:hAnsi="Times New Roman" w:cs="Times New Roman"/>
          <w:b/>
          <w:bCs/>
          <w:sz w:val="20"/>
          <w:szCs w:val="20"/>
          <w:lang w:val="en-US" w:eastAsia="ja-JP"/>
        </w:rPr>
        <w:t xml:space="preserve">, </w:t>
      </w:r>
      <w:r w:rsidRPr="00124DAA">
        <w:rPr>
          <w:rFonts w:ascii="Times New Roman" w:hAnsi="Times New Roman" w:cs="Times New Roman"/>
          <w:b/>
          <w:bCs/>
          <w:sz w:val="20"/>
          <w:szCs w:val="20"/>
          <w:lang w:val="en-US" w:eastAsia="ja-JP"/>
        </w:rPr>
        <w:t xml:space="preserve">consider enhancements </w:t>
      </w:r>
      <w:r>
        <w:rPr>
          <w:rFonts w:ascii="Times New Roman" w:hAnsi="Times New Roman" w:cs="Times New Roman"/>
          <w:b/>
          <w:bCs/>
          <w:sz w:val="20"/>
          <w:szCs w:val="20"/>
          <w:lang w:val="en-US" w:eastAsia="ja-JP"/>
        </w:rPr>
        <w:t xml:space="preserve">for L1-RSRP </w:t>
      </w:r>
      <w:r w:rsidRPr="008225F6">
        <w:rPr>
          <w:rFonts w:ascii="Times New Roman" w:hAnsi="Times New Roman" w:cs="Times New Roman"/>
          <w:b/>
          <w:bCs/>
          <w:sz w:val="20"/>
          <w:szCs w:val="20"/>
          <w:lang w:val="en-US" w:eastAsia="ja-JP"/>
        </w:rPr>
        <w:t>quantization</w:t>
      </w:r>
      <w:r>
        <w:rPr>
          <w:rFonts w:ascii="Times New Roman" w:hAnsi="Times New Roman" w:cs="Times New Roman"/>
          <w:b/>
          <w:bCs/>
          <w:sz w:val="20"/>
          <w:szCs w:val="20"/>
          <w:lang w:val="en-US" w:eastAsia="ja-JP"/>
        </w:rPr>
        <w:t xml:space="preserve">, </w:t>
      </w:r>
      <w:r w:rsidRPr="00996AEF">
        <w:rPr>
          <w:rFonts w:ascii="Times New Roman" w:hAnsi="Times New Roman" w:cs="Times New Roman"/>
          <w:b/>
          <w:bCs/>
          <w:sz w:val="20"/>
          <w:szCs w:val="20"/>
          <w:lang w:val="en-US" w:eastAsia="ja-JP"/>
        </w:rPr>
        <w:t xml:space="preserve">increasing the differential L1-RSRPs in the report to </w:t>
      </w:r>
      <w:r>
        <w:rPr>
          <w:rFonts w:ascii="Times New Roman" w:hAnsi="Times New Roman" w:cs="Times New Roman"/>
          <w:b/>
          <w:bCs/>
          <w:sz w:val="20"/>
          <w:szCs w:val="20"/>
          <w:lang w:val="en-US" w:eastAsia="ja-JP"/>
        </w:rPr>
        <w:t>X</w:t>
      </w:r>
      <w:r w:rsidRPr="00996AEF">
        <w:rPr>
          <w:rFonts w:ascii="Times New Roman" w:hAnsi="Times New Roman" w:cs="Times New Roman"/>
          <w:b/>
          <w:bCs/>
          <w:sz w:val="20"/>
          <w:szCs w:val="20"/>
          <w:lang w:val="en-US" w:eastAsia="ja-JP"/>
        </w:rPr>
        <w:t xml:space="preserve"> dB quantization step</w:t>
      </w:r>
      <w:r>
        <w:rPr>
          <w:rFonts w:ascii="Times New Roman" w:hAnsi="Times New Roman" w:cs="Times New Roman"/>
          <w:b/>
          <w:bCs/>
          <w:sz w:val="20"/>
          <w:szCs w:val="20"/>
          <w:lang w:val="en-US" w:eastAsia="ja-JP"/>
        </w:rPr>
        <w:t>.</w:t>
      </w:r>
    </w:p>
    <w:p w14:paraId="4A21EB28" w14:textId="77777777" w:rsidR="009E310C" w:rsidRPr="00A91353" w:rsidRDefault="009E310C" w:rsidP="009E310C">
      <w:pPr>
        <w:pStyle w:val="ListParagraph"/>
        <w:numPr>
          <w:ilvl w:val="1"/>
          <w:numId w:val="89"/>
        </w:numPr>
        <w:spacing w:after="0"/>
        <w:jc w:val="both"/>
        <w:rPr>
          <w:lang w:val="en-US" w:eastAsia="ja-JP"/>
        </w:rPr>
      </w:pPr>
      <w:r>
        <w:rPr>
          <w:rFonts w:ascii="Times New Roman" w:hAnsi="Times New Roman" w:cs="Times New Roman"/>
          <w:b/>
          <w:bCs/>
          <w:sz w:val="20"/>
          <w:szCs w:val="20"/>
          <w:lang w:val="en-US" w:eastAsia="ja-JP"/>
        </w:rPr>
        <w:t xml:space="preserve">FFS: To </w:t>
      </w:r>
      <w:r w:rsidRPr="00D73F27">
        <w:rPr>
          <w:rFonts w:ascii="Times New Roman" w:hAnsi="Times New Roman" w:cs="Times New Roman"/>
          <w:b/>
          <w:bCs/>
          <w:sz w:val="20"/>
          <w:szCs w:val="20"/>
          <w:lang w:val="en-US" w:eastAsia="ja-JP"/>
        </w:rPr>
        <w:t>reduce UCI reporting overhead</w:t>
      </w:r>
      <w:r>
        <w:rPr>
          <w:rFonts w:ascii="Times New Roman" w:hAnsi="Times New Roman" w:cs="Times New Roman"/>
          <w:b/>
          <w:bCs/>
          <w:sz w:val="20"/>
          <w:szCs w:val="20"/>
          <w:lang w:val="en-US" w:eastAsia="ja-JP"/>
        </w:rPr>
        <w:t xml:space="preserve">, discuss value(s) of X (e.g. X=3 and X=4 larger than legacy X&gt;2dB) </w:t>
      </w:r>
      <w:r w:rsidRPr="0016333E">
        <w:rPr>
          <w:rFonts w:ascii="Times New Roman" w:hAnsi="Times New Roman" w:cs="Times New Roman"/>
          <w:b/>
          <w:bCs/>
          <w:sz w:val="20"/>
          <w:szCs w:val="20"/>
          <w:lang w:val="en-US" w:eastAsia="ja-JP"/>
        </w:rPr>
        <w:t>configurable to the UE</w:t>
      </w:r>
      <w:r>
        <w:rPr>
          <w:rFonts w:ascii="Times New Roman" w:hAnsi="Times New Roman" w:cs="Times New Roman"/>
          <w:b/>
          <w:bCs/>
          <w:sz w:val="20"/>
          <w:szCs w:val="20"/>
          <w:lang w:val="en-US" w:eastAsia="ja-JP"/>
        </w:rPr>
        <w:t>.</w:t>
      </w:r>
    </w:p>
    <w:p w14:paraId="464CF709" w14:textId="77777777" w:rsidR="00F14EE1" w:rsidRPr="00F14EE1" w:rsidRDefault="00F14EE1" w:rsidP="00A91353">
      <w:pPr>
        <w:spacing w:after="0"/>
        <w:jc w:val="both"/>
        <w:rPr>
          <w:lang w:val="en-US" w:eastAsia="ja-JP"/>
        </w:rPr>
      </w:pPr>
    </w:p>
    <w:p w14:paraId="1F5F0FC5" w14:textId="77777777" w:rsidR="002E1CF5" w:rsidRDefault="002E1CF5" w:rsidP="009E2B8D">
      <w:pPr>
        <w:pStyle w:val="Heading3"/>
        <w:ind w:hanging="862"/>
      </w:pPr>
      <w:r w:rsidRPr="454BFCAB">
        <w:t>Configuring/indicating Set B</w:t>
      </w:r>
    </w:p>
    <w:tbl>
      <w:tblPr>
        <w:tblStyle w:val="TableGrid"/>
        <w:tblW w:w="0" w:type="auto"/>
        <w:tblLook w:val="04A0" w:firstRow="1" w:lastRow="0" w:firstColumn="1" w:lastColumn="0" w:noHBand="0" w:noVBand="1"/>
      </w:tblPr>
      <w:tblGrid>
        <w:gridCol w:w="9629"/>
      </w:tblGrid>
      <w:tr w:rsidR="000D0E69" w:rsidRPr="00BD73EF" w14:paraId="4E6FD913" w14:textId="77777777" w:rsidTr="00D74D1D">
        <w:tc>
          <w:tcPr>
            <w:tcW w:w="9629" w:type="dxa"/>
          </w:tcPr>
          <w:p w14:paraId="1BFFB816" w14:textId="23C5F259" w:rsidR="00ED0999" w:rsidRPr="00A91353" w:rsidRDefault="00ED0999" w:rsidP="00ED0999">
            <w:pPr>
              <w:spacing w:after="0" w:line="240" w:lineRule="auto"/>
              <w:rPr>
                <w:rFonts w:ascii="Times" w:eastAsia="DengXian" w:hAnsi="Times" w:cs="Times New Roman"/>
                <w:kern w:val="0"/>
                <w:sz w:val="18"/>
                <w:szCs w:val="18"/>
                <w:highlight w:val="green"/>
                <w:lang w:eastAsia="zh-CN"/>
                <w14:ligatures w14:val="none"/>
              </w:rPr>
            </w:pPr>
            <w:r w:rsidRPr="00A91353">
              <w:rPr>
                <w:rFonts w:ascii="Times" w:eastAsia="DengXian" w:hAnsi="Times" w:cs="Times New Roman"/>
                <w:kern w:val="0"/>
                <w:sz w:val="18"/>
                <w:szCs w:val="18"/>
                <w:highlight w:val="green"/>
                <w:lang w:eastAsia="zh-CN"/>
                <w14:ligatures w14:val="none"/>
              </w:rPr>
              <w:t>Agreement</w:t>
            </w:r>
            <w:r w:rsidR="00D74D1D" w:rsidRPr="00A91353">
              <w:rPr>
                <w:rFonts w:ascii="Times" w:eastAsia="DengXian" w:hAnsi="Times" w:cs="Times New Roman"/>
                <w:kern w:val="0"/>
                <w:sz w:val="18"/>
                <w:szCs w:val="18"/>
                <w:highlight w:val="green"/>
                <w:lang w:eastAsia="zh-CN"/>
                <w14:ligatures w14:val="none"/>
              </w:rPr>
              <w:t xml:space="preserve"> (RAN 1 #116bis)</w:t>
            </w:r>
          </w:p>
          <w:p w14:paraId="3C45E960" w14:textId="77777777" w:rsidR="00ED0999" w:rsidRPr="00A91353" w:rsidRDefault="00ED0999" w:rsidP="00ED0999">
            <w:pPr>
              <w:spacing w:after="0" w:line="240" w:lineRule="auto"/>
              <w:rPr>
                <w:rFonts w:ascii="Times" w:eastAsia="Batang" w:hAnsi="Times" w:cs="Times New Roman"/>
                <w:kern w:val="0"/>
                <w:sz w:val="18"/>
                <w:szCs w:val="18"/>
                <w:lang w:eastAsia="zh-CN"/>
                <w14:ligatures w14:val="none"/>
              </w:rPr>
            </w:pPr>
            <w:r w:rsidRPr="00A91353">
              <w:rPr>
                <w:rFonts w:ascii="Times" w:eastAsia="Batang" w:hAnsi="Times" w:cs="Times New Roman"/>
                <w:kern w:val="0"/>
                <w:sz w:val="18"/>
                <w:szCs w:val="18"/>
                <w:lang w:eastAsia="zh-CN"/>
                <w14:ligatures w14:val="none"/>
              </w:rPr>
              <w:t xml:space="preserve">For network-sided AI/ML model for BM-Case1 and BM-Case2, </w:t>
            </w:r>
          </w:p>
          <w:p w14:paraId="6116E95B" w14:textId="77777777" w:rsidR="00ED0999" w:rsidRPr="00A91353" w:rsidRDefault="00ED0999" w:rsidP="00ED0999">
            <w:pPr>
              <w:numPr>
                <w:ilvl w:val="0"/>
                <w:numId w:val="129"/>
              </w:numPr>
              <w:spacing w:after="0" w:line="240" w:lineRule="auto"/>
              <w:rPr>
                <w:rFonts w:ascii="Times" w:eastAsia="Batang" w:hAnsi="Times" w:cs="Times New Roman"/>
                <w:kern w:val="0"/>
                <w:sz w:val="18"/>
                <w:szCs w:val="18"/>
                <w:lang w:eastAsia="zh-CN"/>
                <w14:ligatures w14:val="none"/>
              </w:rPr>
            </w:pPr>
            <w:r w:rsidRPr="00A91353">
              <w:rPr>
                <w:rFonts w:ascii="Times" w:eastAsia="Batang" w:hAnsi="Times" w:cs="Times New Roman"/>
                <w:kern w:val="0"/>
                <w:sz w:val="18"/>
                <w:szCs w:val="18"/>
                <w:lang w:eastAsia="zh-CN"/>
                <w14:ligatures w14:val="none"/>
              </w:rPr>
              <w:t xml:space="preserve">support using existing CSI framework for </w:t>
            </w:r>
            <w:r w:rsidRPr="00A91353">
              <w:rPr>
                <w:rFonts w:ascii="Times" w:eastAsia="DengXian" w:hAnsi="Times" w:cs="Times New Roman"/>
                <w:kern w:val="0"/>
                <w:sz w:val="18"/>
                <w:szCs w:val="18"/>
                <w:lang w:eastAsia="zh-CN"/>
                <w14:ligatures w14:val="none"/>
              </w:rPr>
              <w:t xml:space="preserve">configuration of </w:t>
            </w:r>
            <w:r w:rsidRPr="00A91353">
              <w:rPr>
                <w:rFonts w:ascii="Times" w:eastAsia="Batang" w:hAnsi="Times" w:cs="Times New Roman"/>
                <w:kern w:val="0"/>
                <w:sz w:val="18"/>
                <w:szCs w:val="18"/>
                <w:lang w:eastAsia="zh-CN"/>
                <w14:ligatures w14:val="none"/>
              </w:rPr>
              <w:t xml:space="preserve">Set A </w:t>
            </w:r>
            <w:r w:rsidRPr="00A91353">
              <w:rPr>
                <w:rFonts w:ascii="Times" w:eastAsia="Batang" w:hAnsi="Times" w:cs="Times New Roman"/>
                <w:kern w:val="0"/>
                <w:sz w:val="18"/>
                <w:szCs w:val="18"/>
                <w:lang w:eastAsia="ja-JP"/>
                <w14:ligatures w14:val="none"/>
              </w:rPr>
              <w:t>as the starting point</w:t>
            </w:r>
          </w:p>
          <w:p w14:paraId="47032DF6" w14:textId="77777777" w:rsidR="00ED0999" w:rsidRPr="00A91353" w:rsidRDefault="00ED0999" w:rsidP="00ED0999">
            <w:pPr>
              <w:numPr>
                <w:ilvl w:val="0"/>
                <w:numId w:val="129"/>
              </w:numPr>
              <w:spacing w:after="0" w:line="240" w:lineRule="auto"/>
              <w:rPr>
                <w:rFonts w:ascii="Times" w:eastAsia="Batang" w:hAnsi="Times" w:cs="Times New Roman"/>
                <w:kern w:val="0"/>
                <w:sz w:val="18"/>
                <w:szCs w:val="18"/>
                <w:lang w:eastAsia="zh-CN"/>
                <w14:ligatures w14:val="none"/>
              </w:rPr>
            </w:pPr>
            <w:r w:rsidRPr="00A91353">
              <w:rPr>
                <w:rFonts w:ascii="Times" w:eastAsia="Batang" w:hAnsi="Times" w:cs="Times New Roman"/>
                <w:kern w:val="0"/>
                <w:sz w:val="18"/>
                <w:szCs w:val="18"/>
                <w:lang w:eastAsia="zh-CN"/>
                <w14:ligatures w14:val="none"/>
              </w:rPr>
              <w:t xml:space="preserve">support using existing CSI framework for </w:t>
            </w:r>
            <w:r w:rsidRPr="00A91353">
              <w:rPr>
                <w:rFonts w:ascii="Times" w:eastAsia="DengXian" w:hAnsi="Times" w:cs="Times New Roman"/>
                <w:kern w:val="0"/>
                <w:sz w:val="18"/>
                <w:szCs w:val="18"/>
                <w:lang w:eastAsia="zh-CN"/>
                <w14:ligatures w14:val="none"/>
              </w:rPr>
              <w:t xml:space="preserve">configuration of </w:t>
            </w:r>
            <w:r w:rsidRPr="00A91353">
              <w:rPr>
                <w:rFonts w:ascii="Times" w:eastAsia="Batang" w:hAnsi="Times" w:cs="Times New Roman"/>
                <w:kern w:val="0"/>
                <w:sz w:val="18"/>
                <w:szCs w:val="18"/>
                <w:lang w:eastAsia="zh-CN"/>
                <w14:ligatures w14:val="none"/>
              </w:rPr>
              <w:t xml:space="preserve">Set B </w:t>
            </w:r>
            <w:r w:rsidRPr="00A91353">
              <w:rPr>
                <w:rFonts w:ascii="Times" w:eastAsia="Batang" w:hAnsi="Times" w:cs="Times New Roman"/>
                <w:kern w:val="0"/>
                <w:sz w:val="18"/>
                <w:szCs w:val="18"/>
                <w:lang w:eastAsia="ja-JP"/>
                <w14:ligatures w14:val="none"/>
              </w:rPr>
              <w:t>as the starting point</w:t>
            </w:r>
          </w:p>
          <w:p w14:paraId="6BA25A51" w14:textId="09819EE1" w:rsidR="000D0E69" w:rsidRPr="00A91353" w:rsidRDefault="00ED0999" w:rsidP="00FF023D">
            <w:pPr>
              <w:numPr>
                <w:ilvl w:val="0"/>
                <w:numId w:val="129"/>
              </w:numPr>
              <w:spacing w:after="0" w:line="240" w:lineRule="auto"/>
              <w:rPr>
                <w:rFonts w:ascii="Times" w:eastAsia="Batang" w:hAnsi="Times" w:cs="Times New Roman"/>
                <w:kern w:val="0"/>
                <w:sz w:val="18"/>
                <w:szCs w:val="18"/>
                <w:lang w:eastAsia="zh-CN"/>
                <w14:ligatures w14:val="none"/>
              </w:rPr>
            </w:pPr>
            <w:r w:rsidRPr="00A91353">
              <w:rPr>
                <w:rFonts w:ascii="Times" w:eastAsia="Batang" w:hAnsi="Times" w:cs="Times New Roman"/>
                <w:kern w:val="0"/>
                <w:sz w:val="18"/>
                <w:szCs w:val="18"/>
                <w:lang w:eastAsia="zh-CN"/>
                <w14:ligatures w14:val="none"/>
              </w:rPr>
              <w:t xml:space="preserve">Note: Purpose, such as above “For NW-sided model, for BM-Case1 and BM-Case2” and “Set A” and “Set B”, will not be specified in RAN 1 </w:t>
            </w:r>
            <w:proofErr w:type="gramStart"/>
            <w:r w:rsidRPr="00A91353">
              <w:rPr>
                <w:rFonts w:ascii="Times" w:eastAsia="Batang" w:hAnsi="Times" w:cs="Times New Roman"/>
                <w:kern w:val="0"/>
                <w:sz w:val="18"/>
                <w:szCs w:val="18"/>
                <w:lang w:eastAsia="zh-CN"/>
                <w14:ligatures w14:val="none"/>
              </w:rPr>
              <w:t>specifications</w:t>
            </w:r>
            <w:proofErr w:type="gramEnd"/>
            <w:r w:rsidR="000D0E69" w:rsidRPr="00A91353">
              <w:rPr>
                <w:rFonts w:ascii="Times" w:eastAsia="Batang" w:hAnsi="Times" w:cs="Times New Roman"/>
                <w:kern w:val="0"/>
                <w:sz w:val="18"/>
                <w:szCs w:val="18"/>
                <w:lang w:eastAsia="x-none"/>
                <w14:ligatures w14:val="none"/>
              </w:rPr>
              <w:t xml:space="preserve"> </w:t>
            </w:r>
          </w:p>
        </w:tc>
      </w:tr>
    </w:tbl>
    <w:p w14:paraId="6DCCFFED" w14:textId="77777777" w:rsidR="00E07184" w:rsidRDefault="00E07184" w:rsidP="00D572E3">
      <w:pPr>
        <w:jc w:val="both"/>
        <w:rPr>
          <w:rFonts w:ascii="Times New Roman" w:hAnsi="Times New Roman"/>
          <w:sz w:val="20"/>
          <w:lang w:val="en-US"/>
        </w:rPr>
      </w:pPr>
    </w:p>
    <w:p w14:paraId="35587F36" w14:textId="7BF98CF9" w:rsidR="00310482" w:rsidRDefault="00A0383F" w:rsidP="00D572E3">
      <w:pPr>
        <w:jc w:val="both"/>
        <w:rPr>
          <w:rFonts w:ascii="Times New Roman" w:hAnsi="Times New Roman"/>
          <w:sz w:val="20"/>
          <w:lang w:val="en-US"/>
        </w:rPr>
      </w:pPr>
      <w:r w:rsidRPr="00A91353">
        <w:rPr>
          <w:rFonts w:ascii="Times New Roman" w:hAnsi="Times New Roman"/>
          <w:sz w:val="20"/>
          <w:lang w:val="en-US"/>
        </w:rPr>
        <w:t>As agreed in RAN1 #116b</w:t>
      </w:r>
      <w:r w:rsidR="002E1CF5">
        <w:rPr>
          <w:rFonts w:ascii="Times New Roman" w:hAnsi="Times New Roman"/>
          <w:sz w:val="20"/>
          <w:lang w:val="en-US"/>
        </w:rPr>
        <w:t xml:space="preserve">, </w:t>
      </w:r>
      <w:r w:rsidR="00A91353">
        <w:rPr>
          <w:rFonts w:ascii="Times New Roman" w:hAnsi="Times New Roman"/>
          <w:sz w:val="20"/>
          <w:lang w:val="en-US"/>
        </w:rPr>
        <w:t>f</w:t>
      </w:r>
      <w:r w:rsidR="00A91353" w:rsidRPr="00A91353">
        <w:rPr>
          <w:rFonts w:ascii="Times New Roman" w:hAnsi="Times New Roman"/>
          <w:sz w:val="20"/>
          <w:lang w:val="en-US"/>
        </w:rPr>
        <w:t>or</w:t>
      </w:r>
      <w:r w:rsidR="00607660" w:rsidRPr="00A91353">
        <w:rPr>
          <w:rFonts w:ascii="Times New Roman" w:hAnsi="Times New Roman"/>
          <w:sz w:val="20"/>
          <w:lang w:val="en-US"/>
        </w:rPr>
        <w:t xml:space="preserve"> NW-sided </w:t>
      </w:r>
      <w:r w:rsidR="00464E37" w:rsidRPr="00A91353">
        <w:rPr>
          <w:rFonts w:ascii="Times New Roman" w:hAnsi="Times New Roman"/>
          <w:sz w:val="20"/>
          <w:lang w:val="en-US"/>
        </w:rPr>
        <w:t>inference</w:t>
      </w:r>
      <w:r w:rsidR="00607660" w:rsidRPr="00A91353">
        <w:rPr>
          <w:rFonts w:ascii="Times New Roman" w:hAnsi="Times New Roman"/>
          <w:sz w:val="20"/>
          <w:lang w:val="en-US"/>
        </w:rPr>
        <w:t xml:space="preserve">, the UE may need to measure Set </w:t>
      </w:r>
      <w:r w:rsidR="00464E37" w:rsidRPr="00A91353">
        <w:rPr>
          <w:rFonts w:ascii="Times New Roman" w:hAnsi="Times New Roman"/>
          <w:sz w:val="20"/>
          <w:lang w:val="en-US"/>
        </w:rPr>
        <w:t>B</w:t>
      </w:r>
      <w:r w:rsidR="0091796A" w:rsidRPr="00A91353">
        <w:rPr>
          <w:rFonts w:ascii="Times New Roman" w:hAnsi="Times New Roman"/>
          <w:sz w:val="20"/>
          <w:lang w:val="en-US"/>
        </w:rPr>
        <w:t xml:space="preserve"> </w:t>
      </w:r>
      <w:r w:rsidR="00607660" w:rsidRPr="00A91353">
        <w:rPr>
          <w:rFonts w:ascii="Times New Roman" w:hAnsi="Times New Roman"/>
          <w:sz w:val="20"/>
          <w:lang w:val="en-US"/>
        </w:rPr>
        <w:t>and report the measured beams to the NW</w:t>
      </w:r>
      <w:r w:rsidR="00681810" w:rsidRPr="00A91353">
        <w:rPr>
          <w:rFonts w:ascii="Times New Roman" w:hAnsi="Times New Roman"/>
          <w:sz w:val="20"/>
          <w:lang w:val="en-US"/>
        </w:rPr>
        <w:t>,</w:t>
      </w:r>
      <w:r w:rsidR="00291D1C" w:rsidRPr="00A91353">
        <w:rPr>
          <w:rFonts w:ascii="Times New Roman" w:hAnsi="Times New Roman"/>
          <w:sz w:val="20"/>
          <w:lang w:val="en-US"/>
        </w:rPr>
        <w:t xml:space="preserve"> e.g., considering enhancements for reporting beam measurements</w:t>
      </w:r>
      <w:r w:rsidR="00607660" w:rsidRPr="00A91353">
        <w:rPr>
          <w:rFonts w:ascii="Times New Roman" w:hAnsi="Times New Roman"/>
          <w:sz w:val="20"/>
          <w:lang w:val="en-US"/>
        </w:rPr>
        <w:t>. The NW can use a CSI report to get such beam measurements</w:t>
      </w:r>
      <w:r w:rsidR="00016606" w:rsidRPr="00A91353">
        <w:rPr>
          <w:rFonts w:ascii="Times New Roman" w:hAnsi="Times New Roman"/>
          <w:sz w:val="20"/>
          <w:lang w:val="en-US"/>
        </w:rPr>
        <w:t xml:space="preserve"> and </w:t>
      </w:r>
      <w:r w:rsidR="00B57A81" w:rsidRPr="00A91353">
        <w:rPr>
          <w:rFonts w:ascii="Times New Roman" w:hAnsi="Times New Roman"/>
          <w:sz w:val="20"/>
          <w:lang w:val="en-US"/>
        </w:rPr>
        <w:t>reuse legacy RS resource set (resourcesForChannelMeasurement) as the RS set applicable for Set B beams</w:t>
      </w:r>
      <w:r w:rsidR="00607660" w:rsidRPr="00A91353">
        <w:rPr>
          <w:rFonts w:ascii="Times New Roman" w:hAnsi="Times New Roman"/>
          <w:sz w:val="20"/>
          <w:lang w:val="en-US"/>
        </w:rPr>
        <w:t>.</w:t>
      </w:r>
      <w:r w:rsidR="00607660" w:rsidRPr="00224297">
        <w:rPr>
          <w:rFonts w:ascii="Times New Roman" w:hAnsi="Times New Roman"/>
          <w:sz w:val="20"/>
          <w:lang w:val="en-US"/>
        </w:rPr>
        <w:t xml:space="preserve"> </w:t>
      </w:r>
    </w:p>
    <w:p w14:paraId="6FCA19C7" w14:textId="77777777" w:rsidR="00074F76" w:rsidRDefault="00074F76" w:rsidP="00074F76">
      <w:pPr>
        <w:pStyle w:val="Heading2"/>
      </w:pPr>
      <w:r>
        <w:t>Performance monitoring</w:t>
      </w:r>
    </w:p>
    <w:p w14:paraId="059DF740" w14:textId="77300AD9" w:rsidR="00BF41BE" w:rsidRPr="00A91353" w:rsidRDefault="006E04EE" w:rsidP="00815034">
      <w:pPr>
        <w:jc w:val="both"/>
        <w:rPr>
          <w:rFonts w:ascii="Times New Roman" w:hAnsi="Times New Roman" w:cs="Times New Roman"/>
          <w:sz w:val="20"/>
          <w:szCs w:val="20"/>
        </w:rPr>
      </w:pPr>
      <w:r w:rsidRPr="00A91353">
        <w:rPr>
          <w:rFonts w:ascii="Times New Roman" w:hAnsi="Times New Roman" w:cs="Times New Roman"/>
          <w:sz w:val="20"/>
          <w:szCs w:val="20"/>
        </w:rPr>
        <w:t xml:space="preserve">For the NW-sided performance monitoring of beam prediction at the NW, </w:t>
      </w:r>
      <w:r w:rsidRPr="00A91353" w:rsidDel="00815034">
        <w:rPr>
          <w:rFonts w:ascii="Times New Roman" w:hAnsi="Times New Roman" w:cs="Times New Roman"/>
          <w:sz w:val="20"/>
          <w:szCs w:val="20"/>
        </w:rPr>
        <w:t>the NW</w:t>
      </w:r>
      <w:r w:rsidR="00BF41BE" w:rsidRPr="00A91353">
        <w:rPr>
          <w:rFonts w:ascii="Times New Roman" w:hAnsi="Times New Roman" w:cs="Times New Roman"/>
          <w:sz w:val="20"/>
          <w:szCs w:val="20"/>
        </w:rPr>
        <w:t xml:space="preserve"> may </w:t>
      </w:r>
      <w:r w:rsidRPr="00A91353" w:rsidDel="00815034">
        <w:rPr>
          <w:rFonts w:ascii="Times New Roman" w:hAnsi="Times New Roman" w:cs="Times New Roman"/>
          <w:sz w:val="20"/>
          <w:szCs w:val="20"/>
        </w:rPr>
        <w:t>configure</w:t>
      </w:r>
      <w:r w:rsidR="00B47D10" w:rsidRPr="00A91353" w:rsidDel="00815034">
        <w:rPr>
          <w:rFonts w:ascii="Times New Roman" w:hAnsi="Times New Roman" w:cs="Times New Roman"/>
          <w:sz w:val="20"/>
          <w:szCs w:val="20"/>
        </w:rPr>
        <w:t xml:space="preserve"> a </w:t>
      </w:r>
      <w:r w:rsidR="00CA0A83" w:rsidRPr="00A91353" w:rsidDel="00815034">
        <w:rPr>
          <w:rFonts w:ascii="Times New Roman" w:hAnsi="Times New Roman" w:cs="Times New Roman"/>
          <w:sz w:val="20"/>
          <w:szCs w:val="20"/>
        </w:rPr>
        <w:t xml:space="preserve">different CSI report </w:t>
      </w:r>
      <w:r w:rsidR="00E70EB2" w:rsidRPr="00A91353">
        <w:rPr>
          <w:rFonts w:ascii="Times New Roman" w:hAnsi="Times New Roman" w:cs="Times New Roman"/>
          <w:sz w:val="20"/>
          <w:szCs w:val="20"/>
        </w:rPr>
        <w:t xml:space="preserve">configuration </w:t>
      </w:r>
      <w:r w:rsidR="00BF41BE" w:rsidRPr="00A91353">
        <w:rPr>
          <w:rFonts w:ascii="Times New Roman" w:hAnsi="Times New Roman" w:cs="Times New Roman"/>
          <w:sz w:val="20"/>
          <w:szCs w:val="20"/>
        </w:rPr>
        <w:t xml:space="preserve">for </w:t>
      </w:r>
      <w:r w:rsidR="00B809E1" w:rsidRPr="00A91353">
        <w:rPr>
          <w:rFonts w:ascii="Times New Roman" w:hAnsi="Times New Roman" w:cs="Times New Roman"/>
          <w:sz w:val="20"/>
          <w:szCs w:val="20"/>
        </w:rPr>
        <w:t xml:space="preserve">monitoring. </w:t>
      </w:r>
      <w:r w:rsidR="008C1902" w:rsidRPr="00A91353">
        <w:rPr>
          <w:rFonts w:ascii="Times New Roman" w:hAnsi="Times New Roman" w:cs="Times New Roman"/>
          <w:sz w:val="20"/>
          <w:szCs w:val="20"/>
        </w:rPr>
        <w:t>Monitoring may not be visible if the NW configures a different CSI report</w:t>
      </w:r>
      <w:r w:rsidR="007F43C5" w:rsidRPr="00A91353">
        <w:rPr>
          <w:rFonts w:ascii="Times New Roman" w:hAnsi="Times New Roman" w:cs="Times New Roman"/>
          <w:sz w:val="20"/>
          <w:szCs w:val="20"/>
        </w:rPr>
        <w:t xml:space="preserve">. </w:t>
      </w:r>
    </w:p>
    <w:p w14:paraId="4E62B64F" w14:textId="3394BE6D" w:rsidR="004B7A54" w:rsidRDefault="004B7A54" w:rsidP="004B7A54">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310E7C">
        <w:rPr>
          <w:rFonts w:ascii="Times New Roman" w:hAnsi="Times New Roman" w:cs="Times New Roman"/>
          <w:b/>
          <w:bCs/>
          <w:sz w:val="20"/>
          <w:szCs w:val="20"/>
          <w:lang w:val="en-US" w:eastAsia="ja-JP"/>
        </w:rPr>
        <w:t>1</w:t>
      </w:r>
      <w:r w:rsidR="00E07184">
        <w:rPr>
          <w:rFonts w:ascii="Times New Roman" w:hAnsi="Times New Roman" w:cs="Times New Roman"/>
          <w:b/>
          <w:bCs/>
          <w:sz w:val="20"/>
          <w:szCs w:val="20"/>
          <w:lang w:val="en-US" w:eastAsia="ja-JP"/>
        </w:rPr>
        <w:t>6</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and BM-Case2 with the NW-sided model,</w:t>
      </w:r>
      <w:r w:rsidRPr="00CD301C">
        <w:rPr>
          <w:rFonts w:ascii="Times New Roman" w:hAnsi="Times New Roman" w:cs="Times New Roman"/>
          <w:b/>
          <w:bCs/>
          <w:sz w:val="20"/>
          <w:szCs w:val="20"/>
          <w:lang w:val="en-US" w:eastAsia="ja-JP"/>
        </w:rPr>
        <w:t xml:space="preserve"> </w:t>
      </w:r>
      <w:r w:rsidR="00B6592E">
        <w:rPr>
          <w:rFonts w:ascii="Times New Roman" w:hAnsi="Times New Roman" w:cs="Times New Roman"/>
          <w:b/>
          <w:bCs/>
          <w:sz w:val="20"/>
          <w:szCs w:val="20"/>
          <w:lang w:val="en-US" w:eastAsia="ja-JP"/>
        </w:rPr>
        <w:t xml:space="preserve">to </w:t>
      </w:r>
      <w:r w:rsidR="007241A8">
        <w:rPr>
          <w:rFonts w:ascii="Times New Roman" w:hAnsi="Times New Roman" w:cs="Times New Roman"/>
          <w:b/>
          <w:bCs/>
          <w:sz w:val="20"/>
          <w:szCs w:val="20"/>
          <w:lang w:val="en-US" w:eastAsia="ja-JP"/>
        </w:rPr>
        <w:t>enable</w:t>
      </w:r>
      <w:r>
        <w:rPr>
          <w:rFonts w:ascii="Times New Roman" w:hAnsi="Times New Roman" w:cs="Times New Roman"/>
          <w:b/>
          <w:bCs/>
          <w:sz w:val="20"/>
          <w:szCs w:val="20"/>
          <w:lang w:val="en-US" w:eastAsia="ja-JP"/>
        </w:rPr>
        <w:t xml:space="preserve"> </w:t>
      </w:r>
      <w:r w:rsidR="00E62F95">
        <w:rPr>
          <w:rFonts w:ascii="Times New Roman" w:hAnsi="Times New Roman" w:cs="Times New Roman"/>
          <w:b/>
          <w:bCs/>
          <w:sz w:val="20"/>
          <w:szCs w:val="20"/>
          <w:lang w:val="en-US" w:eastAsia="ja-JP"/>
        </w:rPr>
        <w:t>the</w:t>
      </w:r>
      <w:r>
        <w:rPr>
          <w:rFonts w:ascii="Times New Roman" w:hAnsi="Times New Roman" w:cs="Times New Roman"/>
          <w:b/>
          <w:bCs/>
          <w:sz w:val="20"/>
          <w:szCs w:val="20"/>
          <w:lang w:val="en-US" w:eastAsia="ja-JP"/>
        </w:rPr>
        <w:t xml:space="preserve"> NW-sided performance monitoring</w:t>
      </w:r>
      <w:r w:rsidR="005B26CB">
        <w:rPr>
          <w:rFonts w:ascii="Times New Roman" w:hAnsi="Times New Roman" w:cs="Times New Roman"/>
          <w:b/>
          <w:bCs/>
          <w:sz w:val="20"/>
          <w:szCs w:val="20"/>
          <w:lang w:val="en-US" w:eastAsia="ja-JP"/>
        </w:rPr>
        <w:t>,</w:t>
      </w:r>
      <w:r>
        <w:rPr>
          <w:rFonts w:ascii="Times New Roman" w:hAnsi="Times New Roman" w:cs="Times New Roman"/>
          <w:b/>
          <w:bCs/>
          <w:sz w:val="20"/>
          <w:szCs w:val="20"/>
          <w:lang w:val="en-US" w:eastAsia="ja-JP"/>
        </w:rPr>
        <w:t xml:space="preserve"> </w:t>
      </w:r>
      <w:r w:rsidR="00A84874">
        <w:rPr>
          <w:rFonts w:ascii="Times New Roman" w:hAnsi="Times New Roman" w:cs="Times New Roman"/>
          <w:b/>
          <w:bCs/>
          <w:sz w:val="20"/>
          <w:szCs w:val="20"/>
          <w:lang w:val="en-US" w:eastAsia="ja-JP"/>
        </w:rPr>
        <w:t>conclude the following</w:t>
      </w:r>
      <w:r>
        <w:rPr>
          <w:rFonts w:ascii="Times New Roman" w:hAnsi="Times New Roman" w:cs="Times New Roman"/>
          <w:b/>
          <w:bCs/>
          <w:sz w:val="20"/>
          <w:szCs w:val="20"/>
          <w:lang w:val="en-US" w:eastAsia="ja-JP"/>
        </w:rPr>
        <w:t xml:space="preserve">, </w:t>
      </w:r>
    </w:p>
    <w:p w14:paraId="3BF8D6A2" w14:textId="23560E2B" w:rsidR="004B7A54" w:rsidRPr="001A1025" w:rsidRDefault="004B7A54" w:rsidP="004B7A54">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No enhancement is needed to support NW-sided performance monitoring. </w:t>
      </w:r>
    </w:p>
    <w:p w14:paraId="544EC7D6" w14:textId="77777777" w:rsidR="004B7A54" w:rsidRPr="001A1025" w:rsidRDefault="004B7A54" w:rsidP="004B7A54">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E.g., t</w:t>
      </w:r>
      <w:r w:rsidRPr="00BA3980">
        <w:rPr>
          <w:rFonts w:ascii="Times New Roman" w:hAnsi="Times New Roman" w:cs="Times New Roman"/>
          <w:b/>
          <w:bCs/>
          <w:sz w:val="20"/>
          <w:szCs w:val="20"/>
          <w:lang w:val="en-US" w:eastAsia="ja-JP"/>
        </w:rPr>
        <w:t>he NW can use a different CSI report to get beam measurements</w:t>
      </w:r>
      <w:r>
        <w:rPr>
          <w:rFonts w:ascii="Times New Roman" w:hAnsi="Times New Roman" w:cs="Times New Roman"/>
          <w:b/>
          <w:bCs/>
          <w:sz w:val="20"/>
          <w:szCs w:val="20"/>
          <w:lang w:val="en-US" w:eastAsia="ja-JP"/>
        </w:rPr>
        <w:t>/reporting</w:t>
      </w:r>
      <w:r w:rsidRPr="00BA3980">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for a monitoring RS resource set (as NW prefer) </w:t>
      </w:r>
      <w:r w:rsidRPr="00BA3980">
        <w:rPr>
          <w:rFonts w:ascii="Times New Roman" w:hAnsi="Times New Roman" w:cs="Times New Roman"/>
          <w:b/>
          <w:bCs/>
          <w:sz w:val="20"/>
          <w:szCs w:val="20"/>
          <w:lang w:val="en-US" w:eastAsia="ja-JP"/>
        </w:rPr>
        <w:t>within the legacy CSI reporting framework</w:t>
      </w:r>
      <w:r>
        <w:rPr>
          <w:rFonts w:ascii="Times New Roman" w:hAnsi="Times New Roman" w:cs="Times New Roman"/>
          <w:b/>
          <w:bCs/>
          <w:sz w:val="20"/>
          <w:szCs w:val="20"/>
          <w:lang w:val="en-US" w:eastAsia="ja-JP"/>
        </w:rPr>
        <w:t xml:space="preserve">.  </w:t>
      </w:r>
    </w:p>
    <w:p w14:paraId="683FF64C" w14:textId="2BD6E15B" w:rsidR="003601B9" w:rsidRPr="002C2B46" w:rsidRDefault="009C4FF9" w:rsidP="003601B9">
      <w:pPr>
        <w:pStyle w:val="Heading2"/>
        <w:rPr>
          <w:lang w:val="en-US"/>
        </w:rPr>
      </w:pPr>
      <w:r w:rsidRPr="00627326">
        <w:rPr>
          <w:lang w:val="en-US"/>
        </w:rPr>
        <w:t>Data collection</w:t>
      </w:r>
      <w:r w:rsidR="003601B9">
        <w:rPr>
          <w:lang w:val="en-US"/>
        </w:rPr>
        <w:t xml:space="preserve"> (for training)</w:t>
      </w:r>
    </w:p>
    <w:p w14:paraId="73998A81" w14:textId="17B8ED3B" w:rsidR="0041673A" w:rsidRPr="00DE2FF8" w:rsidRDefault="001E1BF9" w:rsidP="005C0419">
      <w:pPr>
        <w:jc w:val="both"/>
        <w:rPr>
          <w:rFonts w:ascii="Times New Roman" w:hAnsi="Times New Roman" w:cs="Times New Roman"/>
          <w:sz w:val="20"/>
          <w:szCs w:val="20"/>
          <w:lang w:val="en-US"/>
        </w:rPr>
      </w:pPr>
      <w:r w:rsidRPr="00DE2FF8">
        <w:rPr>
          <w:rFonts w:ascii="Times New Roman" w:hAnsi="Times New Roman" w:cs="Times New Roman"/>
          <w:sz w:val="20"/>
          <w:szCs w:val="20"/>
        </w:rPr>
        <w:t xml:space="preserve">As </w:t>
      </w:r>
      <w:r w:rsidR="00F8691F" w:rsidRPr="00DE2FF8">
        <w:rPr>
          <w:rFonts w:ascii="Times New Roman" w:hAnsi="Times New Roman" w:cs="Times New Roman"/>
          <w:sz w:val="20"/>
          <w:szCs w:val="20"/>
        </w:rPr>
        <w:t>reported</w:t>
      </w:r>
      <w:r w:rsidRPr="00DE2FF8">
        <w:rPr>
          <w:rFonts w:ascii="Times New Roman" w:hAnsi="Times New Roman" w:cs="Times New Roman"/>
          <w:sz w:val="20"/>
          <w:szCs w:val="20"/>
        </w:rPr>
        <w:t xml:space="preserve"> in the </w:t>
      </w:r>
      <w:r w:rsidR="00B21446" w:rsidRPr="00DE2FF8">
        <w:rPr>
          <w:rFonts w:ascii="Times New Roman" w:hAnsi="Times New Roman" w:cs="Times New Roman"/>
          <w:sz w:val="20"/>
          <w:szCs w:val="20"/>
        </w:rPr>
        <w:t xml:space="preserve">FL summary #5 for AI/ML in beam management </w:t>
      </w:r>
      <w:r w:rsidR="0055774C" w:rsidRPr="00DE2FF8">
        <w:rPr>
          <w:rFonts w:ascii="Times New Roman" w:hAnsi="Times New Roman" w:cs="Times New Roman"/>
          <w:sz w:val="20"/>
          <w:szCs w:val="20"/>
        </w:rPr>
        <w:t>(R1-2407554)</w:t>
      </w:r>
      <w:r w:rsidRPr="00DE2FF8">
        <w:rPr>
          <w:rFonts w:ascii="Times New Roman" w:hAnsi="Times New Roman" w:cs="Times New Roman"/>
          <w:sz w:val="20"/>
          <w:szCs w:val="20"/>
        </w:rPr>
        <w:t>, t</w:t>
      </w:r>
      <w:r w:rsidR="00354A03" w:rsidRPr="00DE2FF8">
        <w:rPr>
          <w:rFonts w:ascii="Times New Roman" w:hAnsi="Times New Roman" w:cs="Times New Roman"/>
          <w:sz w:val="20"/>
          <w:szCs w:val="20"/>
        </w:rPr>
        <w:t>he content for d</w:t>
      </w:r>
      <w:r w:rsidR="000E7B8C" w:rsidRPr="00DE2FF8">
        <w:rPr>
          <w:rFonts w:ascii="Times New Roman" w:hAnsi="Times New Roman" w:cs="Times New Roman"/>
          <w:sz w:val="20"/>
          <w:szCs w:val="20"/>
        </w:rPr>
        <w:t>ata collection was disc</w:t>
      </w:r>
      <w:r w:rsidR="00354A03" w:rsidRPr="00DE2FF8">
        <w:rPr>
          <w:rFonts w:ascii="Times New Roman" w:hAnsi="Times New Roman" w:cs="Times New Roman"/>
          <w:sz w:val="20"/>
          <w:szCs w:val="20"/>
        </w:rPr>
        <w:t xml:space="preserve">ussed in </w:t>
      </w:r>
      <w:r w:rsidRPr="00DE2FF8">
        <w:rPr>
          <w:rFonts w:ascii="Times New Roman" w:hAnsi="Times New Roman" w:cs="Times New Roman"/>
          <w:sz w:val="20"/>
          <w:szCs w:val="20"/>
        </w:rPr>
        <w:t xml:space="preserve">RAN1#118 </w:t>
      </w:r>
      <w:r w:rsidRPr="00DE2FF8">
        <w:rPr>
          <w:rFonts w:ascii="Times New Roman" w:hAnsi="Times New Roman" w:cs="Times New Roman"/>
          <w:sz w:val="20"/>
          <w:szCs w:val="20"/>
          <w:lang w:eastAsia="ja-JP"/>
        </w:rPr>
        <w:t>meeting</w:t>
      </w:r>
      <w:r w:rsidR="007E12B8" w:rsidRPr="00DE2FF8">
        <w:rPr>
          <w:rFonts w:ascii="Times New Roman" w:hAnsi="Times New Roman" w:cs="Times New Roman"/>
          <w:sz w:val="20"/>
          <w:szCs w:val="20"/>
          <w:lang w:eastAsia="ja-JP"/>
        </w:rPr>
        <w:t xml:space="preserve"> and </w:t>
      </w:r>
      <w:r w:rsidR="0033679C" w:rsidRPr="00DE2FF8">
        <w:rPr>
          <w:rFonts w:ascii="Times New Roman" w:hAnsi="Times New Roman" w:cs="Times New Roman"/>
          <w:sz w:val="20"/>
          <w:szCs w:val="20"/>
          <w:lang w:eastAsia="ja-JP"/>
        </w:rPr>
        <w:t>some</w:t>
      </w:r>
      <w:r w:rsidR="007E12B8" w:rsidRPr="00DE2FF8">
        <w:rPr>
          <w:rFonts w:ascii="Times New Roman" w:hAnsi="Times New Roman" w:cs="Times New Roman"/>
          <w:sz w:val="20"/>
          <w:szCs w:val="20"/>
          <w:lang w:eastAsia="ja-JP"/>
        </w:rPr>
        <w:t xml:space="preserve"> </w:t>
      </w:r>
      <w:r w:rsidR="00281805" w:rsidRPr="00DE2FF8">
        <w:rPr>
          <w:rFonts w:ascii="Times New Roman" w:hAnsi="Times New Roman" w:cs="Times New Roman"/>
          <w:sz w:val="20"/>
          <w:szCs w:val="20"/>
          <w:lang w:eastAsia="ja-JP"/>
        </w:rPr>
        <w:t>options were considere</w:t>
      </w:r>
      <w:r w:rsidR="00F83DF8" w:rsidRPr="00DE2FF8">
        <w:rPr>
          <w:rFonts w:ascii="Times New Roman" w:hAnsi="Times New Roman" w:cs="Times New Roman"/>
          <w:sz w:val="20"/>
          <w:szCs w:val="20"/>
          <w:lang w:eastAsia="ja-JP"/>
        </w:rPr>
        <w:t>d for further discussion</w:t>
      </w:r>
      <w:r w:rsidR="00260421">
        <w:rPr>
          <w:rFonts w:ascii="Times New Roman" w:hAnsi="Times New Roman" w:cs="Times New Roman"/>
          <w:sz w:val="20"/>
          <w:szCs w:val="20"/>
          <w:lang w:eastAsia="ja-JP"/>
        </w:rPr>
        <w:t>s</w:t>
      </w:r>
      <w:r w:rsidR="00E11474" w:rsidRPr="00DE2FF8">
        <w:rPr>
          <w:rFonts w:ascii="Times New Roman" w:hAnsi="Times New Roman" w:cs="Times New Roman"/>
          <w:sz w:val="20"/>
          <w:szCs w:val="20"/>
          <w:lang w:eastAsia="ja-JP"/>
        </w:rPr>
        <w:t xml:space="preserve">. </w:t>
      </w:r>
      <w:r w:rsidR="009C4FF9" w:rsidRPr="00DE2FF8">
        <w:rPr>
          <w:rFonts w:ascii="Times New Roman" w:hAnsi="Times New Roman" w:cs="Times New Roman"/>
          <w:sz w:val="20"/>
          <w:szCs w:val="20"/>
          <w:lang w:val="en-US"/>
        </w:rPr>
        <w:t xml:space="preserve">We expect RAN1 to </w:t>
      </w:r>
      <w:r w:rsidR="00E41223" w:rsidRPr="00DE2FF8">
        <w:rPr>
          <w:rFonts w:ascii="Times New Roman" w:hAnsi="Times New Roman" w:cs="Times New Roman"/>
          <w:sz w:val="20"/>
          <w:szCs w:val="20"/>
          <w:lang w:val="en-US"/>
        </w:rPr>
        <w:t>prioritize</w:t>
      </w:r>
      <w:r w:rsidR="009C4FF9" w:rsidRPr="00DE2FF8">
        <w:rPr>
          <w:rFonts w:ascii="Times New Roman" w:hAnsi="Times New Roman" w:cs="Times New Roman"/>
          <w:sz w:val="20"/>
          <w:szCs w:val="20"/>
          <w:lang w:val="en-US"/>
        </w:rPr>
        <w:t xml:space="preserve"> improvements related to reporting</w:t>
      </w:r>
      <w:r w:rsidR="00A83431" w:rsidRPr="00DE2FF8">
        <w:rPr>
          <w:rFonts w:ascii="Times New Roman" w:hAnsi="Times New Roman" w:cs="Times New Roman"/>
          <w:sz w:val="20"/>
          <w:szCs w:val="20"/>
          <w:lang w:val="en-US"/>
        </w:rPr>
        <w:t xml:space="preserve"> and define the content of the report</w:t>
      </w:r>
      <w:r w:rsidR="009C4FF9" w:rsidRPr="00DE2FF8">
        <w:rPr>
          <w:rFonts w:ascii="Times New Roman" w:hAnsi="Times New Roman" w:cs="Times New Roman"/>
          <w:sz w:val="20"/>
          <w:szCs w:val="20"/>
          <w:lang w:val="en-US"/>
        </w:rPr>
        <w:t xml:space="preserve">. </w:t>
      </w:r>
    </w:p>
    <w:p w14:paraId="0A3608B8" w14:textId="5A45241D" w:rsidR="007E6182" w:rsidRPr="00DE2FF8" w:rsidRDefault="007E6182" w:rsidP="007E6182">
      <w:pPr>
        <w:jc w:val="both"/>
        <w:rPr>
          <w:rFonts w:ascii="Times New Roman" w:hAnsi="Times New Roman" w:cs="Times New Roman"/>
          <w:b/>
          <w:sz w:val="20"/>
          <w:szCs w:val="20"/>
          <w:u w:val="single"/>
          <w:lang w:val="en-US" w:eastAsia="ja-JP"/>
        </w:rPr>
      </w:pPr>
      <w:r w:rsidRPr="00DE2FF8">
        <w:rPr>
          <w:rFonts w:ascii="Times New Roman" w:hAnsi="Times New Roman" w:cs="Times New Roman"/>
          <w:b/>
          <w:sz w:val="20"/>
          <w:szCs w:val="20"/>
          <w:u w:val="single"/>
          <w:lang w:val="en-US" w:eastAsia="ja-JP"/>
        </w:rPr>
        <w:t xml:space="preserve">1) </w:t>
      </w:r>
      <w:r w:rsidR="006F71CC" w:rsidRPr="00DE2FF8">
        <w:rPr>
          <w:rFonts w:ascii="Times New Roman" w:hAnsi="Times New Roman" w:cs="Times New Roman"/>
          <w:b/>
          <w:sz w:val="20"/>
          <w:szCs w:val="20"/>
          <w:u w:val="single"/>
          <w:lang w:val="en-US" w:eastAsia="ja-JP"/>
        </w:rPr>
        <w:t>Content of the report</w:t>
      </w:r>
      <w:r w:rsidR="00D63EBC" w:rsidRPr="00DE2FF8">
        <w:rPr>
          <w:rFonts w:ascii="Times New Roman" w:hAnsi="Times New Roman" w:cs="Times New Roman"/>
          <w:b/>
          <w:sz w:val="20"/>
          <w:szCs w:val="20"/>
          <w:u w:val="single"/>
          <w:lang w:val="en-US" w:eastAsia="ja-JP"/>
        </w:rPr>
        <w:t xml:space="preserve"> for data collection</w:t>
      </w:r>
      <w:r w:rsidRPr="00DE2FF8">
        <w:rPr>
          <w:rFonts w:ascii="Times New Roman" w:hAnsi="Times New Roman" w:cs="Times New Roman"/>
          <w:b/>
          <w:sz w:val="20"/>
          <w:szCs w:val="20"/>
          <w:u w:val="single"/>
          <w:lang w:val="en-US" w:eastAsia="ja-JP"/>
        </w:rPr>
        <w:t>:</w:t>
      </w:r>
    </w:p>
    <w:p w14:paraId="193DE658" w14:textId="3D0EE626" w:rsidR="00897DA1" w:rsidRPr="00DE2FF8" w:rsidRDefault="00897DA1" w:rsidP="00990A61">
      <w:pPr>
        <w:pStyle w:val="ListParagraph"/>
        <w:ind w:left="0"/>
        <w:jc w:val="both"/>
        <w:rPr>
          <w:rFonts w:ascii="Times New Roman" w:hAnsi="Times New Roman" w:cs="Times New Roman"/>
          <w:sz w:val="20"/>
          <w:szCs w:val="20"/>
          <w:lang w:val="en-US"/>
        </w:rPr>
      </w:pPr>
      <w:r w:rsidRPr="00DE2FF8">
        <w:rPr>
          <w:rFonts w:ascii="Times New Roman" w:hAnsi="Times New Roman" w:cs="Times New Roman"/>
          <w:sz w:val="20"/>
          <w:szCs w:val="20"/>
          <w:lang w:val="en-US"/>
        </w:rPr>
        <w:t xml:space="preserve">In our view, </w:t>
      </w:r>
      <w:r w:rsidR="00CA1DC6">
        <w:rPr>
          <w:rFonts w:ascii="Times New Roman" w:hAnsi="Times New Roman" w:cs="Times New Roman"/>
          <w:sz w:val="20"/>
          <w:szCs w:val="20"/>
          <w:lang w:val="en-US"/>
        </w:rPr>
        <w:t xml:space="preserve">existing </w:t>
      </w:r>
      <w:r w:rsidRPr="00DE2FF8">
        <w:rPr>
          <w:rFonts w:ascii="Times New Roman" w:hAnsi="Times New Roman" w:cs="Times New Roman"/>
          <w:sz w:val="20"/>
          <w:szCs w:val="20"/>
          <w:lang w:val="en-US"/>
        </w:rPr>
        <w:t>L1 signaling mechanism</w:t>
      </w:r>
      <w:r w:rsidR="0079689D" w:rsidRPr="00DE2FF8">
        <w:rPr>
          <w:rFonts w:ascii="Times New Roman" w:hAnsi="Times New Roman" w:cs="Times New Roman"/>
          <w:sz w:val="20"/>
          <w:szCs w:val="20"/>
          <w:lang w:val="en-US"/>
        </w:rPr>
        <w:t>s</w:t>
      </w:r>
      <w:r w:rsidRPr="00DE2FF8">
        <w:rPr>
          <w:rFonts w:ascii="Times New Roman" w:hAnsi="Times New Roman" w:cs="Times New Roman"/>
          <w:sz w:val="20"/>
          <w:szCs w:val="20"/>
          <w:lang w:val="en-US"/>
        </w:rPr>
        <w:t xml:space="preserve"> </w:t>
      </w:r>
      <w:r w:rsidR="00CB2125" w:rsidRPr="00DE2FF8">
        <w:rPr>
          <w:rFonts w:ascii="Times New Roman" w:hAnsi="Times New Roman" w:cs="Times New Roman"/>
          <w:sz w:val="20"/>
          <w:szCs w:val="20"/>
          <w:lang w:val="en-US"/>
        </w:rPr>
        <w:t xml:space="preserve">can be reused also for data collection </w:t>
      </w:r>
      <w:r w:rsidR="00963653" w:rsidRPr="00DE2FF8">
        <w:rPr>
          <w:rFonts w:ascii="Times New Roman" w:hAnsi="Times New Roman" w:cs="Times New Roman"/>
          <w:sz w:val="20"/>
          <w:szCs w:val="20"/>
          <w:lang w:val="en-US"/>
        </w:rPr>
        <w:t>(</w:t>
      </w:r>
      <w:r w:rsidR="00CB2125" w:rsidRPr="00DE2FF8">
        <w:rPr>
          <w:rFonts w:ascii="Times New Roman" w:hAnsi="Times New Roman" w:cs="Times New Roman"/>
          <w:sz w:val="20"/>
          <w:szCs w:val="20"/>
          <w:lang w:val="en-US"/>
        </w:rPr>
        <w:t>for training</w:t>
      </w:r>
      <w:r w:rsidR="00963653" w:rsidRPr="00DE2FF8">
        <w:rPr>
          <w:rFonts w:ascii="Times New Roman" w:hAnsi="Times New Roman" w:cs="Times New Roman"/>
          <w:sz w:val="20"/>
          <w:szCs w:val="20"/>
          <w:lang w:val="en-US"/>
        </w:rPr>
        <w:t>)</w:t>
      </w:r>
      <w:r w:rsidR="001D15D3" w:rsidRPr="00DE2FF8">
        <w:rPr>
          <w:rFonts w:ascii="Times New Roman" w:hAnsi="Times New Roman" w:cs="Times New Roman"/>
          <w:sz w:val="20"/>
          <w:szCs w:val="20"/>
          <w:lang w:val="en-US"/>
        </w:rPr>
        <w:t xml:space="preserve">. </w:t>
      </w:r>
      <w:r w:rsidRPr="00DE2FF8">
        <w:rPr>
          <w:rFonts w:ascii="Times New Roman" w:hAnsi="Times New Roman" w:cs="Times New Roman"/>
          <w:sz w:val="20"/>
          <w:szCs w:val="20"/>
          <w:lang w:val="en-US"/>
        </w:rPr>
        <w:t xml:space="preserve">Details and whether higher layer signaling can be additionally used may </w:t>
      </w:r>
      <w:r w:rsidR="00C5354A" w:rsidRPr="00DE2FF8">
        <w:rPr>
          <w:rFonts w:ascii="Times New Roman" w:hAnsi="Times New Roman" w:cs="Times New Roman"/>
          <w:sz w:val="20"/>
          <w:szCs w:val="20"/>
          <w:lang w:val="en-US"/>
        </w:rPr>
        <w:t xml:space="preserve">be </w:t>
      </w:r>
      <w:r w:rsidRPr="00DE2FF8">
        <w:rPr>
          <w:rFonts w:ascii="Times New Roman" w:hAnsi="Times New Roman" w:cs="Times New Roman"/>
          <w:sz w:val="20"/>
          <w:szCs w:val="20"/>
          <w:lang w:val="en-US"/>
        </w:rPr>
        <w:t>left to RAN2 discussion.</w:t>
      </w:r>
      <w:r w:rsidR="008B6867" w:rsidRPr="00DE2FF8">
        <w:rPr>
          <w:rFonts w:ascii="Times New Roman" w:hAnsi="Times New Roman" w:cs="Times New Roman"/>
          <w:sz w:val="20"/>
          <w:szCs w:val="20"/>
          <w:lang w:val="en-US"/>
        </w:rPr>
        <w:t xml:space="preserve"> </w:t>
      </w:r>
      <w:r w:rsidR="001D4F6E" w:rsidRPr="00DE2FF8">
        <w:rPr>
          <w:rFonts w:ascii="Times New Roman" w:hAnsi="Times New Roman" w:cs="Times New Roman"/>
          <w:sz w:val="20"/>
          <w:szCs w:val="20"/>
          <w:lang w:val="en-US"/>
        </w:rPr>
        <w:t>For BM-Case1</w:t>
      </w:r>
      <w:r w:rsidR="008461E6" w:rsidRPr="00DE2FF8">
        <w:rPr>
          <w:rFonts w:ascii="Times New Roman" w:hAnsi="Times New Roman" w:cs="Times New Roman"/>
          <w:sz w:val="20"/>
          <w:szCs w:val="20"/>
          <w:lang w:val="en-US"/>
        </w:rPr>
        <w:t xml:space="preserve"> and</w:t>
      </w:r>
      <w:r w:rsidR="001D4F6E" w:rsidRPr="00DE2FF8">
        <w:rPr>
          <w:rFonts w:ascii="Times New Roman" w:hAnsi="Times New Roman" w:cs="Times New Roman"/>
          <w:sz w:val="20"/>
          <w:szCs w:val="20"/>
          <w:lang w:val="en-US"/>
        </w:rPr>
        <w:t xml:space="preserve"> </w:t>
      </w:r>
      <w:r w:rsidR="008461E6" w:rsidRPr="00DE2FF8">
        <w:rPr>
          <w:rFonts w:ascii="Times New Roman" w:hAnsi="Times New Roman" w:cs="Times New Roman"/>
          <w:sz w:val="20"/>
          <w:szCs w:val="20"/>
          <w:lang w:val="en-US" w:eastAsia="ja-JP"/>
        </w:rPr>
        <w:t>BM-Case2,</w:t>
      </w:r>
      <w:r w:rsidR="008461E6" w:rsidRPr="00DE2FF8">
        <w:rPr>
          <w:rFonts w:ascii="Times New Roman" w:eastAsia="MS Mincho" w:hAnsi="Times New Roman" w:cs="Times New Roman"/>
          <w:sz w:val="20"/>
          <w:szCs w:val="20"/>
          <w:lang w:val="en-US"/>
        </w:rPr>
        <w:t xml:space="preserve"> </w:t>
      </w:r>
      <w:r w:rsidR="009331EC">
        <w:rPr>
          <w:rFonts w:ascii="Times New Roman" w:hAnsi="Times New Roman" w:cs="Times New Roman"/>
          <w:sz w:val="20"/>
          <w:szCs w:val="20"/>
          <w:lang w:val="en-US"/>
        </w:rPr>
        <w:t>two</w:t>
      </w:r>
      <w:r w:rsidR="009331EC" w:rsidRPr="00DE2FF8">
        <w:rPr>
          <w:rFonts w:ascii="Times New Roman" w:hAnsi="Times New Roman" w:cs="Times New Roman"/>
          <w:sz w:val="20"/>
          <w:szCs w:val="20"/>
          <w:lang w:val="en-US"/>
        </w:rPr>
        <w:t xml:space="preserve"> </w:t>
      </w:r>
      <w:r w:rsidR="002012F3" w:rsidRPr="00DE2FF8">
        <w:rPr>
          <w:rFonts w:ascii="Times New Roman" w:hAnsi="Times New Roman" w:cs="Times New Roman"/>
          <w:sz w:val="20"/>
          <w:szCs w:val="20"/>
          <w:lang w:val="en-US"/>
        </w:rPr>
        <w:t xml:space="preserve">options were presented during </w:t>
      </w:r>
      <w:r w:rsidR="00004872" w:rsidRPr="00DE2FF8">
        <w:rPr>
          <w:rFonts w:ascii="Times New Roman" w:hAnsi="Times New Roman" w:cs="Times New Roman"/>
          <w:sz w:val="20"/>
          <w:szCs w:val="20"/>
          <w:lang w:val="en-US"/>
        </w:rPr>
        <w:t xml:space="preserve">the </w:t>
      </w:r>
      <w:r w:rsidR="008461E6" w:rsidRPr="00DE2FF8">
        <w:rPr>
          <w:rFonts w:ascii="Times New Roman" w:hAnsi="Times New Roman" w:cs="Times New Roman"/>
          <w:sz w:val="20"/>
          <w:szCs w:val="20"/>
        </w:rPr>
        <w:t xml:space="preserve">RAN1#118 </w:t>
      </w:r>
      <w:r w:rsidR="002012F3" w:rsidRPr="00DE2FF8">
        <w:rPr>
          <w:rFonts w:ascii="Times New Roman" w:hAnsi="Times New Roman" w:cs="Times New Roman"/>
          <w:sz w:val="20"/>
          <w:szCs w:val="20"/>
          <w:lang w:val="en-US"/>
        </w:rPr>
        <w:t>discussion</w:t>
      </w:r>
      <w:r w:rsidR="005B6503" w:rsidRPr="00DE2FF8">
        <w:rPr>
          <w:rFonts w:ascii="Times New Roman" w:hAnsi="Times New Roman" w:cs="Times New Roman"/>
          <w:sz w:val="20"/>
          <w:szCs w:val="20"/>
          <w:lang w:val="en-US"/>
        </w:rPr>
        <w:t>,</w:t>
      </w:r>
      <w:r w:rsidR="002012F3" w:rsidRPr="00DE2FF8">
        <w:rPr>
          <w:rFonts w:ascii="Times New Roman" w:hAnsi="Times New Roman" w:cs="Times New Roman"/>
          <w:sz w:val="20"/>
          <w:szCs w:val="20"/>
          <w:lang w:val="en-US"/>
        </w:rPr>
        <w:t xml:space="preserve"> including, </w:t>
      </w:r>
    </w:p>
    <w:p w14:paraId="20A4BB4C" w14:textId="3222DC6C" w:rsidR="002012F3" w:rsidRPr="00AC599B" w:rsidRDefault="002012F3" w:rsidP="00191035">
      <w:pPr>
        <w:pStyle w:val="ListParagraph"/>
        <w:numPr>
          <w:ilvl w:val="0"/>
          <w:numId w:val="155"/>
        </w:numPr>
        <w:jc w:val="both"/>
        <w:rPr>
          <w:rFonts w:ascii="Times New Roman" w:hAnsi="Times New Roman" w:cs="Times New Roman"/>
          <w:sz w:val="20"/>
          <w:szCs w:val="20"/>
          <w:lang w:val="en-US"/>
        </w:rPr>
      </w:pPr>
      <w:r w:rsidRPr="00990A61">
        <w:rPr>
          <w:rFonts w:ascii="Times New Roman" w:hAnsi="Times New Roman" w:cs="Times New Roman"/>
          <w:sz w:val="20"/>
          <w:szCs w:val="20"/>
          <w:lang w:val="en-US"/>
        </w:rPr>
        <w:t xml:space="preserve">Opt 1: </w:t>
      </w:r>
      <w:r w:rsidR="00DA6160" w:rsidRPr="00DE2FF8">
        <w:rPr>
          <w:rFonts w:ascii="Times New Roman" w:hAnsi="Times New Roman" w:cs="Times New Roman"/>
          <w:sz w:val="20"/>
          <w:szCs w:val="20"/>
          <w:lang w:val="en-US"/>
        </w:rPr>
        <w:t>“</w:t>
      </w:r>
      <w:r w:rsidR="00957DFD" w:rsidRPr="00191035">
        <w:rPr>
          <w:rFonts w:ascii="Times New Roman" w:hAnsi="Times New Roman" w:cs="Times New Roman"/>
          <w:i/>
          <w:sz w:val="20"/>
          <w:szCs w:val="20"/>
          <w:lang w:val="en-US"/>
        </w:rPr>
        <w:t>L1-RSRPs measured based on one resource set (for Set A and Set B) [FFS: two sets] configured to UE</w:t>
      </w:r>
      <w:r w:rsidRPr="00191035">
        <w:rPr>
          <w:rFonts w:ascii="Times New Roman" w:hAnsi="Times New Roman" w:cs="Times New Roman"/>
          <w:sz w:val="20"/>
          <w:szCs w:val="20"/>
          <w:lang w:val="en-US"/>
        </w:rPr>
        <w:t>”</w:t>
      </w:r>
      <w:r w:rsidR="00DA6160" w:rsidRPr="00DE2FF8">
        <w:rPr>
          <w:rFonts w:ascii="Times New Roman" w:hAnsi="Times New Roman" w:cs="Times New Roman"/>
          <w:sz w:val="20"/>
          <w:szCs w:val="20"/>
          <w:lang w:val="en-US"/>
        </w:rPr>
        <w:t xml:space="preserve">. </w:t>
      </w:r>
      <w:r w:rsidR="00010544" w:rsidRPr="00AC599B">
        <w:rPr>
          <w:rFonts w:ascii="Times New Roman" w:hAnsi="Times New Roman" w:cs="Times New Roman"/>
          <w:sz w:val="20"/>
          <w:szCs w:val="20"/>
          <w:lang w:val="en-US"/>
        </w:rPr>
        <w:t>T</w:t>
      </w:r>
      <w:r w:rsidR="00037D0A" w:rsidRPr="00AC599B">
        <w:rPr>
          <w:rFonts w:ascii="Times New Roman" w:hAnsi="Times New Roman" w:cs="Times New Roman"/>
          <w:sz w:val="20"/>
          <w:szCs w:val="20"/>
          <w:lang w:val="en-US"/>
        </w:rPr>
        <w:t xml:space="preserve">his option </w:t>
      </w:r>
      <w:r w:rsidR="00782321" w:rsidRPr="00AC599B">
        <w:rPr>
          <w:rFonts w:ascii="Times New Roman" w:hAnsi="Times New Roman" w:cs="Times New Roman"/>
          <w:sz w:val="20"/>
          <w:szCs w:val="20"/>
          <w:lang w:val="en-US"/>
        </w:rPr>
        <w:t>can</w:t>
      </w:r>
      <w:r w:rsidR="00037D0A" w:rsidRPr="00AC599B">
        <w:rPr>
          <w:rFonts w:ascii="Times New Roman" w:hAnsi="Times New Roman" w:cs="Times New Roman"/>
          <w:sz w:val="20"/>
          <w:szCs w:val="20"/>
          <w:lang w:val="en-US"/>
        </w:rPr>
        <w:t xml:space="preserve"> be </w:t>
      </w:r>
      <w:r w:rsidR="00C70EBB" w:rsidRPr="00AC599B">
        <w:rPr>
          <w:rFonts w:ascii="Times New Roman" w:hAnsi="Times New Roman" w:cs="Times New Roman"/>
          <w:sz w:val="20"/>
          <w:szCs w:val="20"/>
          <w:lang w:val="en-US"/>
        </w:rPr>
        <w:t>introduced</w:t>
      </w:r>
      <w:r w:rsidR="00037D0A" w:rsidRPr="00AC599B">
        <w:rPr>
          <w:rFonts w:ascii="Times New Roman" w:hAnsi="Times New Roman" w:cs="Times New Roman"/>
          <w:sz w:val="20"/>
          <w:szCs w:val="20"/>
          <w:lang w:val="en-US"/>
        </w:rPr>
        <w:t xml:space="preserve"> </w:t>
      </w:r>
      <w:r w:rsidR="00C70EBB" w:rsidRPr="00AC599B">
        <w:rPr>
          <w:rFonts w:ascii="Times New Roman" w:hAnsi="Times New Roman" w:cs="Times New Roman"/>
          <w:sz w:val="20"/>
          <w:szCs w:val="20"/>
          <w:lang w:val="en-US"/>
        </w:rPr>
        <w:t>for</w:t>
      </w:r>
      <w:r w:rsidR="00037D0A" w:rsidRPr="00AC599B">
        <w:rPr>
          <w:rFonts w:ascii="Times New Roman" w:hAnsi="Times New Roman" w:cs="Times New Roman"/>
          <w:sz w:val="20"/>
          <w:szCs w:val="20"/>
          <w:lang w:val="en-US"/>
        </w:rPr>
        <w:t xml:space="preserve"> </w:t>
      </w:r>
      <w:r w:rsidR="00782321" w:rsidRPr="00AC599B">
        <w:rPr>
          <w:rFonts w:ascii="Times New Roman" w:hAnsi="Times New Roman" w:cs="Times New Roman"/>
          <w:sz w:val="20"/>
          <w:szCs w:val="20"/>
          <w:lang w:val="en-US"/>
        </w:rPr>
        <w:t xml:space="preserve">the </w:t>
      </w:r>
      <w:r w:rsidR="00037D0A" w:rsidRPr="00AC599B">
        <w:rPr>
          <w:rFonts w:ascii="Times New Roman" w:hAnsi="Times New Roman" w:cs="Times New Roman"/>
          <w:sz w:val="20"/>
          <w:szCs w:val="20"/>
          <w:lang w:val="en-US"/>
        </w:rPr>
        <w:t xml:space="preserve">NW-sided model </w:t>
      </w:r>
      <w:r w:rsidR="00646FE3" w:rsidRPr="00AC599B">
        <w:rPr>
          <w:rFonts w:ascii="Times New Roman" w:hAnsi="Times New Roman" w:cs="Times New Roman"/>
          <w:sz w:val="20"/>
          <w:szCs w:val="20"/>
          <w:lang w:val="en-US"/>
        </w:rPr>
        <w:t xml:space="preserve">for </w:t>
      </w:r>
      <w:r w:rsidR="00FA5A33" w:rsidRPr="00AC599B">
        <w:rPr>
          <w:rFonts w:ascii="Times New Roman" w:hAnsi="Times New Roman" w:cs="Times New Roman"/>
          <w:sz w:val="20"/>
          <w:szCs w:val="20"/>
          <w:lang w:val="en-US"/>
        </w:rPr>
        <w:t xml:space="preserve">regression, </w:t>
      </w:r>
      <w:r w:rsidR="00250329" w:rsidRPr="00AC599B">
        <w:rPr>
          <w:rFonts w:ascii="Times New Roman" w:hAnsi="Times New Roman" w:cs="Times New Roman"/>
          <w:sz w:val="20"/>
          <w:szCs w:val="20"/>
          <w:lang w:val="en-US"/>
        </w:rPr>
        <w:t>where the</w:t>
      </w:r>
      <w:r w:rsidR="00FA5A33" w:rsidRPr="00AC599B">
        <w:rPr>
          <w:rFonts w:ascii="Times New Roman" w:hAnsi="Times New Roman" w:cs="Times New Roman"/>
          <w:sz w:val="20"/>
          <w:szCs w:val="20"/>
          <w:lang w:val="en-US"/>
        </w:rPr>
        <w:t xml:space="preserve"> </w:t>
      </w:r>
      <w:r w:rsidR="001A4CF0" w:rsidRPr="00AC599B">
        <w:rPr>
          <w:rFonts w:ascii="Times New Roman" w:hAnsi="Times New Roman" w:cs="Times New Roman"/>
          <w:sz w:val="20"/>
          <w:szCs w:val="20"/>
          <w:lang w:val="en-US"/>
        </w:rPr>
        <w:t>output</w:t>
      </w:r>
      <w:r w:rsidR="006D2D70" w:rsidRPr="00AC599B">
        <w:rPr>
          <w:rFonts w:ascii="Times New Roman" w:hAnsi="Times New Roman" w:cs="Times New Roman"/>
          <w:sz w:val="20"/>
          <w:szCs w:val="20"/>
          <w:lang w:val="en-US"/>
        </w:rPr>
        <w:t xml:space="preserve"> is the predicted L1-RSRP</w:t>
      </w:r>
      <w:r w:rsidR="00BD39EB" w:rsidRPr="00AC599B">
        <w:rPr>
          <w:rFonts w:ascii="Times New Roman" w:hAnsi="Times New Roman" w:cs="Times New Roman"/>
          <w:sz w:val="20"/>
          <w:szCs w:val="20"/>
          <w:lang w:val="en-US"/>
        </w:rPr>
        <w:t xml:space="preserve">. </w:t>
      </w:r>
      <w:r w:rsidR="002A0A47" w:rsidRPr="00AC599B">
        <w:rPr>
          <w:rFonts w:ascii="Times New Roman" w:hAnsi="Times New Roman" w:cs="Times New Roman"/>
          <w:sz w:val="20"/>
          <w:szCs w:val="20"/>
          <w:lang w:val="en-US"/>
        </w:rPr>
        <w:t xml:space="preserve">In addition, this option </w:t>
      </w:r>
      <w:r w:rsidR="001920A1" w:rsidRPr="00AC599B">
        <w:rPr>
          <w:rFonts w:ascii="Times New Roman" w:hAnsi="Times New Roman" w:cs="Times New Roman"/>
          <w:sz w:val="20"/>
          <w:szCs w:val="20"/>
          <w:lang w:val="en-US"/>
        </w:rPr>
        <w:t>can also b</w:t>
      </w:r>
      <w:r w:rsidR="002A0A47" w:rsidRPr="00AC599B">
        <w:rPr>
          <w:rFonts w:ascii="Times New Roman" w:hAnsi="Times New Roman" w:cs="Times New Roman"/>
          <w:sz w:val="20"/>
          <w:szCs w:val="20"/>
          <w:lang w:val="en-US"/>
        </w:rPr>
        <w:t xml:space="preserve">e considered for the model for </w:t>
      </w:r>
      <w:r w:rsidR="00CE59EC" w:rsidRPr="00AC599B">
        <w:rPr>
          <w:rFonts w:ascii="Times New Roman" w:hAnsi="Times New Roman" w:cs="Times New Roman"/>
          <w:sz w:val="20"/>
          <w:szCs w:val="20"/>
          <w:lang w:val="en-US"/>
        </w:rPr>
        <w:t xml:space="preserve">classification, as </w:t>
      </w:r>
      <w:r w:rsidR="001920A1" w:rsidRPr="00AC599B">
        <w:rPr>
          <w:rFonts w:ascii="Times New Roman" w:hAnsi="Times New Roman" w:cs="Times New Roman"/>
          <w:sz w:val="20"/>
          <w:szCs w:val="20"/>
          <w:lang w:val="en-US"/>
        </w:rPr>
        <w:t xml:space="preserve">the </w:t>
      </w:r>
      <w:r w:rsidR="00CE59EC" w:rsidRPr="00AC599B">
        <w:rPr>
          <w:rFonts w:ascii="Times New Roman" w:hAnsi="Times New Roman" w:cs="Times New Roman"/>
          <w:sz w:val="20"/>
          <w:szCs w:val="20"/>
          <w:lang w:val="en-US"/>
        </w:rPr>
        <w:t xml:space="preserve">NW can derive the </w:t>
      </w:r>
      <w:r w:rsidR="00F17A97" w:rsidRPr="00AC599B">
        <w:rPr>
          <w:rFonts w:ascii="Times New Roman" w:hAnsi="Times New Roman" w:cs="Times New Roman"/>
          <w:sz w:val="20"/>
          <w:szCs w:val="20"/>
          <w:lang w:val="en-US"/>
        </w:rPr>
        <w:t xml:space="preserve">ground truth value </w:t>
      </w:r>
      <w:r w:rsidR="00F17A97" w:rsidRPr="00AC599B">
        <w:rPr>
          <w:rFonts w:ascii="Times New Roman" w:hAnsi="Times New Roman" w:cs="Times New Roman"/>
          <w:sz w:val="20"/>
          <w:szCs w:val="20"/>
          <w:lang w:val="en-US" w:eastAsia="ja-JP"/>
        </w:rPr>
        <w:t xml:space="preserve">of the </w:t>
      </w:r>
      <w:r w:rsidR="00F17A97" w:rsidRPr="00AC599B">
        <w:rPr>
          <w:rFonts w:ascii="Times New Roman" w:eastAsia="MS Mincho" w:hAnsi="Times New Roman" w:cs="Times New Roman"/>
          <w:sz w:val="20"/>
          <w:szCs w:val="20"/>
          <w:lang w:val="en-US"/>
        </w:rPr>
        <w:t xml:space="preserve">best </w:t>
      </w:r>
      <w:proofErr w:type="gramStart"/>
      <w:r w:rsidR="00F17A97" w:rsidRPr="00AC599B">
        <w:rPr>
          <w:rFonts w:ascii="Times New Roman" w:eastAsia="MS Mincho" w:hAnsi="Times New Roman" w:cs="Times New Roman"/>
          <w:sz w:val="20"/>
          <w:szCs w:val="20"/>
          <w:lang w:val="en-US"/>
        </w:rPr>
        <w:t>Top-1</w:t>
      </w:r>
      <w:proofErr w:type="gramEnd"/>
      <w:r w:rsidR="00F17A97" w:rsidRPr="00AC599B">
        <w:rPr>
          <w:rFonts w:ascii="Times New Roman" w:eastAsia="MS Mincho" w:hAnsi="Times New Roman" w:cs="Times New Roman"/>
          <w:sz w:val="20"/>
          <w:szCs w:val="20"/>
          <w:lang w:val="en-US"/>
        </w:rPr>
        <w:t xml:space="preserve"> beam over the Set A beams</w:t>
      </w:r>
      <w:r w:rsidR="00A76AAC" w:rsidRPr="00AC599B">
        <w:rPr>
          <w:rFonts w:ascii="Times New Roman" w:eastAsia="MS Mincho" w:hAnsi="Times New Roman" w:cs="Times New Roman"/>
          <w:sz w:val="20"/>
          <w:szCs w:val="20"/>
          <w:lang w:val="en-US"/>
        </w:rPr>
        <w:t xml:space="preserve">. Similar considerations </w:t>
      </w:r>
      <w:r w:rsidR="00F240AB" w:rsidRPr="00AC599B">
        <w:rPr>
          <w:rFonts w:ascii="Times New Roman" w:eastAsia="MS Mincho" w:hAnsi="Times New Roman" w:cs="Times New Roman"/>
          <w:sz w:val="20"/>
          <w:szCs w:val="20"/>
          <w:lang w:val="en-US"/>
        </w:rPr>
        <w:t xml:space="preserve">as </w:t>
      </w:r>
      <w:r w:rsidR="001E2B1C" w:rsidRPr="00AC599B">
        <w:rPr>
          <w:rFonts w:ascii="Times New Roman" w:eastAsia="MS Mincho" w:hAnsi="Times New Roman" w:cs="Times New Roman"/>
          <w:sz w:val="20"/>
          <w:szCs w:val="20"/>
          <w:lang w:val="en-US"/>
        </w:rPr>
        <w:t xml:space="preserve">described in </w:t>
      </w:r>
      <w:r w:rsidR="009B5373" w:rsidRPr="00AC599B">
        <w:rPr>
          <w:rFonts w:ascii="Times New Roman" w:eastAsia="MS Mincho" w:hAnsi="Times New Roman" w:cs="Times New Roman"/>
          <w:sz w:val="20"/>
          <w:szCs w:val="20"/>
          <w:lang w:val="en-US"/>
        </w:rPr>
        <w:t xml:space="preserve">Section </w:t>
      </w:r>
      <w:r w:rsidR="009B5373" w:rsidRPr="00AC599B">
        <w:rPr>
          <w:rFonts w:ascii="Times New Roman" w:eastAsia="MS Mincho" w:hAnsi="Times New Roman" w:cs="Times New Roman"/>
          <w:sz w:val="20"/>
          <w:szCs w:val="20"/>
          <w:lang w:val="en-US"/>
        </w:rPr>
        <w:fldChar w:fldCharType="begin"/>
      </w:r>
      <w:r w:rsidR="009B5373" w:rsidRPr="00AC599B">
        <w:rPr>
          <w:rFonts w:ascii="Times New Roman" w:eastAsia="MS Mincho" w:hAnsi="Times New Roman" w:cs="Times New Roman"/>
          <w:sz w:val="20"/>
          <w:szCs w:val="20"/>
          <w:lang w:val="en-US"/>
        </w:rPr>
        <w:instrText xml:space="preserve"> REF _Ref158828049 \r \h </w:instrText>
      </w:r>
      <w:r w:rsidR="00DE2FF8" w:rsidRPr="00AC599B">
        <w:rPr>
          <w:rFonts w:ascii="Times New Roman" w:eastAsia="MS Mincho" w:hAnsi="Times New Roman" w:cs="Times New Roman"/>
          <w:sz w:val="20"/>
          <w:szCs w:val="20"/>
        </w:rPr>
        <w:instrText xml:space="preserve"> \* MERGEFORMAT </w:instrText>
      </w:r>
      <w:r w:rsidR="009B5373" w:rsidRPr="00AC599B">
        <w:rPr>
          <w:rFonts w:ascii="Times New Roman" w:eastAsia="MS Mincho" w:hAnsi="Times New Roman" w:cs="Times New Roman"/>
          <w:sz w:val="20"/>
          <w:szCs w:val="20"/>
          <w:lang w:val="en-US"/>
        </w:rPr>
      </w:r>
      <w:r w:rsidR="009B5373" w:rsidRPr="00AC599B">
        <w:rPr>
          <w:rFonts w:ascii="Times New Roman" w:eastAsia="MS Mincho" w:hAnsi="Times New Roman" w:cs="Times New Roman"/>
          <w:sz w:val="20"/>
          <w:szCs w:val="20"/>
          <w:lang w:val="en-US"/>
        </w:rPr>
        <w:fldChar w:fldCharType="separate"/>
      </w:r>
      <w:r w:rsidR="009B5373" w:rsidRPr="00AC599B">
        <w:rPr>
          <w:rFonts w:ascii="Times New Roman" w:eastAsia="MS Mincho" w:hAnsi="Times New Roman" w:cs="Times New Roman"/>
          <w:sz w:val="20"/>
          <w:szCs w:val="20"/>
          <w:lang w:val="en-US"/>
        </w:rPr>
        <w:t>3.1.2</w:t>
      </w:r>
      <w:r w:rsidR="009B5373" w:rsidRPr="00AC599B">
        <w:rPr>
          <w:rFonts w:ascii="Times New Roman" w:eastAsia="MS Mincho" w:hAnsi="Times New Roman" w:cs="Times New Roman"/>
          <w:sz w:val="20"/>
          <w:szCs w:val="20"/>
          <w:lang w:val="en-US"/>
        </w:rPr>
        <w:fldChar w:fldCharType="end"/>
      </w:r>
      <w:r w:rsidR="009B5373" w:rsidRPr="00AC599B">
        <w:rPr>
          <w:rFonts w:ascii="Times New Roman" w:eastAsia="MS Mincho" w:hAnsi="Times New Roman" w:cs="Times New Roman"/>
          <w:sz w:val="20"/>
          <w:szCs w:val="20"/>
          <w:lang w:val="en-US"/>
        </w:rPr>
        <w:t xml:space="preserve"> </w:t>
      </w:r>
      <w:r w:rsidR="009243E8" w:rsidRPr="00AC599B">
        <w:rPr>
          <w:rFonts w:ascii="Times New Roman" w:eastAsia="MS Mincho" w:hAnsi="Times New Roman" w:cs="Times New Roman"/>
          <w:sz w:val="20"/>
          <w:szCs w:val="20"/>
          <w:lang w:val="en-US"/>
        </w:rPr>
        <w:t xml:space="preserve">to </w:t>
      </w:r>
      <w:r w:rsidR="009243E8" w:rsidRPr="00AC599B">
        <w:rPr>
          <w:rFonts w:ascii="Times New Roman" w:eastAsia="MS Mincho" w:hAnsi="Times New Roman" w:cs="Times New Roman"/>
          <w:sz w:val="20"/>
          <w:szCs w:val="20"/>
          <w:lang w:val="en-US"/>
        </w:rPr>
        <w:lastRenderedPageBreak/>
        <w:t>avoid reporting of CRI</w:t>
      </w:r>
      <w:r w:rsidR="00805AD0" w:rsidRPr="00AC599B">
        <w:rPr>
          <w:rFonts w:ascii="Times New Roman" w:eastAsia="MS Mincho" w:hAnsi="Times New Roman" w:cs="Times New Roman"/>
          <w:sz w:val="20"/>
          <w:szCs w:val="20"/>
          <w:lang w:val="en-US"/>
        </w:rPr>
        <w:t xml:space="preserve"> can be made in this case. </w:t>
      </w:r>
      <w:r w:rsidR="004D5322" w:rsidRPr="00AC599B">
        <w:rPr>
          <w:rFonts w:ascii="Times New Roman" w:eastAsia="MS Mincho" w:hAnsi="Times New Roman" w:cs="Times New Roman"/>
          <w:sz w:val="20"/>
          <w:szCs w:val="20"/>
          <w:lang w:val="en-US"/>
        </w:rPr>
        <w:t xml:space="preserve">For the </w:t>
      </w:r>
      <w:r w:rsidR="004A6379" w:rsidRPr="00AC599B">
        <w:rPr>
          <w:rFonts w:ascii="Times New Roman" w:eastAsia="MS Mincho" w:hAnsi="Times New Roman" w:cs="Times New Roman"/>
          <w:sz w:val="20"/>
          <w:szCs w:val="20"/>
          <w:lang w:val="en-US"/>
        </w:rPr>
        <w:t>alternative</w:t>
      </w:r>
      <w:r w:rsidR="004D5322" w:rsidRPr="00AC599B">
        <w:rPr>
          <w:rFonts w:ascii="Times New Roman" w:eastAsia="MS Mincho" w:hAnsi="Times New Roman" w:cs="Times New Roman"/>
          <w:sz w:val="20"/>
          <w:szCs w:val="20"/>
          <w:lang w:val="en-US"/>
        </w:rPr>
        <w:t>, whe</w:t>
      </w:r>
      <w:r w:rsidR="004A6379" w:rsidRPr="00AC599B">
        <w:rPr>
          <w:rFonts w:ascii="Times New Roman" w:eastAsia="MS Mincho" w:hAnsi="Times New Roman" w:cs="Times New Roman"/>
          <w:sz w:val="20"/>
          <w:szCs w:val="20"/>
          <w:lang w:val="en-US"/>
        </w:rPr>
        <w:t>re</w:t>
      </w:r>
      <w:r w:rsidR="004D5322" w:rsidRPr="00AC599B">
        <w:rPr>
          <w:rFonts w:ascii="Times New Roman" w:eastAsia="MS Mincho" w:hAnsi="Times New Roman" w:cs="Times New Roman"/>
          <w:sz w:val="20"/>
          <w:szCs w:val="20"/>
          <w:lang w:val="en-US"/>
        </w:rPr>
        <w:t xml:space="preserve"> </w:t>
      </w:r>
      <w:r w:rsidR="0024202C" w:rsidRPr="00AC599B">
        <w:rPr>
          <w:rFonts w:ascii="Times New Roman" w:eastAsia="MS Mincho" w:hAnsi="Times New Roman" w:cs="Times New Roman"/>
          <w:sz w:val="20"/>
          <w:szCs w:val="20"/>
          <w:lang w:val="en-US"/>
        </w:rPr>
        <w:t>Set B is different from Set A,</w:t>
      </w:r>
      <w:r w:rsidR="00780445" w:rsidRPr="00AC599B">
        <w:rPr>
          <w:rFonts w:ascii="Times New Roman" w:eastAsia="MS Mincho" w:hAnsi="Times New Roman" w:cs="Times New Roman"/>
          <w:sz w:val="20"/>
          <w:szCs w:val="20"/>
          <w:lang w:val="en-US"/>
        </w:rPr>
        <w:t xml:space="preserve"> </w:t>
      </w:r>
      <w:r w:rsidR="00972CE1" w:rsidRPr="00AC599B">
        <w:rPr>
          <w:rFonts w:ascii="Times New Roman" w:eastAsia="MS Mincho" w:hAnsi="Times New Roman" w:cs="Times New Roman"/>
          <w:sz w:val="20"/>
          <w:szCs w:val="20"/>
          <w:lang w:val="en-US"/>
        </w:rPr>
        <w:t xml:space="preserve">the </w:t>
      </w:r>
      <w:r w:rsidR="00B64D73" w:rsidRPr="00AC599B">
        <w:rPr>
          <w:rFonts w:ascii="Times New Roman" w:eastAsia="MS Mincho" w:hAnsi="Times New Roman" w:cs="Times New Roman"/>
          <w:sz w:val="20"/>
          <w:szCs w:val="20"/>
          <w:lang w:val="en-US"/>
        </w:rPr>
        <w:t>configuration can be made with one or two</w:t>
      </w:r>
      <w:r w:rsidR="00B64D73" w:rsidRPr="00AC599B">
        <w:rPr>
          <w:rFonts w:ascii="Times New Roman" w:hAnsi="Times New Roman" w:cs="Times New Roman"/>
          <w:sz w:val="20"/>
          <w:szCs w:val="20"/>
        </w:rPr>
        <w:t xml:space="preserve"> </w:t>
      </w:r>
      <w:r w:rsidR="00B64D73" w:rsidRPr="00AC599B">
        <w:rPr>
          <w:rFonts w:ascii="Times New Roman" w:eastAsia="MS Mincho" w:hAnsi="Times New Roman" w:cs="Times New Roman"/>
          <w:sz w:val="20"/>
          <w:szCs w:val="20"/>
          <w:lang w:val="en-US"/>
        </w:rPr>
        <w:t>measurement resource set</w:t>
      </w:r>
      <w:r w:rsidR="00B96D28" w:rsidRPr="00AC599B">
        <w:rPr>
          <w:rFonts w:ascii="Times New Roman" w:eastAsia="MS Mincho" w:hAnsi="Times New Roman" w:cs="Times New Roman"/>
          <w:sz w:val="20"/>
          <w:szCs w:val="20"/>
          <w:lang w:val="en-US"/>
        </w:rPr>
        <w:t>s</w:t>
      </w:r>
      <w:r w:rsidR="00B64D73" w:rsidRPr="00AC599B">
        <w:rPr>
          <w:rFonts w:ascii="Times New Roman" w:eastAsia="MS Mincho" w:hAnsi="Times New Roman" w:cs="Times New Roman"/>
          <w:sz w:val="20"/>
          <w:szCs w:val="20"/>
          <w:lang w:val="en-US"/>
        </w:rPr>
        <w:t xml:space="preserve"> as discussed in the </w:t>
      </w:r>
      <w:r w:rsidR="00AB4E2F" w:rsidRPr="00AC599B">
        <w:rPr>
          <w:rFonts w:ascii="Times New Roman" w:eastAsia="MS Mincho" w:hAnsi="Times New Roman" w:cs="Times New Roman"/>
          <w:sz w:val="20"/>
          <w:szCs w:val="20"/>
          <w:lang w:val="en-US"/>
        </w:rPr>
        <w:t>monitoring report</w:t>
      </w:r>
      <w:r w:rsidR="00B64D73" w:rsidRPr="00AC599B">
        <w:rPr>
          <w:rFonts w:ascii="Times New Roman" w:eastAsia="MS Mincho" w:hAnsi="Times New Roman" w:cs="Times New Roman"/>
          <w:sz w:val="20"/>
          <w:szCs w:val="20"/>
          <w:lang w:val="en-US"/>
        </w:rPr>
        <w:t>.</w:t>
      </w:r>
      <w:r w:rsidR="00F360E7" w:rsidRPr="00AC599B">
        <w:rPr>
          <w:rFonts w:ascii="Times New Roman" w:eastAsia="MS Mincho" w:hAnsi="Times New Roman" w:cs="Times New Roman"/>
          <w:sz w:val="20"/>
          <w:szCs w:val="20"/>
          <w:lang w:val="en-US"/>
        </w:rPr>
        <w:t xml:space="preserve"> </w:t>
      </w:r>
    </w:p>
    <w:p w14:paraId="28186B88" w14:textId="5495B27A" w:rsidR="00C13B4C" w:rsidRPr="003519DE" w:rsidRDefault="002012F3" w:rsidP="003519DE">
      <w:pPr>
        <w:pStyle w:val="ListParagraph"/>
        <w:numPr>
          <w:ilvl w:val="0"/>
          <w:numId w:val="155"/>
        </w:numPr>
        <w:jc w:val="both"/>
        <w:rPr>
          <w:rFonts w:ascii="Times New Roman" w:eastAsia="MS Mincho" w:hAnsi="Times New Roman" w:cs="Times New Roman"/>
          <w:sz w:val="20"/>
          <w:szCs w:val="20"/>
          <w:lang w:val="en-US"/>
        </w:rPr>
      </w:pPr>
      <w:r w:rsidRPr="00AC599B">
        <w:rPr>
          <w:rFonts w:ascii="Times New Roman" w:hAnsi="Times New Roman" w:cs="Times New Roman"/>
          <w:sz w:val="20"/>
          <w:szCs w:val="20"/>
          <w:lang w:val="en-US"/>
        </w:rPr>
        <w:t>Opt 2: “</w:t>
      </w:r>
      <w:bookmarkStart w:id="11" w:name="_Hlk163128509"/>
      <w:r w:rsidR="006431CA" w:rsidRPr="003519DE">
        <w:rPr>
          <w:rFonts w:ascii="Times New Roman" w:hAnsi="Times New Roman" w:cs="Times New Roman"/>
          <w:i/>
          <w:iCs/>
          <w:sz w:val="20"/>
          <w:szCs w:val="20"/>
          <w:lang w:val="en-US"/>
        </w:rPr>
        <w:t xml:space="preserve">L1-RSRPs measured based on one resource set (for Set </w:t>
      </w:r>
      <w:r w:rsidR="00E25BBC">
        <w:rPr>
          <w:rFonts w:ascii="Times New Roman" w:hAnsi="Times New Roman" w:cs="Times New Roman"/>
          <w:i/>
          <w:iCs/>
          <w:sz w:val="20"/>
          <w:szCs w:val="20"/>
          <w:lang w:val="en-US"/>
        </w:rPr>
        <w:t>B</w:t>
      </w:r>
      <w:r w:rsidR="006431CA" w:rsidRPr="003519DE">
        <w:rPr>
          <w:rFonts w:ascii="Times New Roman" w:hAnsi="Times New Roman" w:cs="Times New Roman"/>
          <w:i/>
          <w:iCs/>
          <w:sz w:val="20"/>
          <w:szCs w:val="20"/>
          <w:lang w:val="en-US"/>
        </w:rPr>
        <w:t xml:space="preserve">) [FFS: two sets] configured to UE, and beam information of Top K measured based on another resource set (for Set </w:t>
      </w:r>
      <w:r w:rsidR="004A1E51">
        <w:rPr>
          <w:rFonts w:ascii="Times New Roman" w:hAnsi="Times New Roman" w:cs="Times New Roman"/>
          <w:i/>
          <w:iCs/>
          <w:sz w:val="20"/>
          <w:szCs w:val="20"/>
          <w:lang w:val="en-US"/>
        </w:rPr>
        <w:t>A</w:t>
      </w:r>
      <w:r w:rsidR="006431CA" w:rsidRPr="003519DE">
        <w:rPr>
          <w:rFonts w:ascii="Times New Roman" w:hAnsi="Times New Roman" w:cs="Times New Roman"/>
          <w:i/>
          <w:iCs/>
          <w:sz w:val="20"/>
          <w:szCs w:val="20"/>
          <w:lang w:val="en-US"/>
        </w:rPr>
        <w:t>) configured to UE</w:t>
      </w:r>
      <w:bookmarkEnd w:id="11"/>
      <w:r w:rsidRPr="00C25C3F">
        <w:rPr>
          <w:rFonts w:ascii="Times New Roman" w:hAnsi="Times New Roman" w:cs="Times New Roman"/>
          <w:sz w:val="20"/>
          <w:szCs w:val="20"/>
          <w:lang w:val="en-US"/>
        </w:rPr>
        <w:t>”</w:t>
      </w:r>
      <w:r w:rsidR="00DA6160" w:rsidRPr="00DE2FF8">
        <w:rPr>
          <w:rFonts w:ascii="Times New Roman" w:hAnsi="Times New Roman" w:cs="Times New Roman"/>
          <w:sz w:val="20"/>
          <w:szCs w:val="20"/>
          <w:lang w:val="en-US"/>
        </w:rPr>
        <w:t xml:space="preserve">. </w:t>
      </w:r>
      <w:r w:rsidR="00FA5A33" w:rsidRPr="00C25C3F">
        <w:rPr>
          <w:rFonts w:ascii="Times New Roman" w:hAnsi="Times New Roman" w:cs="Times New Roman"/>
          <w:sz w:val="20"/>
          <w:szCs w:val="20"/>
          <w:lang w:val="en-US"/>
        </w:rPr>
        <w:t xml:space="preserve">This option </w:t>
      </w:r>
      <w:r w:rsidR="0044647C" w:rsidRPr="00C25C3F">
        <w:rPr>
          <w:rFonts w:ascii="Times New Roman" w:hAnsi="Times New Roman" w:cs="Times New Roman"/>
          <w:sz w:val="20"/>
          <w:szCs w:val="20"/>
          <w:lang w:val="en-US"/>
        </w:rPr>
        <w:t>can</w:t>
      </w:r>
      <w:r w:rsidR="00FA5A33" w:rsidRPr="00C25C3F">
        <w:rPr>
          <w:rFonts w:ascii="Times New Roman" w:hAnsi="Times New Roman" w:cs="Times New Roman"/>
          <w:sz w:val="20"/>
          <w:szCs w:val="20"/>
          <w:lang w:val="en-US"/>
        </w:rPr>
        <w:t xml:space="preserve"> be used when training a NW-sided model for classification, </w:t>
      </w:r>
      <w:r w:rsidR="000550FE" w:rsidRPr="00C25C3F">
        <w:rPr>
          <w:rFonts w:ascii="Times New Roman" w:hAnsi="Times New Roman" w:cs="Times New Roman"/>
          <w:sz w:val="20"/>
          <w:szCs w:val="20"/>
          <w:lang w:val="en-US"/>
        </w:rPr>
        <w:t xml:space="preserve">where the </w:t>
      </w:r>
      <w:r w:rsidR="00984DDA" w:rsidRPr="00C25C3F">
        <w:rPr>
          <w:rFonts w:ascii="Times New Roman" w:hAnsi="Times New Roman" w:cs="Times New Roman"/>
          <w:sz w:val="20"/>
          <w:szCs w:val="20"/>
          <w:lang w:val="en-US"/>
        </w:rPr>
        <w:t xml:space="preserve">output is the </w:t>
      </w:r>
      <w:proofErr w:type="gramStart"/>
      <w:r w:rsidR="007E41B7" w:rsidRPr="00C25C3F">
        <w:rPr>
          <w:rFonts w:ascii="Times New Roman" w:hAnsi="Times New Roman" w:cs="Times New Roman"/>
          <w:sz w:val="20"/>
          <w:szCs w:val="20"/>
          <w:lang w:val="en-US"/>
        </w:rPr>
        <w:t>Top-K</w:t>
      </w:r>
      <w:proofErr w:type="gramEnd"/>
      <w:r w:rsidR="007E41B7" w:rsidRPr="00C25C3F">
        <w:rPr>
          <w:rFonts w:ascii="Times New Roman" w:hAnsi="Times New Roman" w:cs="Times New Roman"/>
          <w:sz w:val="20"/>
          <w:szCs w:val="20"/>
          <w:lang w:val="en-US"/>
        </w:rPr>
        <w:t xml:space="preserve"> predicted CRI</w:t>
      </w:r>
      <w:r w:rsidR="00315F00" w:rsidRPr="00C25C3F">
        <w:rPr>
          <w:rFonts w:ascii="Times New Roman" w:hAnsi="Times New Roman" w:cs="Times New Roman"/>
          <w:sz w:val="20"/>
          <w:szCs w:val="20"/>
          <w:lang w:val="en-US"/>
        </w:rPr>
        <w:t xml:space="preserve">. </w:t>
      </w:r>
      <w:r w:rsidR="006A0CDF" w:rsidRPr="00C25C3F">
        <w:rPr>
          <w:rFonts w:ascii="Times New Roman" w:eastAsia="MS Mincho" w:hAnsi="Times New Roman" w:cs="Times New Roman"/>
          <w:sz w:val="20"/>
          <w:szCs w:val="20"/>
          <w:lang w:val="en-US"/>
        </w:rPr>
        <w:t xml:space="preserve">For the </w:t>
      </w:r>
      <w:r w:rsidR="007349ED" w:rsidRPr="00C25C3F">
        <w:rPr>
          <w:rFonts w:ascii="Times New Roman" w:eastAsia="MS Mincho" w:hAnsi="Times New Roman" w:cs="Times New Roman"/>
          <w:sz w:val="20"/>
          <w:szCs w:val="20"/>
          <w:lang w:val="en-US"/>
        </w:rPr>
        <w:t>alternative</w:t>
      </w:r>
      <w:r w:rsidR="006A0CDF" w:rsidRPr="00C25C3F">
        <w:rPr>
          <w:rFonts w:ascii="Times New Roman" w:eastAsia="MS Mincho" w:hAnsi="Times New Roman" w:cs="Times New Roman"/>
          <w:sz w:val="20"/>
          <w:szCs w:val="20"/>
          <w:lang w:val="en-US"/>
        </w:rPr>
        <w:t>, whe</w:t>
      </w:r>
      <w:r w:rsidR="007349ED" w:rsidRPr="00C25C3F">
        <w:rPr>
          <w:rFonts w:ascii="Times New Roman" w:eastAsia="MS Mincho" w:hAnsi="Times New Roman" w:cs="Times New Roman"/>
          <w:sz w:val="20"/>
          <w:szCs w:val="20"/>
          <w:lang w:val="en-US"/>
        </w:rPr>
        <w:t>re</w:t>
      </w:r>
      <w:r w:rsidR="006A0CDF" w:rsidRPr="00C25C3F">
        <w:rPr>
          <w:rFonts w:ascii="Times New Roman" w:eastAsia="MS Mincho" w:hAnsi="Times New Roman" w:cs="Times New Roman"/>
          <w:sz w:val="20"/>
          <w:szCs w:val="20"/>
          <w:lang w:val="en-US"/>
        </w:rPr>
        <w:t xml:space="preserve"> Set B is different from Set A, configuration can be </w:t>
      </w:r>
      <w:r w:rsidR="009627DE" w:rsidRPr="00C25C3F">
        <w:rPr>
          <w:rFonts w:ascii="Times New Roman" w:eastAsia="MS Mincho" w:hAnsi="Times New Roman" w:cs="Times New Roman"/>
          <w:sz w:val="20"/>
          <w:szCs w:val="20"/>
          <w:lang w:val="en-US"/>
        </w:rPr>
        <w:t>done</w:t>
      </w:r>
      <w:r w:rsidR="006A0CDF" w:rsidRPr="00C25C3F">
        <w:rPr>
          <w:rFonts w:ascii="Times New Roman" w:eastAsia="MS Mincho" w:hAnsi="Times New Roman" w:cs="Times New Roman"/>
          <w:sz w:val="20"/>
          <w:szCs w:val="20"/>
          <w:lang w:val="en-US"/>
        </w:rPr>
        <w:t xml:space="preserve"> with one or two</w:t>
      </w:r>
      <w:r w:rsidR="006A0CDF" w:rsidRPr="00C25C3F">
        <w:rPr>
          <w:rFonts w:ascii="Times New Roman" w:hAnsi="Times New Roman" w:cs="Times New Roman"/>
          <w:sz w:val="20"/>
          <w:szCs w:val="20"/>
        </w:rPr>
        <w:t xml:space="preserve"> </w:t>
      </w:r>
      <w:r w:rsidR="006A0CDF" w:rsidRPr="00C25C3F">
        <w:rPr>
          <w:rFonts w:ascii="Times New Roman" w:eastAsia="MS Mincho" w:hAnsi="Times New Roman" w:cs="Times New Roman"/>
          <w:sz w:val="20"/>
          <w:szCs w:val="20"/>
          <w:lang w:val="en-US"/>
        </w:rPr>
        <w:t>measurement resource set</w:t>
      </w:r>
      <w:r w:rsidR="000A7171" w:rsidRPr="00C25C3F">
        <w:rPr>
          <w:rFonts w:ascii="Times New Roman" w:eastAsia="MS Mincho" w:hAnsi="Times New Roman" w:cs="Times New Roman"/>
          <w:sz w:val="20"/>
          <w:szCs w:val="20"/>
          <w:lang w:val="en-US"/>
        </w:rPr>
        <w:t>s</w:t>
      </w:r>
      <w:r w:rsidR="006A0CDF" w:rsidRPr="00C25C3F">
        <w:rPr>
          <w:rFonts w:ascii="Times New Roman" w:eastAsia="MS Mincho" w:hAnsi="Times New Roman" w:cs="Times New Roman"/>
          <w:sz w:val="20"/>
          <w:szCs w:val="20"/>
          <w:lang w:val="en-US"/>
        </w:rPr>
        <w:t xml:space="preserve"> as discussed in the monitoring report. </w:t>
      </w:r>
    </w:p>
    <w:p w14:paraId="004AEF89" w14:textId="7AB32BD6" w:rsidR="003C0782" w:rsidRDefault="002D09AB" w:rsidP="006F7E94">
      <w:pPr>
        <w:jc w:val="both"/>
        <w:rPr>
          <w:rFonts w:ascii="Times New Roman" w:hAnsi="Times New Roman" w:cs="Times New Roman"/>
          <w:sz w:val="20"/>
          <w:szCs w:val="20"/>
          <w:lang w:val="en-US"/>
        </w:rPr>
      </w:pPr>
      <w:r>
        <w:rPr>
          <w:rFonts w:ascii="Times New Roman" w:hAnsi="Times New Roman" w:cs="Times New Roman"/>
          <w:sz w:val="20"/>
          <w:szCs w:val="20"/>
          <w:lang w:val="en-US"/>
        </w:rPr>
        <w:t>E</w:t>
      </w:r>
      <w:r w:rsidRPr="00DE2FF8">
        <w:rPr>
          <w:rFonts w:ascii="Times New Roman" w:hAnsi="Times New Roman" w:cs="Times New Roman"/>
          <w:sz w:val="20"/>
          <w:szCs w:val="20"/>
          <w:lang w:val="en-US"/>
        </w:rPr>
        <w:t xml:space="preserve">nhancements </w:t>
      </w:r>
      <w:r>
        <w:rPr>
          <w:rFonts w:ascii="Times New Roman" w:hAnsi="Times New Roman" w:cs="Times New Roman"/>
          <w:sz w:val="20"/>
          <w:szCs w:val="20"/>
          <w:lang w:val="en-US"/>
        </w:rPr>
        <w:t>such as d</w:t>
      </w:r>
      <w:r w:rsidRPr="003710CD">
        <w:rPr>
          <w:rFonts w:ascii="Times New Roman" w:hAnsi="Times New Roman" w:cs="Times New Roman"/>
          <w:sz w:val="20"/>
          <w:szCs w:val="20"/>
          <w:lang w:val="en-US"/>
        </w:rPr>
        <w:t>ifferential L1-RSRP reporting</w:t>
      </w:r>
      <w:r>
        <w:rPr>
          <w:rFonts w:ascii="Times New Roman" w:hAnsi="Times New Roman" w:cs="Times New Roman"/>
          <w:sz w:val="20"/>
          <w:szCs w:val="20"/>
          <w:lang w:val="en-US"/>
        </w:rPr>
        <w:t xml:space="preserve">, </w:t>
      </w:r>
      <w:r w:rsidRPr="00B3407B">
        <w:rPr>
          <w:rFonts w:ascii="Times New Roman" w:hAnsi="Times New Roman" w:cs="Times New Roman"/>
          <w:sz w:val="20"/>
          <w:szCs w:val="20"/>
          <w:lang w:val="en-US"/>
        </w:rPr>
        <w:t>whether/how to determine a subset of L1-RSRPs</w:t>
      </w:r>
      <w:r>
        <w:rPr>
          <w:rFonts w:ascii="Times New Roman" w:hAnsi="Times New Roman" w:cs="Times New Roman"/>
          <w:sz w:val="20"/>
          <w:szCs w:val="20"/>
          <w:lang w:val="en-US"/>
        </w:rPr>
        <w:t xml:space="preserve">, </w:t>
      </w:r>
      <w:r w:rsidRPr="0005630D">
        <w:rPr>
          <w:rFonts w:ascii="Times New Roman" w:hAnsi="Times New Roman" w:cs="Times New Roman"/>
          <w:sz w:val="20"/>
          <w:szCs w:val="20"/>
          <w:lang w:val="en-US"/>
        </w:rPr>
        <w:t>whether/how to contain time stamp information for BM-Case 2</w:t>
      </w:r>
      <w:r>
        <w:rPr>
          <w:rFonts w:ascii="Times New Roman" w:hAnsi="Times New Roman" w:cs="Times New Roman"/>
          <w:sz w:val="20"/>
          <w:szCs w:val="20"/>
          <w:lang w:val="en-US"/>
        </w:rPr>
        <w:t xml:space="preserve"> and other </w:t>
      </w:r>
      <w:r w:rsidR="000D02E6">
        <w:rPr>
          <w:rFonts w:ascii="Times New Roman" w:hAnsi="Times New Roman" w:cs="Times New Roman"/>
          <w:sz w:val="20"/>
          <w:szCs w:val="20"/>
          <w:lang w:val="en-US"/>
        </w:rPr>
        <w:t>e</w:t>
      </w:r>
      <w:r w:rsidR="003C0782" w:rsidRPr="00DE2FF8">
        <w:rPr>
          <w:rFonts w:ascii="Times New Roman" w:hAnsi="Times New Roman" w:cs="Times New Roman"/>
          <w:sz w:val="20"/>
          <w:szCs w:val="20"/>
          <w:lang w:val="en-US"/>
        </w:rPr>
        <w:t xml:space="preserve">nhancements related to UE data collection should be made taking into account the enhancements </w:t>
      </w:r>
      <w:r w:rsidR="003C0782" w:rsidRPr="00DE2FF8">
        <w:rPr>
          <w:rFonts w:ascii="Times New Roman" w:hAnsi="Times New Roman" w:cs="Times New Roman"/>
          <w:sz w:val="20"/>
          <w:szCs w:val="20"/>
          <w:lang w:val="en-US" w:eastAsia="ja-JP"/>
        </w:rPr>
        <w:t xml:space="preserve">to the report </w:t>
      </w:r>
      <w:r w:rsidR="003C0782">
        <w:rPr>
          <w:rFonts w:ascii="Times New Roman" w:hAnsi="Times New Roman" w:cs="Times New Roman"/>
          <w:sz w:val="20"/>
          <w:szCs w:val="20"/>
          <w:lang w:val="en-US" w:eastAsia="ja-JP"/>
        </w:rPr>
        <w:t xml:space="preserve">for beam measurements </w:t>
      </w:r>
      <w:r w:rsidR="003C0782" w:rsidRPr="00DE2FF8">
        <w:rPr>
          <w:rFonts w:ascii="Times New Roman" w:eastAsia="MS Mincho" w:hAnsi="Times New Roman" w:cs="Times New Roman"/>
          <w:sz w:val="20"/>
          <w:szCs w:val="20"/>
          <w:lang w:val="en-US"/>
        </w:rPr>
        <w:t xml:space="preserve">considered for </w:t>
      </w:r>
      <w:r w:rsidR="003C0782">
        <w:rPr>
          <w:rFonts w:ascii="Times New Roman" w:eastAsia="MS Mincho" w:hAnsi="Times New Roman" w:cs="Times New Roman"/>
          <w:sz w:val="20"/>
          <w:szCs w:val="20"/>
          <w:lang w:val="en-US"/>
        </w:rPr>
        <w:t xml:space="preserve">NW side model for </w:t>
      </w:r>
      <w:r w:rsidR="003C0782" w:rsidRPr="00DE2FF8">
        <w:rPr>
          <w:rFonts w:ascii="Times New Roman" w:eastAsia="MS Mincho" w:hAnsi="Times New Roman" w:cs="Times New Roman"/>
          <w:sz w:val="20"/>
          <w:szCs w:val="20"/>
          <w:lang w:val="en-US"/>
        </w:rPr>
        <w:t>BM-Case1/</w:t>
      </w:r>
      <w:r w:rsidR="003C0782" w:rsidRPr="00DE2FF8">
        <w:rPr>
          <w:rFonts w:ascii="Times New Roman" w:hAnsi="Times New Roman" w:cs="Times New Roman"/>
          <w:sz w:val="20"/>
          <w:szCs w:val="20"/>
          <w:lang w:val="en-US" w:eastAsia="ja-JP"/>
        </w:rPr>
        <w:t xml:space="preserve"> BM-Case2</w:t>
      </w:r>
      <w:r w:rsidR="003C0782" w:rsidRPr="00DE2FF8">
        <w:rPr>
          <w:rFonts w:ascii="Times New Roman" w:eastAsia="MS Mincho" w:hAnsi="Times New Roman" w:cs="Times New Roman"/>
          <w:sz w:val="20"/>
          <w:szCs w:val="20"/>
          <w:lang w:val="en-US"/>
        </w:rPr>
        <w:t xml:space="preserve"> </w:t>
      </w:r>
      <w:r w:rsidR="003C0782">
        <w:rPr>
          <w:rFonts w:ascii="Times New Roman" w:eastAsia="MS Mincho" w:hAnsi="Times New Roman" w:cs="Times New Roman"/>
          <w:sz w:val="20"/>
          <w:szCs w:val="20"/>
          <w:lang w:val="en-US"/>
        </w:rPr>
        <w:t>(see</w:t>
      </w:r>
      <w:r w:rsidR="003C0782" w:rsidRPr="00DE2FF8">
        <w:rPr>
          <w:rFonts w:ascii="Times New Roman" w:eastAsia="MS Mincho" w:hAnsi="Times New Roman" w:cs="Times New Roman"/>
          <w:sz w:val="20"/>
          <w:szCs w:val="20"/>
          <w:lang w:val="en-US"/>
        </w:rPr>
        <w:t xml:space="preserve"> Section </w:t>
      </w:r>
      <w:r w:rsidR="003C0782" w:rsidRPr="00DE2FF8">
        <w:rPr>
          <w:rFonts w:ascii="Times New Roman" w:eastAsia="MS Mincho" w:hAnsi="Times New Roman" w:cs="Times New Roman"/>
          <w:sz w:val="20"/>
          <w:szCs w:val="20"/>
          <w:lang w:val="en-US"/>
        </w:rPr>
        <w:fldChar w:fldCharType="begin"/>
      </w:r>
      <w:r w:rsidR="003C0782" w:rsidRPr="00DE2FF8">
        <w:rPr>
          <w:rFonts w:ascii="Times New Roman" w:eastAsia="MS Mincho" w:hAnsi="Times New Roman" w:cs="Times New Roman"/>
          <w:sz w:val="20"/>
          <w:szCs w:val="20"/>
          <w:lang w:val="en-US"/>
        </w:rPr>
        <w:instrText xml:space="preserve"> REF _Ref158828049 \r \h  \* MERGEFORMAT </w:instrText>
      </w:r>
      <w:r w:rsidR="003C0782" w:rsidRPr="00DE2FF8">
        <w:rPr>
          <w:rFonts w:ascii="Times New Roman" w:eastAsia="MS Mincho" w:hAnsi="Times New Roman" w:cs="Times New Roman"/>
          <w:sz w:val="20"/>
          <w:szCs w:val="20"/>
          <w:lang w:val="en-US"/>
        </w:rPr>
      </w:r>
      <w:r w:rsidR="003C0782" w:rsidRPr="00DE2FF8">
        <w:rPr>
          <w:rFonts w:ascii="Times New Roman" w:eastAsia="MS Mincho" w:hAnsi="Times New Roman" w:cs="Times New Roman"/>
          <w:sz w:val="20"/>
          <w:szCs w:val="20"/>
          <w:lang w:val="en-US"/>
        </w:rPr>
        <w:fldChar w:fldCharType="separate"/>
      </w:r>
      <w:r w:rsidR="003C0782" w:rsidRPr="00DE2FF8">
        <w:rPr>
          <w:rFonts w:ascii="Times New Roman" w:eastAsia="MS Mincho" w:hAnsi="Times New Roman" w:cs="Times New Roman"/>
          <w:sz w:val="20"/>
          <w:szCs w:val="20"/>
          <w:lang w:val="en-US"/>
        </w:rPr>
        <w:t>3.1.2</w:t>
      </w:r>
      <w:r w:rsidR="003C0782" w:rsidRPr="00DE2FF8">
        <w:rPr>
          <w:rFonts w:ascii="Times New Roman" w:eastAsia="MS Mincho" w:hAnsi="Times New Roman" w:cs="Times New Roman"/>
          <w:sz w:val="20"/>
          <w:szCs w:val="20"/>
          <w:lang w:val="en-US"/>
        </w:rPr>
        <w:fldChar w:fldCharType="end"/>
      </w:r>
      <w:r w:rsidR="003C0782">
        <w:rPr>
          <w:rFonts w:ascii="Times New Roman" w:eastAsia="MS Mincho" w:hAnsi="Times New Roman" w:cs="Times New Roman"/>
          <w:sz w:val="20"/>
          <w:szCs w:val="20"/>
          <w:lang w:val="en-US"/>
        </w:rPr>
        <w:t>)</w:t>
      </w:r>
      <w:r w:rsidR="003C0782" w:rsidRPr="00DE2FF8">
        <w:rPr>
          <w:rFonts w:ascii="Times New Roman" w:eastAsia="MS Mincho" w:hAnsi="Times New Roman" w:cs="Times New Roman"/>
          <w:sz w:val="20"/>
          <w:szCs w:val="20"/>
          <w:lang w:val="en-US"/>
        </w:rPr>
        <w:t xml:space="preserve"> </w:t>
      </w:r>
      <w:r w:rsidR="00C662C5">
        <w:rPr>
          <w:rFonts w:ascii="Times New Roman" w:hAnsi="Times New Roman" w:cs="Times New Roman"/>
          <w:sz w:val="20"/>
          <w:szCs w:val="20"/>
          <w:lang w:val="en-US"/>
        </w:rPr>
        <w:t>whenever</w:t>
      </w:r>
      <w:r w:rsidR="003C0782">
        <w:rPr>
          <w:rFonts w:ascii="Times New Roman" w:hAnsi="Times New Roman" w:cs="Times New Roman"/>
          <w:sz w:val="20"/>
          <w:szCs w:val="20"/>
          <w:lang w:val="en-US"/>
        </w:rPr>
        <w:t xml:space="preserve"> applicable</w:t>
      </w:r>
      <w:r w:rsidR="003C0782" w:rsidRPr="00DE2FF8">
        <w:rPr>
          <w:rFonts w:ascii="Times New Roman" w:hAnsi="Times New Roman" w:cs="Times New Roman"/>
          <w:sz w:val="20"/>
          <w:szCs w:val="20"/>
          <w:lang w:val="en-US"/>
        </w:rPr>
        <w:t>.</w:t>
      </w:r>
      <w:r w:rsidR="00C662C5">
        <w:rPr>
          <w:rFonts w:ascii="Times New Roman" w:hAnsi="Times New Roman" w:cs="Times New Roman"/>
          <w:sz w:val="20"/>
          <w:szCs w:val="20"/>
          <w:lang w:val="en-US"/>
        </w:rPr>
        <w:t xml:space="preserve"> </w:t>
      </w:r>
    </w:p>
    <w:p w14:paraId="47EE7588" w14:textId="77777777" w:rsidR="003C0782" w:rsidRPr="00DE2FF8" w:rsidRDefault="003C0782" w:rsidP="003C0782">
      <w:pPr>
        <w:jc w:val="both"/>
        <w:rPr>
          <w:rFonts w:ascii="Times New Roman" w:hAnsi="Times New Roman" w:cs="Times New Roman"/>
          <w:b/>
          <w:sz w:val="20"/>
          <w:szCs w:val="20"/>
          <w:u w:val="single"/>
          <w:lang w:val="en-US" w:eastAsia="ja-JP"/>
        </w:rPr>
      </w:pPr>
      <w:r>
        <w:rPr>
          <w:rFonts w:ascii="Times New Roman" w:hAnsi="Times New Roman" w:cs="Times New Roman"/>
          <w:b/>
          <w:sz w:val="20"/>
          <w:szCs w:val="20"/>
          <w:u w:val="single"/>
          <w:lang w:val="en-US" w:eastAsia="ja-JP"/>
        </w:rPr>
        <w:t>2</w:t>
      </w:r>
      <w:r w:rsidRPr="00DE2FF8">
        <w:rPr>
          <w:rFonts w:ascii="Times New Roman" w:hAnsi="Times New Roman" w:cs="Times New Roman"/>
          <w:b/>
          <w:sz w:val="20"/>
          <w:szCs w:val="20"/>
          <w:u w:val="single"/>
          <w:lang w:val="en-US" w:eastAsia="ja-JP"/>
        </w:rPr>
        <w:t>)</w:t>
      </w:r>
      <w:r>
        <w:rPr>
          <w:rFonts w:ascii="Times New Roman" w:hAnsi="Times New Roman" w:cs="Times New Roman"/>
          <w:b/>
          <w:sz w:val="20"/>
          <w:szCs w:val="20"/>
          <w:u w:val="single"/>
          <w:lang w:val="en-US" w:eastAsia="ja-JP"/>
        </w:rPr>
        <w:t xml:space="preserve"> </w:t>
      </w:r>
      <w:r w:rsidRPr="00776EC7">
        <w:rPr>
          <w:rFonts w:ascii="Times New Roman" w:hAnsi="Times New Roman" w:cs="Times New Roman"/>
          <w:b/>
          <w:sz w:val="20"/>
          <w:szCs w:val="20"/>
          <w:u w:val="single"/>
          <w:lang w:val="en-US" w:eastAsia="ja-JP"/>
        </w:rPr>
        <w:t>Rx beam assumption</w:t>
      </w:r>
      <w:r w:rsidRPr="00DE2FF8">
        <w:rPr>
          <w:rFonts w:ascii="Times New Roman" w:hAnsi="Times New Roman" w:cs="Times New Roman"/>
          <w:b/>
          <w:sz w:val="20"/>
          <w:szCs w:val="20"/>
          <w:u w:val="single"/>
          <w:lang w:val="en-US" w:eastAsia="ja-JP"/>
        </w:rPr>
        <w:t>:</w:t>
      </w:r>
    </w:p>
    <w:p w14:paraId="76F39761" w14:textId="606C9113" w:rsidR="00FB4016" w:rsidRPr="003519DE" w:rsidRDefault="00595540" w:rsidP="00905D5E">
      <w:pPr>
        <w:jc w:val="both"/>
        <w:rPr>
          <w:rFonts w:ascii="Times New Roman" w:hAnsi="Times New Roman" w:cs="Times New Roman"/>
          <w:sz w:val="20"/>
          <w:szCs w:val="20"/>
          <w:lang w:val="en-US"/>
        </w:rPr>
      </w:pPr>
      <w:r w:rsidRPr="003519DE">
        <w:rPr>
          <w:rFonts w:ascii="Times New Roman" w:hAnsi="Times New Roman" w:cs="Times New Roman"/>
          <w:sz w:val="20"/>
          <w:szCs w:val="20"/>
          <w:lang w:val="en-US"/>
        </w:rPr>
        <w:t xml:space="preserve">For the NW side, there is no mechanism to ensure that the UE </w:t>
      </w:r>
      <w:r w:rsidR="00682C96" w:rsidRPr="003519DE">
        <w:rPr>
          <w:rFonts w:ascii="Times New Roman" w:hAnsi="Times New Roman" w:cs="Times New Roman"/>
          <w:sz w:val="20"/>
          <w:szCs w:val="20"/>
          <w:lang w:val="en-US"/>
        </w:rPr>
        <w:t>select</w:t>
      </w:r>
      <w:r w:rsidR="00F560E3" w:rsidRPr="003519DE">
        <w:rPr>
          <w:rFonts w:ascii="Times New Roman" w:hAnsi="Times New Roman" w:cs="Times New Roman"/>
          <w:sz w:val="20"/>
          <w:szCs w:val="20"/>
          <w:lang w:val="en-US"/>
        </w:rPr>
        <w:t>s</w:t>
      </w:r>
      <w:r w:rsidRPr="003519DE">
        <w:rPr>
          <w:rFonts w:ascii="Times New Roman" w:hAnsi="Times New Roman" w:cs="Times New Roman"/>
          <w:sz w:val="20"/>
          <w:szCs w:val="20"/>
          <w:lang w:val="en-US"/>
        </w:rPr>
        <w:t xml:space="preserve"> the best Rx beam </w:t>
      </w:r>
      <w:r w:rsidR="005F4574" w:rsidRPr="003519DE">
        <w:rPr>
          <w:rFonts w:ascii="Times New Roman" w:hAnsi="Times New Roman" w:cs="Times New Roman"/>
          <w:sz w:val="20"/>
          <w:szCs w:val="20"/>
          <w:lang w:val="en-US"/>
        </w:rPr>
        <w:t>when</w:t>
      </w:r>
      <w:r w:rsidR="00682C96" w:rsidRPr="003519DE">
        <w:rPr>
          <w:rFonts w:ascii="Times New Roman" w:hAnsi="Times New Roman" w:cs="Times New Roman"/>
          <w:sz w:val="20"/>
          <w:szCs w:val="20"/>
          <w:lang w:val="en-US"/>
        </w:rPr>
        <w:t xml:space="preserve"> measuring Tx beams. </w:t>
      </w:r>
      <w:r w:rsidR="002E64FB" w:rsidRPr="003519DE">
        <w:rPr>
          <w:rFonts w:ascii="Times New Roman" w:hAnsi="Times New Roman" w:cs="Times New Roman"/>
          <w:sz w:val="20"/>
          <w:szCs w:val="20"/>
          <w:lang w:val="en-US"/>
        </w:rPr>
        <w:t xml:space="preserve">Non-optimal Rx beam selection </w:t>
      </w:r>
      <w:r w:rsidR="007246D9" w:rsidRPr="003519DE">
        <w:rPr>
          <w:rFonts w:ascii="Times New Roman" w:hAnsi="Times New Roman" w:cs="Times New Roman"/>
          <w:sz w:val="20"/>
          <w:szCs w:val="20"/>
          <w:lang w:val="en-US"/>
        </w:rPr>
        <w:t>can</w:t>
      </w:r>
      <w:r w:rsidR="002E64FB" w:rsidRPr="003519DE">
        <w:rPr>
          <w:rFonts w:ascii="Times New Roman" w:hAnsi="Times New Roman" w:cs="Times New Roman"/>
          <w:sz w:val="20"/>
          <w:szCs w:val="20"/>
          <w:lang w:val="en-US"/>
        </w:rPr>
        <w:t xml:space="preserve"> lead to </w:t>
      </w:r>
      <w:r w:rsidR="00CF08FD" w:rsidRPr="003519DE">
        <w:rPr>
          <w:rFonts w:ascii="Times New Roman" w:hAnsi="Times New Roman" w:cs="Times New Roman"/>
          <w:sz w:val="20"/>
          <w:szCs w:val="20"/>
          <w:lang w:val="en-US"/>
        </w:rPr>
        <w:t xml:space="preserve">inaccurate L1-RSRP measurements </w:t>
      </w:r>
      <w:r w:rsidR="008A4C71" w:rsidRPr="003519DE">
        <w:rPr>
          <w:rFonts w:ascii="Times New Roman" w:hAnsi="Times New Roman" w:cs="Times New Roman"/>
          <w:sz w:val="20"/>
          <w:szCs w:val="20"/>
          <w:lang w:val="en-US"/>
        </w:rPr>
        <w:t>reporting</w:t>
      </w:r>
      <w:r w:rsidR="00400D91" w:rsidRPr="003519DE">
        <w:rPr>
          <w:rFonts w:ascii="Times New Roman" w:hAnsi="Times New Roman" w:cs="Times New Roman"/>
          <w:sz w:val="20"/>
          <w:szCs w:val="20"/>
          <w:lang w:val="en-US"/>
        </w:rPr>
        <w:t>,</w:t>
      </w:r>
      <w:r w:rsidR="0096142C" w:rsidRPr="003519DE">
        <w:rPr>
          <w:rFonts w:ascii="Times New Roman" w:hAnsi="Times New Roman" w:cs="Times New Roman"/>
          <w:sz w:val="20"/>
          <w:szCs w:val="20"/>
          <w:lang w:val="en-US"/>
        </w:rPr>
        <w:t xml:space="preserve"> </w:t>
      </w:r>
      <w:r w:rsidR="00016B27" w:rsidRPr="003519DE">
        <w:rPr>
          <w:rFonts w:ascii="Times New Roman" w:hAnsi="Times New Roman" w:cs="Times New Roman"/>
          <w:sz w:val="20"/>
          <w:szCs w:val="20"/>
          <w:lang w:val="en-US"/>
        </w:rPr>
        <w:t>as shown in the</w:t>
      </w:r>
      <w:r w:rsidR="0056770B" w:rsidRPr="003519DE">
        <w:rPr>
          <w:rFonts w:ascii="Times New Roman" w:hAnsi="Times New Roman" w:cs="Times New Roman"/>
          <w:sz w:val="20"/>
          <w:szCs w:val="20"/>
          <w:lang w:val="en-US"/>
        </w:rPr>
        <w:t xml:space="preserve"> in the evaluation results</w:t>
      </w:r>
      <w:r w:rsidR="009A5165" w:rsidRPr="003519DE">
        <w:rPr>
          <w:rFonts w:ascii="Times New Roman" w:hAnsi="Times New Roman" w:cs="Times New Roman"/>
          <w:sz w:val="20"/>
          <w:szCs w:val="20"/>
          <w:lang w:val="en-US"/>
        </w:rPr>
        <w:t xml:space="preserve"> where the accuracy of the prediction </w:t>
      </w:r>
      <w:r w:rsidR="001008F1" w:rsidRPr="003519DE">
        <w:rPr>
          <w:rFonts w:ascii="Times New Roman" w:hAnsi="Times New Roman" w:cs="Times New Roman"/>
          <w:sz w:val="20"/>
          <w:szCs w:val="20"/>
          <w:lang w:val="en-US"/>
        </w:rPr>
        <w:t xml:space="preserve">dropped </w:t>
      </w:r>
      <w:r w:rsidR="007106CB" w:rsidRPr="003519DE">
        <w:rPr>
          <w:rFonts w:ascii="Times New Roman" w:hAnsi="Times New Roman" w:cs="Times New Roman"/>
          <w:sz w:val="20"/>
          <w:szCs w:val="20"/>
          <w:lang w:val="en-US"/>
        </w:rPr>
        <w:t xml:space="preserve">significantly </w:t>
      </w:r>
      <w:r w:rsidR="001008F1" w:rsidRPr="003519DE">
        <w:rPr>
          <w:rFonts w:ascii="Times New Roman" w:hAnsi="Times New Roman" w:cs="Times New Roman"/>
          <w:sz w:val="20"/>
          <w:szCs w:val="20"/>
          <w:lang w:val="en-US"/>
        </w:rPr>
        <w:t>when a random Rx beam selection</w:t>
      </w:r>
      <w:r w:rsidR="00E90804" w:rsidRPr="003519DE">
        <w:rPr>
          <w:rFonts w:ascii="Times New Roman" w:hAnsi="Times New Roman" w:cs="Times New Roman"/>
          <w:sz w:val="20"/>
          <w:szCs w:val="20"/>
          <w:lang w:val="en-US"/>
        </w:rPr>
        <w:t xml:space="preserve"> was assumed</w:t>
      </w:r>
      <w:r w:rsidR="001008F1" w:rsidRPr="003519DE">
        <w:rPr>
          <w:rFonts w:ascii="Times New Roman" w:hAnsi="Times New Roman" w:cs="Times New Roman"/>
          <w:sz w:val="20"/>
          <w:szCs w:val="20"/>
          <w:lang w:val="en-US"/>
        </w:rPr>
        <w:t xml:space="preserve">. </w:t>
      </w:r>
      <w:r w:rsidR="00BD654F" w:rsidRPr="003519DE">
        <w:rPr>
          <w:rFonts w:ascii="Times New Roman" w:hAnsi="Times New Roman" w:cs="Times New Roman"/>
          <w:sz w:val="20"/>
          <w:szCs w:val="20"/>
          <w:lang w:val="en-US"/>
        </w:rPr>
        <w:t xml:space="preserve">One possibility </w:t>
      </w:r>
      <w:r w:rsidR="00547B6B" w:rsidRPr="003519DE">
        <w:rPr>
          <w:rFonts w:ascii="Times New Roman" w:hAnsi="Times New Roman" w:cs="Times New Roman"/>
          <w:sz w:val="20"/>
          <w:szCs w:val="20"/>
          <w:lang w:val="en-US"/>
        </w:rPr>
        <w:t xml:space="preserve">for </w:t>
      </w:r>
      <w:r w:rsidR="00CE6F58" w:rsidRPr="003519DE">
        <w:rPr>
          <w:rFonts w:ascii="Times New Roman" w:hAnsi="Times New Roman" w:cs="Times New Roman"/>
          <w:sz w:val="20"/>
          <w:szCs w:val="20"/>
          <w:lang w:val="en-US"/>
        </w:rPr>
        <w:t xml:space="preserve">the </w:t>
      </w:r>
      <w:r w:rsidR="00547B6B" w:rsidRPr="003519DE">
        <w:rPr>
          <w:rFonts w:ascii="Times New Roman" w:hAnsi="Times New Roman" w:cs="Times New Roman"/>
          <w:sz w:val="20"/>
          <w:szCs w:val="20"/>
          <w:lang w:val="en-US"/>
        </w:rPr>
        <w:t>NW</w:t>
      </w:r>
      <w:r w:rsidR="00CE6F58" w:rsidRPr="003519DE">
        <w:rPr>
          <w:rFonts w:ascii="Times New Roman" w:hAnsi="Times New Roman" w:cs="Times New Roman"/>
          <w:sz w:val="20"/>
          <w:szCs w:val="20"/>
          <w:lang w:val="en-US"/>
        </w:rPr>
        <w:t>-</w:t>
      </w:r>
      <w:r w:rsidR="00547B6B" w:rsidRPr="003519DE">
        <w:rPr>
          <w:rFonts w:ascii="Times New Roman" w:hAnsi="Times New Roman" w:cs="Times New Roman"/>
          <w:sz w:val="20"/>
          <w:szCs w:val="20"/>
          <w:lang w:val="en-US"/>
        </w:rPr>
        <w:t xml:space="preserve">sided model </w:t>
      </w:r>
      <w:r w:rsidR="00FB2C45" w:rsidRPr="003519DE">
        <w:rPr>
          <w:rFonts w:ascii="Times New Roman" w:hAnsi="Times New Roman" w:cs="Times New Roman"/>
          <w:sz w:val="20"/>
          <w:szCs w:val="20"/>
          <w:lang w:val="en-US"/>
        </w:rPr>
        <w:t xml:space="preserve">is that </w:t>
      </w:r>
      <w:r w:rsidR="00547B6B" w:rsidRPr="003519DE">
        <w:rPr>
          <w:rFonts w:ascii="Times New Roman" w:hAnsi="Times New Roman" w:cs="Times New Roman"/>
          <w:sz w:val="20"/>
          <w:szCs w:val="20"/>
          <w:lang w:val="en-US"/>
        </w:rPr>
        <w:t xml:space="preserve">the </w:t>
      </w:r>
      <w:bookmarkStart w:id="12" w:name="_Hlk163128862"/>
      <w:r w:rsidR="00547B6B" w:rsidRPr="003519DE">
        <w:rPr>
          <w:rFonts w:ascii="Times New Roman" w:hAnsi="Times New Roman" w:cs="Times New Roman"/>
          <w:sz w:val="20"/>
          <w:szCs w:val="20"/>
          <w:lang w:val="en-US"/>
        </w:rPr>
        <w:t xml:space="preserve">“best” or “Quasi-optimal” Rx beam should be selected </w:t>
      </w:r>
      <w:r w:rsidR="005855DA" w:rsidRPr="003519DE">
        <w:rPr>
          <w:rFonts w:ascii="Times New Roman" w:hAnsi="Times New Roman" w:cs="Times New Roman"/>
          <w:sz w:val="20"/>
          <w:szCs w:val="20"/>
          <w:lang w:val="en-US"/>
        </w:rPr>
        <w:t>by the UE and</w:t>
      </w:r>
      <w:r w:rsidR="00547B6B" w:rsidRPr="003519DE">
        <w:rPr>
          <w:rFonts w:ascii="Times New Roman" w:hAnsi="Times New Roman" w:cs="Times New Roman"/>
          <w:sz w:val="20"/>
          <w:szCs w:val="20"/>
          <w:lang w:val="en-US"/>
        </w:rPr>
        <w:t xml:space="preserve"> assumed </w:t>
      </w:r>
      <w:r w:rsidR="00C93A06" w:rsidRPr="003519DE">
        <w:rPr>
          <w:rFonts w:ascii="Times New Roman" w:hAnsi="Times New Roman" w:cs="Times New Roman"/>
          <w:sz w:val="20"/>
          <w:szCs w:val="20"/>
          <w:lang w:val="en-US"/>
        </w:rPr>
        <w:t xml:space="preserve">at the NW </w:t>
      </w:r>
      <w:r w:rsidR="00547B6B" w:rsidRPr="003519DE">
        <w:rPr>
          <w:rFonts w:ascii="Times New Roman" w:hAnsi="Times New Roman" w:cs="Times New Roman"/>
          <w:sz w:val="20"/>
          <w:szCs w:val="20"/>
          <w:lang w:val="en-US"/>
        </w:rPr>
        <w:t>as current Rx beam assumption for a measurement report</w:t>
      </w:r>
      <w:bookmarkEnd w:id="12"/>
      <w:r w:rsidR="00547B6B" w:rsidRPr="003519DE">
        <w:rPr>
          <w:rFonts w:ascii="Times New Roman" w:hAnsi="Times New Roman" w:cs="Times New Roman"/>
          <w:sz w:val="20"/>
          <w:szCs w:val="20"/>
          <w:lang w:val="en-US"/>
        </w:rPr>
        <w:t xml:space="preserve">. </w:t>
      </w:r>
      <w:r w:rsidR="00800097" w:rsidRPr="003519DE">
        <w:rPr>
          <w:rFonts w:ascii="Times New Roman" w:hAnsi="Times New Roman" w:cs="Times New Roman"/>
          <w:sz w:val="20"/>
          <w:szCs w:val="20"/>
          <w:lang w:val="en-US"/>
        </w:rPr>
        <w:t xml:space="preserve">If such </w:t>
      </w:r>
      <w:r w:rsidR="001340A0" w:rsidRPr="003519DE">
        <w:rPr>
          <w:rFonts w:ascii="Times New Roman" w:hAnsi="Times New Roman" w:cs="Times New Roman"/>
          <w:sz w:val="20"/>
          <w:szCs w:val="20"/>
          <w:lang w:val="en-US"/>
        </w:rPr>
        <w:t xml:space="preserve">a </w:t>
      </w:r>
      <w:r w:rsidR="00800097" w:rsidRPr="003519DE">
        <w:rPr>
          <w:rFonts w:ascii="Times New Roman" w:hAnsi="Times New Roman" w:cs="Times New Roman"/>
          <w:sz w:val="20"/>
          <w:szCs w:val="20"/>
          <w:lang w:val="en-US"/>
        </w:rPr>
        <w:t xml:space="preserve">possibility is not practical </w:t>
      </w:r>
      <w:r w:rsidR="00BC7C20" w:rsidRPr="003519DE">
        <w:rPr>
          <w:rFonts w:ascii="Times New Roman" w:hAnsi="Times New Roman" w:cs="Times New Roman"/>
          <w:sz w:val="20"/>
          <w:szCs w:val="20"/>
          <w:lang w:val="en-US"/>
        </w:rPr>
        <w:t xml:space="preserve">as it increases </w:t>
      </w:r>
      <w:r w:rsidR="00123F48" w:rsidRPr="003519DE">
        <w:rPr>
          <w:rFonts w:ascii="Times New Roman" w:hAnsi="Times New Roman" w:cs="Times New Roman"/>
          <w:sz w:val="20"/>
          <w:szCs w:val="20"/>
          <w:lang w:val="en-US"/>
        </w:rPr>
        <w:t xml:space="preserve">the </w:t>
      </w:r>
      <w:r w:rsidR="00A733ED" w:rsidRPr="003519DE">
        <w:rPr>
          <w:rFonts w:ascii="Times New Roman" w:hAnsi="Times New Roman" w:cs="Times New Roman"/>
          <w:sz w:val="20"/>
          <w:szCs w:val="20"/>
          <w:lang w:val="en-US"/>
        </w:rPr>
        <w:t>measurement overhead</w:t>
      </w:r>
      <w:r w:rsidR="00A94B73" w:rsidRPr="003519DE">
        <w:rPr>
          <w:rFonts w:ascii="Times New Roman" w:hAnsi="Times New Roman" w:cs="Times New Roman"/>
          <w:sz w:val="20"/>
          <w:szCs w:val="20"/>
          <w:lang w:val="en-US"/>
        </w:rPr>
        <w:t xml:space="preserve"> for the UE</w:t>
      </w:r>
      <w:r w:rsidR="00A733ED" w:rsidRPr="003519DE">
        <w:rPr>
          <w:rFonts w:ascii="Times New Roman" w:hAnsi="Times New Roman" w:cs="Times New Roman"/>
          <w:sz w:val="20"/>
          <w:szCs w:val="20"/>
          <w:lang w:val="en-US"/>
        </w:rPr>
        <w:t xml:space="preserve">, other </w:t>
      </w:r>
      <w:r w:rsidR="00D45769" w:rsidRPr="003519DE">
        <w:rPr>
          <w:rFonts w:ascii="Times New Roman" w:hAnsi="Times New Roman" w:cs="Times New Roman"/>
          <w:sz w:val="20"/>
          <w:szCs w:val="20"/>
          <w:lang w:val="en-US"/>
        </w:rPr>
        <w:t xml:space="preserve">mechanisms </w:t>
      </w:r>
      <w:r w:rsidR="00EC621F" w:rsidRPr="003519DE">
        <w:rPr>
          <w:rFonts w:ascii="Times New Roman" w:hAnsi="Times New Roman" w:cs="Times New Roman"/>
          <w:sz w:val="20"/>
          <w:szCs w:val="20"/>
          <w:lang w:val="en-US"/>
        </w:rPr>
        <w:t xml:space="preserve">can </w:t>
      </w:r>
      <w:r w:rsidR="00D45769" w:rsidRPr="003519DE">
        <w:rPr>
          <w:rFonts w:ascii="Times New Roman" w:hAnsi="Times New Roman" w:cs="Times New Roman"/>
          <w:sz w:val="20"/>
          <w:szCs w:val="20"/>
          <w:lang w:val="en-US"/>
        </w:rPr>
        <w:t xml:space="preserve">be considered to </w:t>
      </w:r>
      <w:r w:rsidR="000162C3" w:rsidRPr="003519DE">
        <w:rPr>
          <w:rFonts w:ascii="Times New Roman" w:hAnsi="Times New Roman" w:cs="Times New Roman"/>
          <w:sz w:val="20"/>
          <w:szCs w:val="20"/>
          <w:lang w:val="en-US"/>
        </w:rPr>
        <w:t xml:space="preserve">align </w:t>
      </w:r>
      <w:r w:rsidR="00D20815" w:rsidRPr="003519DE">
        <w:rPr>
          <w:rFonts w:ascii="Times New Roman" w:hAnsi="Times New Roman" w:cs="Times New Roman"/>
          <w:sz w:val="20"/>
          <w:szCs w:val="20"/>
          <w:lang w:val="en-US"/>
        </w:rPr>
        <w:t xml:space="preserve">NW and UE about </w:t>
      </w:r>
      <w:r w:rsidR="000162C3" w:rsidRPr="003519DE">
        <w:rPr>
          <w:rFonts w:ascii="Times New Roman" w:hAnsi="Times New Roman" w:cs="Times New Roman"/>
          <w:sz w:val="20"/>
          <w:szCs w:val="20"/>
          <w:lang w:val="en-US"/>
        </w:rPr>
        <w:t xml:space="preserve">the Rx </w:t>
      </w:r>
      <w:r w:rsidR="0023380B" w:rsidRPr="003519DE">
        <w:rPr>
          <w:rFonts w:ascii="Times New Roman" w:hAnsi="Times New Roman" w:cs="Times New Roman"/>
          <w:sz w:val="20"/>
          <w:szCs w:val="20"/>
          <w:lang w:val="en-US"/>
        </w:rPr>
        <w:t>beam assumption considered for</w:t>
      </w:r>
      <w:r w:rsidR="000162C3" w:rsidRPr="003519DE">
        <w:rPr>
          <w:rFonts w:ascii="Times New Roman" w:hAnsi="Times New Roman" w:cs="Times New Roman"/>
          <w:sz w:val="20"/>
          <w:szCs w:val="20"/>
          <w:lang w:val="en-US"/>
        </w:rPr>
        <w:t xml:space="preserve"> the </w:t>
      </w:r>
      <w:r w:rsidR="0023380B" w:rsidRPr="003519DE">
        <w:rPr>
          <w:rFonts w:ascii="Times New Roman" w:hAnsi="Times New Roman" w:cs="Times New Roman"/>
          <w:sz w:val="20"/>
          <w:szCs w:val="20"/>
          <w:lang w:val="en-US"/>
        </w:rPr>
        <w:t xml:space="preserve">reported </w:t>
      </w:r>
      <w:r w:rsidR="000162C3" w:rsidRPr="003519DE">
        <w:rPr>
          <w:rFonts w:ascii="Times New Roman" w:hAnsi="Times New Roman" w:cs="Times New Roman"/>
          <w:sz w:val="20"/>
          <w:szCs w:val="20"/>
          <w:lang w:val="en-US"/>
        </w:rPr>
        <w:t xml:space="preserve">measurements. </w:t>
      </w:r>
    </w:p>
    <w:p w14:paraId="6AB892CC" w14:textId="77777777" w:rsidR="00190F35" w:rsidRDefault="00190F35" w:rsidP="000F75D4">
      <w:pPr>
        <w:spacing w:after="0"/>
        <w:jc w:val="both"/>
        <w:rPr>
          <w:rFonts w:ascii="Times New Roman" w:hAnsi="Times New Roman" w:cs="Times New Roman"/>
          <w:b/>
          <w:bCs/>
          <w:sz w:val="20"/>
          <w:szCs w:val="20"/>
          <w:lang w:val="en-US" w:eastAsia="ja-JP"/>
        </w:rPr>
      </w:pPr>
    </w:p>
    <w:p w14:paraId="10996EEF" w14:textId="1FEFEDC6" w:rsidR="00190F35" w:rsidRDefault="00190F35" w:rsidP="00190F35">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E07184">
        <w:rPr>
          <w:rFonts w:ascii="Times New Roman" w:hAnsi="Times New Roman" w:cs="Times New Roman"/>
          <w:b/>
          <w:bCs/>
          <w:sz w:val="20"/>
          <w:szCs w:val="20"/>
          <w:lang w:val="en-US" w:eastAsia="ja-JP"/>
        </w:rPr>
        <w:t>17</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and BM-Case2,</w:t>
      </w:r>
      <w:r w:rsidRPr="00CD301C">
        <w:rPr>
          <w:rFonts w:ascii="Times New Roman" w:hAnsi="Times New Roman" w:cs="Times New Roman"/>
          <w:b/>
          <w:bCs/>
          <w:sz w:val="20"/>
          <w:szCs w:val="20"/>
          <w:lang w:val="en-US" w:eastAsia="ja-JP"/>
        </w:rPr>
        <w:t xml:space="preserve"> </w:t>
      </w:r>
      <w:r w:rsidR="004561A4">
        <w:rPr>
          <w:rFonts w:ascii="Times New Roman" w:hAnsi="Times New Roman" w:cs="Times New Roman"/>
          <w:b/>
          <w:bCs/>
          <w:sz w:val="20"/>
          <w:szCs w:val="20"/>
          <w:lang w:val="en-US" w:eastAsia="ja-JP"/>
        </w:rPr>
        <w:t xml:space="preserve">RAN1 to discuss </w:t>
      </w:r>
      <w:r w:rsidR="00B245E1">
        <w:rPr>
          <w:rFonts w:ascii="Times New Roman" w:hAnsi="Times New Roman" w:cs="Times New Roman"/>
          <w:b/>
          <w:bCs/>
          <w:sz w:val="20"/>
          <w:szCs w:val="20"/>
          <w:lang w:val="en-US" w:eastAsia="ja-JP"/>
        </w:rPr>
        <w:t>whether</w:t>
      </w:r>
      <w:r>
        <w:rPr>
          <w:rFonts w:ascii="Times New Roman" w:hAnsi="Times New Roman" w:cs="Times New Roman"/>
          <w:b/>
          <w:bCs/>
          <w:sz w:val="20"/>
          <w:szCs w:val="20"/>
          <w:lang w:val="en-US" w:eastAsia="ja-JP"/>
        </w:rPr>
        <w:t xml:space="preserve"> NW-sided data collection (for training) for beam prediction </w:t>
      </w:r>
      <w:r w:rsidR="00B245E1">
        <w:rPr>
          <w:rFonts w:ascii="Times New Roman" w:hAnsi="Times New Roman" w:cs="Times New Roman"/>
          <w:b/>
          <w:bCs/>
          <w:sz w:val="20"/>
          <w:szCs w:val="20"/>
          <w:lang w:val="en-US" w:eastAsia="ja-JP"/>
        </w:rPr>
        <w:t>is supported via</w:t>
      </w:r>
      <w:r>
        <w:rPr>
          <w:rFonts w:ascii="Times New Roman" w:hAnsi="Times New Roman" w:cs="Times New Roman"/>
          <w:b/>
          <w:bCs/>
          <w:sz w:val="20"/>
          <w:szCs w:val="20"/>
          <w:lang w:val="en-US" w:eastAsia="ja-JP"/>
        </w:rPr>
        <w:t xml:space="preserve"> CSI reporting, and further d</w:t>
      </w:r>
      <w:r w:rsidRPr="00B22A4B">
        <w:rPr>
          <w:rFonts w:ascii="Times New Roman" w:hAnsi="Times New Roman" w:cs="Times New Roman"/>
          <w:b/>
          <w:bCs/>
          <w:sz w:val="20"/>
          <w:szCs w:val="20"/>
          <w:lang w:val="en-US" w:eastAsia="ja-JP"/>
        </w:rPr>
        <w:t xml:space="preserve">iscuss </w:t>
      </w:r>
      <w:r>
        <w:rPr>
          <w:rFonts w:ascii="Times New Roman" w:hAnsi="Times New Roman" w:cs="Times New Roman"/>
          <w:b/>
          <w:bCs/>
          <w:sz w:val="20"/>
          <w:szCs w:val="20"/>
          <w:lang w:val="en-US" w:eastAsia="ja-JP"/>
        </w:rPr>
        <w:t xml:space="preserve">the </w:t>
      </w:r>
      <w:r w:rsidRPr="00B22A4B">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 xml:space="preserve">options, </w:t>
      </w:r>
    </w:p>
    <w:p w14:paraId="02DDD603" w14:textId="7F67C888" w:rsidR="00DE5590" w:rsidRPr="00EA3D12" w:rsidRDefault="00190F35" w:rsidP="00190F35">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1: </w:t>
      </w:r>
      <w:r w:rsidR="00F6347D">
        <w:rPr>
          <w:rFonts w:ascii="Times New Roman" w:hAnsi="Times New Roman" w:cs="Times New Roman"/>
          <w:b/>
          <w:bCs/>
          <w:sz w:val="20"/>
          <w:szCs w:val="20"/>
          <w:lang w:val="en-US" w:eastAsia="ja-JP"/>
        </w:rPr>
        <w:t xml:space="preserve">Use CSI report to </w:t>
      </w:r>
      <w:r w:rsidR="008548F5">
        <w:rPr>
          <w:rFonts w:ascii="Times New Roman" w:hAnsi="Times New Roman" w:cs="Times New Roman"/>
          <w:b/>
          <w:bCs/>
          <w:sz w:val="20"/>
          <w:szCs w:val="20"/>
          <w:lang w:val="en-US" w:eastAsia="ja-JP"/>
        </w:rPr>
        <w:t xml:space="preserve">measure </w:t>
      </w:r>
      <w:r w:rsidRPr="00C03755">
        <w:rPr>
          <w:rFonts w:ascii="Times New Roman" w:hAnsi="Times New Roman" w:cs="Times New Roman"/>
          <w:b/>
          <w:bCs/>
          <w:sz w:val="20"/>
          <w:szCs w:val="20"/>
          <w:lang w:val="en-US" w:eastAsia="ja-JP"/>
        </w:rPr>
        <w:t xml:space="preserve">L1-RSRPs </w:t>
      </w:r>
      <w:r w:rsidR="00252BC5">
        <w:rPr>
          <w:rFonts w:ascii="Times New Roman" w:hAnsi="Times New Roman" w:cs="Times New Roman"/>
          <w:b/>
          <w:bCs/>
          <w:sz w:val="20"/>
          <w:szCs w:val="20"/>
          <w:lang w:val="en-US" w:eastAsia="ja-JP"/>
        </w:rPr>
        <w:t>for all resources in</w:t>
      </w:r>
      <w:r w:rsidRPr="00C03755">
        <w:rPr>
          <w:rFonts w:ascii="Times New Roman" w:hAnsi="Times New Roman" w:cs="Times New Roman"/>
          <w:b/>
          <w:bCs/>
          <w:sz w:val="20"/>
          <w:szCs w:val="20"/>
          <w:lang w:val="en-US" w:eastAsia="ja-JP"/>
        </w:rPr>
        <w:t xml:space="preserve"> </w:t>
      </w:r>
      <w:r w:rsidR="00252BC5">
        <w:rPr>
          <w:rFonts w:ascii="Times New Roman" w:hAnsi="Times New Roman" w:cs="Times New Roman"/>
          <w:b/>
          <w:bCs/>
          <w:sz w:val="20"/>
          <w:szCs w:val="20"/>
          <w:lang w:val="en-US" w:eastAsia="ja-JP"/>
        </w:rPr>
        <w:t>one or two</w:t>
      </w:r>
      <w:r w:rsidR="00252BC5" w:rsidRPr="00C03755">
        <w:rPr>
          <w:rFonts w:ascii="Times New Roman" w:hAnsi="Times New Roman" w:cs="Times New Roman"/>
          <w:b/>
          <w:bCs/>
          <w:sz w:val="20"/>
          <w:szCs w:val="20"/>
          <w:lang w:val="en-US" w:eastAsia="ja-JP"/>
        </w:rPr>
        <w:t xml:space="preserve"> </w:t>
      </w:r>
      <w:r w:rsidRPr="00C03755">
        <w:rPr>
          <w:rFonts w:ascii="Times New Roman" w:hAnsi="Times New Roman" w:cs="Times New Roman"/>
          <w:b/>
          <w:bCs/>
          <w:sz w:val="20"/>
          <w:szCs w:val="20"/>
          <w:lang w:val="en-US" w:eastAsia="ja-JP"/>
        </w:rPr>
        <w:t>measurement resource set</w:t>
      </w:r>
      <w:r w:rsidR="00252BC5">
        <w:rPr>
          <w:rFonts w:ascii="Times New Roman" w:hAnsi="Times New Roman" w:cs="Times New Roman"/>
          <w:b/>
          <w:bCs/>
          <w:sz w:val="20"/>
          <w:szCs w:val="20"/>
          <w:lang w:val="en-US" w:eastAsia="ja-JP"/>
        </w:rPr>
        <w:t>s</w:t>
      </w:r>
      <w:r w:rsidR="00DB4B10">
        <w:rPr>
          <w:rFonts w:ascii="Times New Roman" w:hAnsi="Times New Roman" w:cs="Times New Roman"/>
          <w:b/>
          <w:bCs/>
          <w:sz w:val="20"/>
          <w:szCs w:val="20"/>
          <w:lang w:val="en-US" w:eastAsia="ja-JP"/>
        </w:rPr>
        <w:t xml:space="preserve">. </w:t>
      </w:r>
    </w:p>
    <w:p w14:paraId="69418A55" w14:textId="669824AD" w:rsidR="00190F35" w:rsidRPr="001A1025" w:rsidRDefault="001579F9" w:rsidP="00682ED8">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NW </w:t>
      </w:r>
      <w:r w:rsidR="00B824F8">
        <w:rPr>
          <w:rFonts w:ascii="Times New Roman" w:hAnsi="Times New Roman" w:cs="Times New Roman"/>
          <w:b/>
          <w:bCs/>
          <w:sz w:val="20"/>
          <w:szCs w:val="20"/>
          <w:lang w:val="en-US" w:eastAsia="ja-JP"/>
        </w:rPr>
        <w:t>assumptions on</w:t>
      </w:r>
      <w:r>
        <w:rPr>
          <w:rFonts w:ascii="Times New Roman" w:hAnsi="Times New Roman" w:cs="Times New Roman"/>
          <w:b/>
          <w:bCs/>
          <w:sz w:val="20"/>
          <w:szCs w:val="20"/>
          <w:lang w:val="en-US" w:eastAsia="ja-JP"/>
        </w:rPr>
        <w:t xml:space="preserve"> Set B and Set A combination</w:t>
      </w:r>
      <w:r w:rsidR="00B824F8">
        <w:rPr>
          <w:rFonts w:ascii="Times New Roman" w:hAnsi="Times New Roman" w:cs="Times New Roman"/>
          <w:b/>
          <w:bCs/>
          <w:sz w:val="20"/>
          <w:szCs w:val="20"/>
          <w:lang w:val="en-US" w:eastAsia="ja-JP"/>
        </w:rPr>
        <w:t>s</w:t>
      </w:r>
      <w:r>
        <w:rPr>
          <w:rFonts w:ascii="Times New Roman" w:hAnsi="Times New Roman" w:cs="Times New Roman"/>
          <w:b/>
          <w:bCs/>
          <w:sz w:val="20"/>
          <w:szCs w:val="20"/>
          <w:lang w:val="en-US" w:eastAsia="ja-JP"/>
        </w:rPr>
        <w:t xml:space="preserve"> may decide whether it is one or two sets. </w:t>
      </w:r>
      <w:r w:rsidR="00190F35" w:rsidRPr="00C03755">
        <w:rPr>
          <w:rFonts w:ascii="Times New Roman" w:hAnsi="Times New Roman" w:cs="Times New Roman"/>
          <w:b/>
          <w:bCs/>
          <w:sz w:val="20"/>
          <w:szCs w:val="20"/>
          <w:lang w:val="en-US" w:eastAsia="ja-JP"/>
        </w:rPr>
        <w:t xml:space="preserve"> </w:t>
      </w:r>
    </w:p>
    <w:p w14:paraId="40D7F0EF" w14:textId="44EFB744" w:rsidR="00190F35" w:rsidRPr="001A1025" w:rsidRDefault="00190F35" w:rsidP="00190F35">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2: </w:t>
      </w:r>
      <w:r w:rsidR="001579F9">
        <w:rPr>
          <w:rFonts w:ascii="Times New Roman" w:hAnsi="Times New Roman" w:cs="Times New Roman"/>
          <w:b/>
          <w:bCs/>
          <w:sz w:val="20"/>
          <w:szCs w:val="20"/>
          <w:lang w:val="en-US" w:eastAsia="ja-JP"/>
        </w:rPr>
        <w:t xml:space="preserve">Use CSI report to </w:t>
      </w:r>
      <w:r w:rsidR="008548F5">
        <w:rPr>
          <w:rFonts w:ascii="Times New Roman" w:hAnsi="Times New Roman" w:cs="Times New Roman"/>
          <w:b/>
          <w:bCs/>
          <w:sz w:val="20"/>
          <w:szCs w:val="20"/>
          <w:lang w:val="en-US" w:eastAsia="ja-JP"/>
        </w:rPr>
        <w:t xml:space="preserve">measure </w:t>
      </w:r>
      <w:r w:rsidR="001579F9" w:rsidRPr="00C03755">
        <w:rPr>
          <w:rFonts w:ascii="Times New Roman" w:hAnsi="Times New Roman" w:cs="Times New Roman"/>
          <w:b/>
          <w:bCs/>
          <w:sz w:val="20"/>
          <w:szCs w:val="20"/>
          <w:lang w:val="en-US" w:eastAsia="ja-JP"/>
        </w:rPr>
        <w:t xml:space="preserve">L1-RSRPs </w:t>
      </w:r>
      <w:r w:rsidR="001579F9">
        <w:rPr>
          <w:rFonts w:ascii="Times New Roman" w:hAnsi="Times New Roman" w:cs="Times New Roman"/>
          <w:b/>
          <w:bCs/>
          <w:sz w:val="20"/>
          <w:szCs w:val="20"/>
          <w:lang w:val="en-US" w:eastAsia="ja-JP"/>
        </w:rPr>
        <w:t xml:space="preserve">for all resources </w:t>
      </w:r>
      <w:r w:rsidR="00BD5784">
        <w:rPr>
          <w:rFonts w:ascii="Times New Roman" w:hAnsi="Times New Roman" w:cs="Times New Roman"/>
          <w:b/>
          <w:bCs/>
          <w:sz w:val="20"/>
          <w:szCs w:val="20"/>
          <w:lang w:val="en-US" w:eastAsia="ja-JP"/>
        </w:rPr>
        <w:t>in a first</w:t>
      </w:r>
      <w:r w:rsidR="001579F9">
        <w:rPr>
          <w:rFonts w:ascii="Times New Roman" w:hAnsi="Times New Roman" w:cs="Times New Roman"/>
          <w:b/>
          <w:bCs/>
          <w:sz w:val="20"/>
          <w:szCs w:val="20"/>
          <w:lang w:val="en-US" w:eastAsia="ja-JP"/>
        </w:rPr>
        <w:t xml:space="preserve"> </w:t>
      </w:r>
      <w:r w:rsidR="001579F9" w:rsidRPr="00C03755">
        <w:rPr>
          <w:rFonts w:ascii="Times New Roman" w:hAnsi="Times New Roman" w:cs="Times New Roman"/>
          <w:b/>
          <w:bCs/>
          <w:sz w:val="20"/>
          <w:szCs w:val="20"/>
          <w:lang w:val="en-US" w:eastAsia="ja-JP"/>
        </w:rPr>
        <w:t>measurement resource set</w:t>
      </w:r>
      <w:r w:rsidR="0055506B">
        <w:rPr>
          <w:rFonts w:ascii="Times New Roman" w:hAnsi="Times New Roman" w:cs="Times New Roman"/>
          <w:b/>
          <w:bCs/>
          <w:sz w:val="20"/>
          <w:szCs w:val="20"/>
          <w:lang w:val="en-US" w:eastAsia="ja-JP"/>
        </w:rPr>
        <w:t xml:space="preserve">, and </w:t>
      </w:r>
      <w:proofErr w:type="gramStart"/>
      <w:r w:rsidR="0055506B">
        <w:rPr>
          <w:rFonts w:ascii="Times New Roman" w:hAnsi="Times New Roman" w:cs="Times New Roman"/>
          <w:b/>
          <w:bCs/>
          <w:sz w:val="20"/>
          <w:szCs w:val="20"/>
          <w:lang w:val="en-US" w:eastAsia="ja-JP"/>
        </w:rPr>
        <w:t>Top</w:t>
      </w:r>
      <w:r w:rsidR="00F7271F">
        <w:rPr>
          <w:rFonts w:ascii="Times New Roman" w:hAnsi="Times New Roman" w:cs="Times New Roman"/>
          <w:b/>
          <w:bCs/>
          <w:sz w:val="20"/>
          <w:szCs w:val="20"/>
          <w:lang w:val="en-US" w:eastAsia="ja-JP"/>
        </w:rPr>
        <w:t>-1</w:t>
      </w:r>
      <w:proofErr w:type="gramEnd"/>
      <w:r w:rsidR="00F7271F">
        <w:rPr>
          <w:rFonts w:ascii="Times New Roman" w:hAnsi="Times New Roman" w:cs="Times New Roman"/>
          <w:b/>
          <w:bCs/>
          <w:sz w:val="20"/>
          <w:szCs w:val="20"/>
          <w:lang w:val="en-US" w:eastAsia="ja-JP"/>
        </w:rPr>
        <w:t xml:space="preserve">/K </w:t>
      </w:r>
      <w:r w:rsidR="00A521F5">
        <w:rPr>
          <w:rFonts w:ascii="Times New Roman" w:hAnsi="Times New Roman" w:cs="Times New Roman"/>
          <w:b/>
          <w:bCs/>
          <w:sz w:val="20"/>
          <w:szCs w:val="20"/>
          <w:lang w:val="en-US" w:eastAsia="ja-JP"/>
        </w:rPr>
        <w:t xml:space="preserve">beam information </w:t>
      </w:r>
      <w:r w:rsidR="00BD5784">
        <w:rPr>
          <w:rFonts w:ascii="Times New Roman" w:hAnsi="Times New Roman" w:cs="Times New Roman"/>
          <w:b/>
          <w:bCs/>
          <w:sz w:val="20"/>
          <w:szCs w:val="20"/>
          <w:lang w:val="en-US" w:eastAsia="ja-JP"/>
        </w:rPr>
        <w:t xml:space="preserve">in a second measurement set. </w:t>
      </w:r>
    </w:p>
    <w:p w14:paraId="19922B87" w14:textId="1B40471A" w:rsidR="00190F35" w:rsidRPr="00570CD1" w:rsidRDefault="00C66A64" w:rsidP="00190F35">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FFS: </w:t>
      </w:r>
      <w:r w:rsidR="00190F35">
        <w:rPr>
          <w:rFonts w:ascii="Times New Roman" w:hAnsi="Times New Roman" w:cs="Times New Roman"/>
          <w:b/>
          <w:bCs/>
          <w:sz w:val="20"/>
          <w:szCs w:val="20"/>
          <w:lang w:val="en-US" w:eastAsia="ja-JP"/>
        </w:rPr>
        <w:t xml:space="preserve">assumption </w:t>
      </w:r>
      <w:r w:rsidR="00190F35" w:rsidRPr="00C42536">
        <w:rPr>
          <w:rFonts w:ascii="Times New Roman" w:hAnsi="Times New Roman" w:cs="Times New Roman"/>
          <w:b/>
          <w:bCs/>
          <w:sz w:val="20"/>
          <w:szCs w:val="20"/>
          <w:lang w:val="en-US" w:eastAsia="ja-JP"/>
        </w:rPr>
        <w:t>on Rx</w:t>
      </w:r>
      <w:r w:rsidR="00190F35">
        <w:rPr>
          <w:rFonts w:ascii="Times New Roman" w:hAnsi="Times New Roman" w:cs="Times New Roman"/>
          <w:b/>
          <w:bCs/>
          <w:sz w:val="20"/>
          <w:szCs w:val="20"/>
          <w:lang w:val="en-US" w:eastAsia="ja-JP"/>
        </w:rPr>
        <w:t xml:space="preserve"> beams</w:t>
      </w:r>
      <w:r w:rsidR="00190F35" w:rsidRPr="00C42536">
        <w:rPr>
          <w:rFonts w:ascii="Times New Roman" w:hAnsi="Times New Roman" w:cs="Times New Roman"/>
          <w:b/>
          <w:bCs/>
          <w:sz w:val="20"/>
          <w:szCs w:val="20"/>
          <w:lang w:val="en-US" w:eastAsia="ja-JP"/>
        </w:rPr>
        <w:t xml:space="preserve"> </w:t>
      </w:r>
      <w:r w:rsidR="00110E59" w:rsidRPr="00110E59">
        <w:rPr>
          <w:rFonts w:ascii="Times New Roman" w:hAnsi="Times New Roman" w:cs="Times New Roman"/>
          <w:b/>
          <w:bCs/>
          <w:sz w:val="20"/>
          <w:szCs w:val="20"/>
          <w:lang w:val="en-US" w:eastAsia="ja-JP"/>
        </w:rPr>
        <w:t>to measure L1-RSRPs</w:t>
      </w:r>
      <w:r w:rsidR="00116851">
        <w:rPr>
          <w:rFonts w:ascii="Times New Roman" w:hAnsi="Times New Roman" w:cs="Times New Roman"/>
          <w:b/>
          <w:bCs/>
          <w:sz w:val="20"/>
          <w:szCs w:val="20"/>
          <w:lang w:val="en-US" w:eastAsia="ja-JP"/>
        </w:rPr>
        <w:t xml:space="preserve"> </w:t>
      </w:r>
      <w:r w:rsidR="00913DE6">
        <w:rPr>
          <w:rFonts w:ascii="Times New Roman" w:hAnsi="Times New Roman" w:cs="Times New Roman"/>
          <w:b/>
          <w:bCs/>
          <w:sz w:val="20"/>
          <w:szCs w:val="20"/>
          <w:lang w:val="en-US" w:eastAsia="ja-JP"/>
        </w:rPr>
        <w:t xml:space="preserve">for </w:t>
      </w:r>
      <w:r w:rsidR="008C13C6">
        <w:rPr>
          <w:rFonts w:ascii="Times New Roman" w:hAnsi="Times New Roman" w:cs="Times New Roman"/>
          <w:b/>
          <w:bCs/>
          <w:sz w:val="20"/>
          <w:szCs w:val="20"/>
          <w:lang w:val="en-US" w:eastAsia="ja-JP"/>
        </w:rPr>
        <w:t xml:space="preserve">the </w:t>
      </w:r>
      <w:r w:rsidR="00913DE6">
        <w:rPr>
          <w:rFonts w:ascii="Times New Roman" w:hAnsi="Times New Roman" w:cs="Times New Roman"/>
          <w:b/>
          <w:bCs/>
          <w:sz w:val="20"/>
          <w:szCs w:val="20"/>
          <w:lang w:val="en-US" w:eastAsia="ja-JP"/>
        </w:rPr>
        <w:t>CSI report</w:t>
      </w:r>
      <w:r w:rsidR="00190F35">
        <w:rPr>
          <w:rFonts w:ascii="Times New Roman" w:hAnsi="Times New Roman" w:cs="Times New Roman"/>
          <w:b/>
          <w:bCs/>
          <w:sz w:val="20"/>
          <w:szCs w:val="20"/>
          <w:lang w:val="en-US" w:eastAsia="ja-JP"/>
        </w:rPr>
        <w:t>.</w:t>
      </w:r>
    </w:p>
    <w:p w14:paraId="1699CF90" w14:textId="0468A012" w:rsidR="00096DCE" w:rsidRDefault="00096DCE" w:rsidP="00C949A8">
      <w:pPr>
        <w:pStyle w:val="ListParagraph"/>
        <w:numPr>
          <w:ilvl w:val="1"/>
          <w:numId w:val="94"/>
        </w:numPr>
        <w:spacing w:after="0"/>
        <w:jc w:val="both"/>
        <w:rPr>
          <w:rFonts w:ascii="Times New Roman" w:eastAsia="MS Mincho" w:hAnsi="Times New Roman" w:cs="Times New Roman"/>
          <w:b/>
          <w:bCs/>
          <w:sz w:val="20"/>
          <w:szCs w:val="20"/>
          <w:lang w:val="en-US"/>
        </w:rPr>
      </w:pPr>
      <w:r w:rsidRPr="009406D2">
        <w:rPr>
          <w:rFonts w:ascii="Times New Roman" w:eastAsia="MS Mincho" w:hAnsi="Times New Roman" w:cs="Times New Roman"/>
          <w:b/>
          <w:sz w:val="20"/>
          <w:szCs w:val="20"/>
          <w:lang w:val="en-US"/>
        </w:rPr>
        <w:t xml:space="preserve">“best” or “Quasi-optimal” Rx beam should be selected by the UE </w:t>
      </w:r>
      <w:r>
        <w:rPr>
          <w:rFonts w:ascii="Times New Roman" w:eastAsia="MS Mincho" w:hAnsi="Times New Roman" w:cs="Times New Roman"/>
          <w:b/>
          <w:sz w:val="20"/>
          <w:szCs w:val="20"/>
          <w:lang w:val="en-US"/>
        </w:rPr>
        <w:t xml:space="preserve">and </w:t>
      </w:r>
      <w:r w:rsidR="000C0D53">
        <w:rPr>
          <w:rFonts w:ascii="Times New Roman" w:eastAsia="MS Mincho" w:hAnsi="Times New Roman" w:cs="Times New Roman"/>
          <w:b/>
          <w:bCs/>
          <w:sz w:val="20"/>
          <w:szCs w:val="20"/>
          <w:lang w:val="en-US"/>
        </w:rPr>
        <w:t xml:space="preserve">adopted for </w:t>
      </w:r>
      <w:r>
        <w:rPr>
          <w:rFonts w:ascii="Times New Roman" w:eastAsia="MS Mincho" w:hAnsi="Times New Roman" w:cs="Times New Roman"/>
          <w:b/>
          <w:bCs/>
          <w:sz w:val="20"/>
          <w:szCs w:val="20"/>
          <w:lang w:val="en-US"/>
        </w:rPr>
        <w:t>the measurement</w:t>
      </w:r>
      <w:r w:rsidR="000C0D53">
        <w:rPr>
          <w:rFonts w:ascii="Times New Roman" w:eastAsia="MS Mincho" w:hAnsi="Times New Roman" w:cs="Times New Roman"/>
          <w:b/>
          <w:bCs/>
          <w:sz w:val="20"/>
          <w:szCs w:val="20"/>
          <w:lang w:val="en-US"/>
        </w:rPr>
        <w:t>s</w:t>
      </w:r>
      <w:r w:rsidR="00F74EF3">
        <w:rPr>
          <w:rFonts w:ascii="Times New Roman" w:eastAsia="MS Mincho" w:hAnsi="Times New Roman" w:cs="Times New Roman"/>
          <w:b/>
          <w:bCs/>
          <w:sz w:val="20"/>
          <w:szCs w:val="20"/>
          <w:lang w:val="en-US"/>
        </w:rPr>
        <w:t>.</w:t>
      </w:r>
    </w:p>
    <w:p w14:paraId="17DA1A0A" w14:textId="77777777" w:rsidR="00E66C6D" w:rsidRDefault="00E66C6D" w:rsidP="000F75D4">
      <w:pPr>
        <w:spacing w:after="0"/>
        <w:jc w:val="both"/>
        <w:rPr>
          <w:rFonts w:ascii="Times New Roman" w:hAnsi="Times New Roman" w:cs="Times New Roman"/>
          <w:b/>
          <w:sz w:val="20"/>
          <w:szCs w:val="20"/>
          <w:lang w:val="en-US" w:eastAsia="ja-JP"/>
        </w:rPr>
      </w:pPr>
    </w:p>
    <w:p w14:paraId="33D3245A" w14:textId="7E7FC48C" w:rsidR="008877E1" w:rsidRDefault="00113217">
      <w:pPr>
        <w:pStyle w:val="Heading1"/>
        <w:rPr>
          <w:lang w:val="en-US"/>
        </w:rPr>
      </w:pPr>
      <w:r>
        <w:rPr>
          <w:lang w:val="en-US"/>
        </w:rPr>
        <w:t xml:space="preserve">RRC </w:t>
      </w:r>
      <w:r w:rsidR="000124DB">
        <w:rPr>
          <w:lang w:val="en-US"/>
        </w:rPr>
        <w:t>Parameter List</w:t>
      </w:r>
    </w:p>
    <w:p w14:paraId="189AD236" w14:textId="06124345" w:rsidR="00FB1C09" w:rsidRDefault="00EC745B" w:rsidP="009C2674">
      <w:pPr>
        <w:jc w:val="both"/>
        <w:rPr>
          <w:rFonts w:ascii="Times New Roman" w:hAnsi="Times New Roman"/>
          <w:sz w:val="20"/>
          <w:lang w:val="en-US"/>
        </w:rPr>
      </w:pPr>
      <w:r w:rsidRPr="00B25FBB">
        <w:rPr>
          <w:rFonts w:ascii="Times New Roman" w:hAnsi="Times New Roman"/>
          <w:sz w:val="20"/>
          <w:lang w:val="en-US"/>
        </w:rPr>
        <w:t>As</w:t>
      </w:r>
      <w:r w:rsidR="009C2674">
        <w:rPr>
          <w:rFonts w:ascii="Times New Roman" w:hAnsi="Times New Roman"/>
          <w:sz w:val="20"/>
          <w:lang w:val="en-US"/>
        </w:rPr>
        <w:t xml:space="preserve"> part of the ongoing efforts to </w:t>
      </w:r>
      <w:r w:rsidR="007C2E41" w:rsidRPr="007C2E41">
        <w:rPr>
          <w:rFonts w:ascii="Times New Roman" w:hAnsi="Times New Roman"/>
          <w:sz w:val="20"/>
          <w:lang w:val="en-US"/>
        </w:rPr>
        <w:t>provide initial input on higher layer signalling under agenda item 9.1</w:t>
      </w:r>
      <w:r w:rsidR="007C2E41">
        <w:rPr>
          <w:rFonts w:ascii="Times New Roman" w:hAnsi="Times New Roman"/>
          <w:sz w:val="20"/>
          <w:lang w:val="en-US"/>
        </w:rPr>
        <w:t xml:space="preserve">, </w:t>
      </w:r>
      <w:r w:rsidR="000105F8">
        <w:rPr>
          <w:rFonts w:ascii="Times New Roman" w:hAnsi="Times New Roman"/>
          <w:sz w:val="20"/>
          <w:lang w:val="en-US"/>
        </w:rPr>
        <w:t xml:space="preserve">we present </w:t>
      </w:r>
      <w:r w:rsidR="00DE0624">
        <w:rPr>
          <w:rFonts w:ascii="Times New Roman" w:hAnsi="Times New Roman"/>
          <w:sz w:val="20"/>
          <w:lang w:val="en-US"/>
        </w:rPr>
        <w:t xml:space="preserve">Table 1, </w:t>
      </w:r>
      <w:r w:rsidR="000A42D7">
        <w:rPr>
          <w:rFonts w:ascii="Times New Roman" w:hAnsi="Times New Roman"/>
          <w:sz w:val="20"/>
          <w:lang w:val="en-US"/>
        </w:rPr>
        <w:t xml:space="preserve">detailing the </w:t>
      </w:r>
      <w:r w:rsidR="007E79BC">
        <w:rPr>
          <w:rFonts w:ascii="Times New Roman" w:hAnsi="Times New Roman"/>
          <w:sz w:val="20"/>
          <w:lang w:val="en-US"/>
        </w:rPr>
        <w:t xml:space="preserve">key RRC parameters for </w:t>
      </w:r>
      <w:r w:rsidR="005206EE" w:rsidRPr="005206EE">
        <w:rPr>
          <w:rFonts w:ascii="Times New Roman" w:hAnsi="Times New Roman"/>
          <w:sz w:val="20"/>
          <w:lang w:val="en-US"/>
        </w:rPr>
        <w:t>both UE-sided model and NW-sided model</w:t>
      </w:r>
      <w:r w:rsidR="005206EE">
        <w:rPr>
          <w:rFonts w:ascii="Times New Roman" w:hAnsi="Times New Roman"/>
          <w:sz w:val="20"/>
          <w:lang w:val="en-US"/>
        </w:rPr>
        <w:t xml:space="preserve">, including </w:t>
      </w:r>
      <w:r w:rsidR="007E79BC" w:rsidRPr="007E79BC">
        <w:rPr>
          <w:rFonts w:ascii="Times New Roman" w:hAnsi="Times New Roman"/>
          <w:sz w:val="20"/>
          <w:lang w:val="en-US"/>
        </w:rPr>
        <w:t>BM-Case1 &amp; BM-Case 2</w:t>
      </w:r>
      <w:r w:rsidR="007E79BC">
        <w:rPr>
          <w:rFonts w:ascii="Times New Roman" w:hAnsi="Times New Roman"/>
          <w:sz w:val="20"/>
          <w:lang w:val="en-US"/>
        </w:rPr>
        <w:t xml:space="preserve"> operations</w:t>
      </w:r>
      <w:r w:rsidR="005206EE">
        <w:rPr>
          <w:rFonts w:ascii="Times New Roman" w:hAnsi="Times New Roman"/>
          <w:sz w:val="20"/>
          <w:lang w:val="en-US"/>
        </w:rPr>
        <w:t xml:space="preserve">, </w:t>
      </w:r>
      <w:r w:rsidR="007E79BC">
        <w:rPr>
          <w:rFonts w:ascii="Times New Roman" w:hAnsi="Times New Roman"/>
          <w:sz w:val="20"/>
          <w:lang w:val="en-US"/>
        </w:rPr>
        <w:t>and we make the following proposal,</w:t>
      </w:r>
    </w:p>
    <w:p w14:paraId="0810E3B6" w14:textId="79016B1D" w:rsidR="007E79BC" w:rsidRPr="00B25FBB" w:rsidRDefault="00EF6B8F" w:rsidP="00B25FBB">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E07184">
        <w:rPr>
          <w:rFonts w:ascii="Times New Roman" w:hAnsi="Times New Roman" w:cs="Times New Roman"/>
          <w:b/>
          <w:bCs/>
          <w:sz w:val="20"/>
          <w:szCs w:val="20"/>
          <w:lang w:val="en-US" w:eastAsia="ja-JP"/>
        </w:rPr>
        <w:t>18</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For </w:t>
      </w:r>
      <w:r w:rsidR="005206EE" w:rsidRPr="005206EE">
        <w:rPr>
          <w:rFonts w:ascii="Times New Roman" w:hAnsi="Times New Roman" w:cs="Times New Roman"/>
          <w:b/>
          <w:bCs/>
          <w:sz w:val="20"/>
          <w:szCs w:val="20"/>
          <w:lang w:val="en-US" w:eastAsia="ja-JP"/>
        </w:rPr>
        <w:t>UE-sided model and NW-sided model, including BM-Case1 &amp; BM-Case 2 operations,</w:t>
      </w:r>
      <w:r w:rsidR="005206EE">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to discuss </w:t>
      </w:r>
      <w:r w:rsidR="00BE5CE8" w:rsidRPr="00BE5CE8">
        <w:rPr>
          <w:rFonts w:ascii="Times New Roman" w:hAnsi="Times New Roman" w:cs="Times New Roman"/>
          <w:b/>
          <w:bCs/>
          <w:sz w:val="20"/>
          <w:szCs w:val="20"/>
          <w:lang w:val="en-US" w:eastAsia="ja-JP"/>
        </w:rPr>
        <w:t>RRC parameter list for specification support for beam management</w:t>
      </w:r>
      <w:r w:rsidR="00BE5CE8">
        <w:rPr>
          <w:rFonts w:ascii="Times New Roman" w:hAnsi="Times New Roman" w:cs="Times New Roman"/>
          <w:b/>
          <w:bCs/>
          <w:sz w:val="20"/>
          <w:szCs w:val="20"/>
          <w:lang w:val="en-US" w:eastAsia="ja-JP"/>
        </w:rPr>
        <w:t xml:space="preserve"> and consider </w:t>
      </w:r>
      <w:r w:rsidR="00A00EAE">
        <w:rPr>
          <w:rFonts w:ascii="Times New Roman" w:hAnsi="Times New Roman" w:cs="Times New Roman"/>
          <w:b/>
          <w:bCs/>
          <w:sz w:val="20"/>
          <w:szCs w:val="20"/>
          <w:lang w:val="en-US" w:eastAsia="ja-JP"/>
        </w:rPr>
        <w:t xml:space="preserve">using Table 1 </w:t>
      </w:r>
      <w:r w:rsidR="00EC46CF">
        <w:rPr>
          <w:rFonts w:ascii="Times New Roman" w:hAnsi="Times New Roman" w:cs="Times New Roman"/>
          <w:b/>
          <w:bCs/>
          <w:sz w:val="20"/>
          <w:szCs w:val="20"/>
          <w:lang w:val="en-US" w:eastAsia="ja-JP"/>
        </w:rPr>
        <w:t xml:space="preserve">as </w:t>
      </w:r>
      <w:r w:rsidR="00EC46CF" w:rsidRPr="00EC46CF">
        <w:rPr>
          <w:rFonts w:ascii="Times New Roman" w:hAnsi="Times New Roman" w:cs="Times New Roman"/>
          <w:b/>
          <w:bCs/>
          <w:sz w:val="20"/>
          <w:szCs w:val="20"/>
          <w:lang w:val="en-US" w:eastAsia="ja-JP"/>
        </w:rPr>
        <w:t xml:space="preserve">input </w:t>
      </w:r>
      <w:r w:rsidR="00454949">
        <w:rPr>
          <w:rFonts w:ascii="Times New Roman" w:hAnsi="Times New Roman" w:cs="Times New Roman"/>
          <w:b/>
          <w:bCs/>
          <w:sz w:val="20"/>
          <w:szCs w:val="20"/>
          <w:lang w:val="en-US" w:eastAsia="ja-JP"/>
        </w:rPr>
        <w:t>for</w:t>
      </w:r>
      <w:r w:rsidR="00EC46CF" w:rsidRPr="00EC46CF">
        <w:rPr>
          <w:rFonts w:ascii="Times New Roman" w:hAnsi="Times New Roman" w:cs="Times New Roman"/>
          <w:b/>
          <w:bCs/>
          <w:sz w:val="20"/>
          <w:szCs w:val="20"/>
          <w:lang w:val="en-US" w:eastAsia="ja-JP"/>
        </w:rPr>
        <w:t xml:space="preserve"> higher layer signalling</w:t>
      </w:r>
      <w:r w:rsidR="00EC46CF">
        <w:rPr>
          <w:rFonts w:ascii="Times New Roman" w:hAnsi="Times New Roman" w:cs="Times New Roman"/>
          <w:b/>
          <w:bCs/>
          <w:sz w:val="20"/>
          <w:szCs w:val="20"/>
          <w:lang w:val="en-US" w:eastAsia="ja-JP"/>
        </w:rPr>
        <w:t xml:space="preserve"> discussion. </w:t>
      </w:r>
    </w:p>
    <w:p w14:paraId="20C9F0BA" w14:textId="77777777" w:rsidR="00333C10" w:rsidRDefault="00333C10" w:rsidP="00724399">
      <w:pPr>
        <w:rPr>
          <w:lang w:val="en-US" w:eastAsia="en-US"/>
        </w:rPr>
      </w:pPr>
    </w:p>
    <w:p w14:paraId="3C019CD0" w14:textId="6F2206FA" w:rsidR="000124DB" w:rsidRPr="002C737A" w:rsidRDefault="000124DB" w:rsidP="00B25FBB">
      <w:pPr>
        <w:spacing w:line="259" w:lineRule="auto"/>
        <w:jc w:val="center"/>
        <w:rPr>
          <w:rFonts w:ascii="Times New Roman" w:eastAsia="Calibri" w:hAnsi="Times New Roman" w:cs="Times New Roman"/>
          <w:sz w:val="20"/>
          <w:szCs w:val="20"/>
          <w:lang w:val="en-US" w:eastAsia="en-US"/>
        </w:rPr>
      </w:pPr>
      <w:r w:rsidRPr="002C737A">
        <w:rPr>
          <w:rFonts w:ascii="Times New Roman" w:eastAsia="Calibri" w:hAnsi="Times New Roman" w:cs="Times New Roman"/>
          <w:sz w:val="20"/>
          <w:szCs w:val="20"/>
          <w:lang w:val="en-US" w:eastAsia="en-US"/>
        </w:rPr>
        <w:t xml:space="preserve">Table </w:t>
      </w:r>
      <w:r w:rsidRPr="002C737A">
        <w:rPr>
          <w:rFonts w:ascii="Times New Roman" w:eastAsia="Calibri" w:hAnsi="Times New Roman" w:cs="Times New Roman"/>
          <w:sz w:val="20"/>
          <w:szCs w:val="20"/>
          <w:lang w:val="en-US" w:eastAsia="en-US"/>
        </w:rPr>
        <w:fldChar w:fldCharType="begin"/>
      </w:r>
      <w:r w:rsidRPr="002C737A">
        <w:rPr>
          <w:rFonts w:ascii="Times New Roman" w:eastAsia="Calibri" w:hAnsi="Times New Roman" w:cs="Times New Roman"/>
          <w:sz w:val="20"/>
          <w:szCs w:val="20"/>
          <w:lang w:val="en-US" w:eastAsia="en-US"/>
        </w:rPr>
        <w:instrText xml:space="preserve"> SEQ Table \* ARABIC \s 0 </w:instrText>
      </w:r>
      <w:r w:rsidRPr="002C737A">
        <w:rPr>
          <w:rFonts w:ascii="Times New Roman" w:eastAsia="Calibri" w:hAnsi="Times New Roman" w:cs="Times New Roman"/>
          <w:sz w:val="20"/>
          <w:szCs w:val="20"/>
          <w:lang w:val="en-US" w:eastAsia="en-US"/>
        </w:rPr>
        <w:fldChar w:fldCharType="separate"/>
      </w:r>
      <w:r w:rsidRPr="002C737A">
        <w:rPr>
          <w:rFonts w:ascii="Times New Roman" w:eastAsia="Calibri" w:hAnsi="Times New Roman" w:cs="Times New Roman"/>
          <w:sz w:val="20"/>
          <w:szCs w:val="20"/>
          <w:lang w:val="en-US" w:eastAsia="en-US"/>
        </w:rPr>
        <w:t>1</w:t>
      </w:r>
      <w:r w:rsidRPr="002C737A">
        <w:rPr>
          <w:rFonts w:ascii="Times New Roman" w:eastAsia="Calibri" w:hAnsi="Times New Roman" w:cs="Times New Roman"/>
          <w:sz w:val="20"/>
          <w:szCs w:val="20"/>
          <w:lang w:val="en-US" w:eastAsia="en-US"/>
        </w:rPr>
        <w:fldChar w:fldCharType="end"/>
      </w:r>
      <w:r w:rsidRPr="002C737A">
        <w:rPr>
          <w:rFonts w:ascii="Times New Roman" w:eastAsia="Calibri" w:hAnsi="Times New Roman" w:cs="Times New Roman"/>
          <w:sz w:val="20"/>
          <w:szCs w:val="20"/>
          <w:lang w:val="en-US" w:eastAsia="en-US"/>
        </w:rPr>
        <w:t>:</w:t>
      </w:r>
      <w:r w:rsidR="00854B27" w:rsidRPr="002C737A">
        <w:rPr>
          <w:rFonts w:ascii="Times New Roman" w:eastAsia="Calibri" w:hAnsi="Times New Roman" w:cs="Times New Roman"/>
          <w:sz w:val="20"/>
          <w:szCs w:val="20"/>
          <w:lang w:val="en-US" w:eastAsia="en-US"/>
        </w:rPr>
        <w:t xml:space="preserve"> RRC parameter list for </w:t>
      </w:r>
      <w:r w:rsidR="00AE2CF5" w:rsidRPr="002C737A">
        <w:rPr>
          <w:rFonts w:ascii="Times New Roman" w:eastAsia="Calibri" w:hAnsi="Times New Roman" w:cs="Times New Roman"/>
          <w:sz w:val="20"/>
          <w:szCs w:val="20"/>
          <w:lang w:val="en-US" w:eastAsia="en-US"/>
        </w:rPr>
        <w:t>specification support for beam management</w:t>
      </w:r>
      <w:r w:rsidR="00CB6A75" w:rsidRPr="002C737A">
        <w:rPr>
          <w:rFonts w:ascii="Times New Roman" w:eastAsia="Calibri" w:hAnsi="Times New Roman" w:cs="Times New Roman"/>
          <w:sz w:val="20"/>
          <w:szCs w:val="20"/>
          <w:lang w:val="en-US" w:eastAsia="en-US"/>
        </w:rPr>
        <w:t xml:space="preserve"> (AI/ML for NR Air Interface WI).</w:t>
      </w:r>
    </w:p>
    <w:tbl>
      <w:tblPr>
        <w:tblW w:w="10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2551"/>
        <w:gridCol w:w="851"/>
        <w:gridCol w:w="2977"/>
        <w:gridCol w:w="3118"/>
      </w:tblGrid>
      <w:tr w:rsidR="00CA6CFA" w:rsidRPr="00AB69B7" w14:paraId="095EBD62" w14:textId="77777777" w:rsidTr="00BE3927">
        <w:trPr>
          <w:trHeight w:val="20"/>
          <w:jc w:val="center"/>
        </w:trPr>
        <w:tc>
          <w:tcPr>
            <w:tcW w:w="794" w:type="dxa"/>
            <w:shd w:val="clear" w:color="000000" w:fill="00B0F0"/>
            <w:vAlign w:val="center"/>
            <w:hideMark/>
          </w:tcPr>
          <w:p w14:paraId="27CB959D" w14:textId="77777777" w:rsidR="002D23A9" w:rsidRPr="002C737A" w:rsidRDefault="002D23A9" w:rsidP="002C737A">
            <w:pPr>
              <w:spacing w:after="120" w:line="240" w:lineRule="auto"/>
              <w:rPr>
                <w:rFonts w:ascii="Times New Roman" w:eastAsia="Calibri" w:hAnsi="Times New Roman" w:cs="Times New Roman"/>
                <w:b/>
                <w:bCs/>
                <w:sz w:val="18"/>
                <w:szCs w:val="18"/>
                <w:lang w:val="en-US" w:eastAsia="en-US"/>
              </w:rPr>
            </w:pPr>
            <w:r w:rsidRPr="002C737A">
              <w:rPr>
                <w:rFonts w:ascii="Times New Roman" w:eastAsia="Calibri" w:hAnsi="Times New Roman" w:cs="Times New Roman"/>
                <w:b/>
                <w:bCs/>
                <w:sz w:val="18"/>
                <w:szCs w:val="18"/>
                <w:lang w:val="en-US" w:eastAsia="en-US"/>
              </w:rPr>
              <w:t>RAN2 Parent IE</w:t>
            </w:r>
          </w:p>
        </w:tc>
        <w:tc>
          <w:tcPr>
            <w:tcW w:w="2551" w:type="dxa"/>
            <w:shd w:val="clear" w:color="000000" w:fill="00B0F0"/>
            <w:vAlign w:val="center"/>
            <w:hideMark/>
          </w:tcPr>
          <w:p w14:paraId="101772BF" w14:textId="77777777" w:rsidR="002D23A9" w:rsidRPr="002C737A" w:rsidRDefault="002D23A9" w:rsidP="002C737A">
            <w:pPr>
              <w:spacing w:after="120" w:line="240" w:lineRule="auto"/>
              <w:rPr>
                <w:rFonts w:ascii="Times New Roman" w:eastAsia="Calibri" w:hAnsi="Times New Roman" w:cs="Times New Roman"/>
                <w:b/>
                <w:bCs/>
                <w:sz w:val="18"/>
                <w:szCs w:val="18"/>
                <w:lang w:val="en-US" w:eastAsia="en-US"/>
              </w:rPr>
            </w:pPr>
            <w:r w:rsidRPr="002C737A">
              <w:rPr>
                <w:rFonts w:ascii="Times New Roman" w:eastAsia="Calibri" w:hAnsi="Times New Roman" w:cs="Times New Roman"/>
                <w:b/>
                <w:bCs/>
                <w:sz w:val="18"/>
                <w:szCs w:val="18"/>
                <w:lang w:val="en-US" w:eastAsia="en-US"/>
              </w:rPr>
              <w:t>Parameter name in the spec</w:t>
            </w:r>
          </w:p>
        </w:tc>
        <w:tc>
          <w:tcPr>
            <w:tcW w:w="851" w:type="dxa"/>
            <w:shd w:val="clear" w:color="000000" w:fill="00B0F0"/>
            <w:vAlign w:val="center"/>
            <w:hideMark/>
          </w:tcPr>
          <w:p w14:paraId="6E99C09B" w14:textId="77777777" w:rsidR="002D23A9" w:rsidRPr="002C737A" w:rsidRDefault="002D23A9" w:rsidP="002C737A">
            <w:pPr>
              <w:spacing w:after="120" w:line="240" w:lineRule="auto"/>
              <w:rPr>
                <w:rFonts w:ascii="Times New Roman" w:eastAsia="Calibri" w:hAnsi="Times New Roman" w:cs="Times New Roman"/>
                <w:b/>
                <w:bCs/>
                <w:sz w:val="18"/>
                <w:szCs w:val="18"/>
                <w:lang w:val="en-US" w:eastAsia="en-US"/>
              </w:rPr>
            </w:pPr>
            <w:r w:rsidRPr="002C737A">
              <w:rPr>
                <w:rFonts w:ascii="Times New Roman" w:eastAsia="Calibri" w:hAnsi="Times New Roman" w:cs="Times New Roman"/>
                <w:b/>
                <w:bCs/>
                <w:sz w:val="18"/>
                <w:szCs w:val="18"/>
                <w:lang w:val="en-US" w:eastAsia="en-US"/>
              </w:rPr>
              <w:t>New or existing?</w:t>
            </w:r>
          </w:p>
        </w:tc>
        <w:tc>
          <w:tcPr>
            <w:tcW w:w="2977" w:type="dxa"/>
            <w:shd w:val="clear" w:color="000000" w:fill="00B0F0"/>
            <w:vAlign w:val="center"/>
            <w:hideMark/>
          </w:tcPr>
          <w:p w14:paraId="709CADED" w14:textId="77777777" w:rsidR="002D23A9" w:rsidRPr="002C737A" w:rsidRDefault="002D23A9" w:rsidP="002C737A">
            <w:pPr>
              <w:spacing w:after="120" w:line="240" w:lineRule="auto"/>
              <w:rPr>
                <w:rFonts w:ascii="Times New Roman" w:eastAsia="Calibri" w:hAnsi="Times New Roman" w:cs="Times New Roman"/>
                <w:b/>
                <w:bCs/>
                <w:sz w:val="18"/>
                <w:szCs w:val="18"/>
                <w:lang w:val="en-US" w:eastAsia="en-US"/>
              </w:rPr>
            </w:pPr>
            <w:r w:rsidRPr="002C737A">
              <w:rPr>
                <w:rFonts w:ascii="Times New Roman" w:eastAsia="Calibri" w:hAnsi="Times New Roman" w:cs="Times New Roman"/>
                <w:b/>
                <w:bCs/>
                <w:sz w:val="18"/>
                <w:szCs w:val="18"/>
                <w:lang w:val="en-US" w:eastAsia="en-US"/>
              </w:rPr>
              <w:t>Description</w:t>
            </w:r>
          </w:p>
        </w:tc>
        <w:tc>
          <w:tcPr>
            <w:tcW w:w="3118" w:type="dxa"/>
            <w:shd w:val="clear" w:color="000000" w:fill="00B0F0"/>
            <w:vAlign w:val="center"/>
            <w:hideMark/>
          </w:tcPr>
          <w:p w14:paraId="45C93E0E" w14:textId="77777777" w:rsidR="002D23A9" w:rsidRPr="002C737A" w:rsidRDefault="002D23A9" w:rsidP="002C737A">
            <w:pPr>
              <w:spacing w:after="120" w:line="240" w:lineRule="auto"/>
              <w:rPr>
                <w:rFonts w:ascii="Times New Roman" w:eastAsia="Calibri" w:hAnsi="Times New Roman" w:cs="Times New Roman"/>
                <w:b/>
                <w:bCs/>
                <w:sz w:val="18"/>
                <w:szCs w:val="18"/>
                <w:lang w:val="en-US" w:eastAsia="en-US"/>
              </w:rPr>
            </w:pPr>
            <w:r w:rsidRPr="002C737A">
              <w:rPr>
                <w:rFonts w:ascii="Times New Roman" w:eastAsia="Calibri" w:hAnsi="Times New Roman" w:cs="Times New Roman"/>
                <w:b/>
                <w:bCs/>
                <w:sz w:val="18"/>
                <w:szCs w:val="18"/>
                <w:lang w:val="en-US" w:eastAsia="en-US"/>
              </w:rPr>
              <w:t>Value range</w:t>
            </w:r>
          </w:p>
        </w:tc>
      </w:tr>
      <w:tr w:rsidR="00CA6CFA" w:rsidRPr="00490450" w14:paraId="475FA855" w14:textId="77777777" w:rsidTr="00BE3927">
        <w:trPr>
          <w:trHeight w:val="20"/>
          <w:jc w:val="center"/>
        </w:trPr>
        <w:tc>
          <w:tcPr>
            <w:tcW w:w="794" w:type="dxa"/>
            <w:shd w:val="clear" w:color="auto" w:fill="auto"/>
            <w:vAlign w:val="center"/>
          </w:tcPr>
          <w:p w14:paraId="0D85290F" w14:textId="77777777" w:rsidR="002D23A9" w:rsidRPr="002C737A" w:rsidRDefault="002D23A9"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CSI-ReportConfig</w:t>
            </w:r>
          </w:p>
        </w:tc>
        <w:tc>
          <w:tcPr>
            <w:tcW w:w="2551" w:type="dxa"/>
            <w:shd w:val="clear" w:color="auto" w:fill="auto"/>
            <w:noWrap/>
            <w:vAlign w:val="center"/>
          </w:tcPr>
          <w:p w14:paraId="2C14687F" w14:textId="77777777" w:rsidR="002D23A9" w:rsidRPr="002C737A" w:rsidRDefault="002D23A9"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predictedTopKBeamsInfo</w:t>
            </w:r>
          </w:p>
        </w:tc>
        <w:tc>
          <w:tcPr>
            <w:tcW w:w="851" w:type="dxa"/>
            <w:shd w:val="clear" w:color="auto" w:fill="auto"/>
            <w:noWrap/>
            <w:vAlign w:val="center"/>
          </w:tcPr>
          <w:p w14:paraId="25F987F6" w14:textId="77777777" w:rsidR="002D23A9" w:rsidRPr="002C737A" w:rsidRDefault="002D23A9"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New</w:t>
            </w:r>
          </w:p>
        </w:tc>
        <w:tc>
          <w:tcPr>
            <w:tcW w:w="2977" w:type="dxa"/>
            <w:shd w:val="clear" w:color="auto" w:fill="auto"/>
            <w:vAlign w:val="center"/>
          </w:tcPr>
          <w:p w14:paraId="1BFEC9CE" w14:textId="0EF97221" w:rsidR="002D23A9" w:rsidRPr="002C737A" w:rsidRDefault="002D23A9"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 xml:space="preserve">report of inference results </w:t>
            </w:r>
            <w:r w:rsidR="008A38C8" w:rsidRPr="002C737A">
              <w:rPr>
                <w:rFonts w:ascii="Times New Roman" w:eastAsia="Calibri" w:hAnsi="Times New Roman" w:cs="Times New Roman"/>
                <w:sz w:val="18"/>
                <w:szCs w:val="18"/>
                <w:lang w:val="en-US" w:eastAsia="en-US"/>
              </w:rPr>
              <w:t xml:space="preserve">for BM-Case1 </w:t>
            </w:r>
            <w:r w:rsidRPr="002C737A">
              <w:rPr>
                <w:rFonts w:ascii="Times New Roman" w:eastAsia="Calibri" w:hAnsi="Times New Roman" w:cs="Times New Roman"/>
                <w:sz w:val="18"/>
                <w:szCs w:val="18"/>
                <w:lang w:val="en-US" w:eastAsia="en-US"/>
              </w:rPr>
              <w:t xml:space="preserve">and BM-Case2: This parameter is used to provide beam information on the predicted Top K beam(s) among a set of beams, wherein beam </w:t>
            </w:r>
            <w:r w:rsidRPr="002C737A">
              <w:rPr>
                <w:rFonts w:ascii="Times New Roman" w:eastAsia="Calibri" w:hAnsi="Times New Roman" w:cs="Times New Roman"/>
                <w:sz w:val="18"/>
                <w:szCs w:val="18"/>
                <w:lang w:val="en-US" w:eastAsia="en-US"/>
              </w:rPr>
              <w:lastRenderedPageBreak/>
              <w:t xml:space="preserve">information is CRI/SSBRI of resource in Set A. </w:t>
            </w:r>
          </w:p>
        </w:tc>
        <w:tc>
          <w:tcPr>
            <w:tcW w:w="3118" w:type="dxa"/>
            <w:shd w:val="clear" w:color="auto" w:fill="auto"/>
            <w:vAlign w:val="center"/>
          </w:tcPr>
          <w:p w14:paraId="1890A181" w14:textId="77777777" w:rsidR="002D23A9" w:rsidRPr="002C737A" w:rsidRDefault="002D23A9"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fr-FR" w:eastAsia="en-US"/>
              </w:rPr>
              <w:lastRenderedPageBreak/>
              <w:t>NULL</w:t>
            </w:r>
          </w:p>
        </w:tc>
      </w:tr>
      <w:tr w:rsidR="00CA6CFA" w:rsidRPr="00490450" w14:paraId="7AA7DF9F" w14:textId="77777777" w:rsidTr="00BE3927">
        <w:trPr>
          <w:trHeight w:val="20"/>
          <w:jc w:val="center"/>
        </w:trPr>
        <w:tc>
          <w:tcPr>
            <w:tcW w:w="794" w:type="dxa"/>
            <w:shd w:val="clear" w:color="auto" w:fill="auto"/>
            <w:vAlign w:val="center"/>
          </w:tcPr>
          <w:p w14:paraId="1A4A7637" w14:textId="77777777" w:rsidR="002D23A9" w:rsidRPr="002C737A" w:rsidRDefault="002D23A9"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CSI-ReportConfig</w:t>
            </w:r>
          </w:p>
        </w:tc>
        <w:tc>
          <w:tcPr>
            <w:tcW w:w="2551" w:type="dxa"/>
            <w:shd w:val="clear" w:color="auto" w:fill="auto"/>
            <w:noWrap/>
            <w:vAlign w:val="center"/>
          </w:tcPr>
          <w:p w14:paraId="39531C4B" w14:textId="77777777" w:rsidR="002D23A9" w:rsidRPr="002C737A" w:rsidRDefault="002D23A9"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predictedTopKBeamsAndRSRPInfo</w:t>
            </w:r>
          </w:p>
        </w:tc>
        <w:tc>
          <w:tcPr>
            <w:tcW w:w="851" w:type="dxa"/>
            <w:shd w:val="clear" w:color="auto" w:fill="auto"/>
            <w:noWrap/>
            <w:vAlign w:val="center"/>
          </w:tcPr>
          <w:p w14:paraId="44712B68" w14:textId="77777777" w:rsidR="002D23A9" w:rsidRPr="002C737A" w:rsidRDefault="002D23A9"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New</w:t>
            </w:r>
          </w:p>
        </w:tc>
        <w:tc>
          <w:tcPr>
            <w:tcW w:w="2977" w:type="dxa"/>
            <w:shd w:val="clear" w:color="auto" w:fill="auto"/>
            <w:vAlign w:val="center"/>
          </w:tcPr>
          <w:p w14:paraId="0DC8C1B3" w14:textId="77777777" w:rsidR="002D23A9" w:rsidRPr="002C737A" w:rsidRDefault="002D23A9"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 xml:space="preserve">report of inference results for BM-Case1 and BM-Case2: This parameter is used to provide beam information on the predicted Top K beam(s) as well as the RSRP of the predicted Top K beam(s)among a set of beams, wherein beam information is CRI/SSBRI of resource in Set A. </w:t>
            </w:r>
          </w:p>
        </w:tc>
        <w:tc>
          <w:tcPr>
            <w:tcW w:w="3118" w:type="dxa"/>
            <w:shd w:val="clear" w:color="auto" w:fill="auto"/>
            <w:vAlign w:val="center"/>
          </w:tcPr>
          <w:p w14:paraId="69BBBAF4" w14:textId="77777777" w:rsidR="002D23A9" w:rsidRPr="002C737A" w:rsidRDefault="002D23A9"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fr-FR" w:eastAsia="en-US"/>
              </w:rPr>
              <w:t>NULL</w:t>
            </w:r>
          </w:p>
        </w:tc>
      </w:tr>
      <w:tr w:rsidR="00CA6CFA" w:rsidRPr="00490450" w14:paraId="0761BC95" w14:textId="77777777" w:rsidTr="00BE3927">
        <w:trPr>
          <w:trHeight w:val="20"/>
          <w:jc w:val="center"/>
        </w:trPr>
        <w:tc>
          <w:tcPr>
            <w:tcW w:w="794" w:type="dxa"/>
            <w:shd w:val="clear" w:color="auto" w:fill="auto"/>
            <w:vAlign w:val="center"/>
          </w:tcPr>
          <w:p w14:paraId="7506ABCF" w14:textId="77777777" w:rsidR="002D23A9" w:rsidRPr="002C737A" w:rsidRDefault="002D23A9"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CSI-ReportConfig</w:t>
            </w:r>
          </w:p>
        </w:tc>
        <w:tc>
          <w:tcPr>
            <w:tcW w:w="2551" w:type="dxa"/>
            <w:shd w:val="clear" w:color="auto" w:fill="auto"/>
            <w:noWrap/>
            <w:vAlign w:val="center"/>
          </w:tcPr>
          <w:p w14:paraId="62A47F95" w14:textId="77777777" w:rsidR="002D23A9" w:rsidRPr="002C737A" w:rsidRDefault="002D23A9"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numberPredictedTopKBeams</w:t>
            </w:r>
          </w:p>
        </w:tc>
        <w:tc>
          <w:tcPr>
            <w:tcW w:w="851" w:type="dxa"/>
            <w:shd w:val="clear" w:color="auto" w:fill="auto"/>
            <w:noWrap/>
            <w:vAlign w:val="center"/>
          </w:tcPr>
          <w:p w14:paraId="5BBF607A" w14:textId="77777777" w:rsidR="002D23A9" w:rsidRPr="002C737A" w:rsidRDefault="002D23A9"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New</w:t>
            </w:r>
          </w:p>
        </w:tc>
        <w:tc>
          <w:tcPr>
            <w:tcW w:w="2977" w:type="dxa"/>
            <w:shd w:val="clear" w:color="auto" w:fill="auto"/>
            <w:vAlign w:val="center"/>
          </w:tcPr>
          <w:p w14:paraId="09C9D6F7" w14:textId="58660BB6" w:rsidR="002D23A9" w:rsidRPr="002C737A" w:rsidRDefault="002D23A9"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 xml:space="preserve">report of inference results for BM-Case1 </w:t>
            </w:r>
            <w:r w:rsidR="00311905">
              <w:rPr>
                <w:rFonts w:ascii="Times New Roman" w:eastAsia="Calibri" w:hAnsi="Times New Roman" w:cs="Times New Roman"/>
                <w:sz w:val="18"/>
                <w:szCs w:val="18"/>
                <w:lang w:val="en-US" w:eastAsia="en-US"/>
              </w:rPr>
              <w:t>and</w:t>
            </w:r>
            <w:r w:rsidR="00311905" w:rsidRPr="002C737A">
              <w:rPr>
                <w:rFonts w:ascii="Times New Roman" w:eastAsia="Calibri" w:hAnsi="Times New Roman" w:cs="Times New Roman"/>
                <w:sz w:val="18"/>
                <w:szCs w:val="18"/>
                <w:lang w:val="en-US" w:eastAsia="en-US"/>
              </w:rPr>
              <w:t xml:space="preserve"> </w:t>
            </w:r>
            <w:r w:rsidRPr="002C737A">
              <w:rPr>
                <w:rFonts w:ascii="Times New Roman" w:eastAsia="Calibri" w:hAnsi="Times New Roman" w:cs="Times New Roman"/>
                <w:sz w:val="18"/>
                <w:szCs w:val="18"/>
                <w:lang w:val="en-US" w:eastAsia="en-US"/>
              </w:rPr>
              <w:t>BM-Case2: To inform the value of predicted Top K beam(s) among a set of beams for preparing the beam information in inference result report.</w:t>
            </w:r>
          </w:p>
        </w:tc>
        <w:tc>
          <w:tcPr>
            <w:tcW w:w="3118" w:type="dxa"/>
            <w:shd w:val="clear" w:color="auto" w:fill="auto"/>
            <w:vAlign w:val="center"/>
          </w:tcPr>
          <w:p w14:paraId="1F486A6B" w14:textId="1628F2C8" w:rsidR="002D23A9" w:rsidRPr="002C737A" w:rsidRDefault="002D23A9"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At least K=1 and more, FFS on max value</w:t>
            </w:r>
            <w:r w:rsidR="007237A8">
              <w:rPr>
                <w:rFonts w:ascii="Times New Roman" w:eastAsia="Calibri" w:hAnsi="Times New Roman" w:cs="Times New Roman"/>
                <w:sz w:val="18"/>
                <w:szCs w:val="18"/>
                <w:lang w:val="en-US" w:eastAsia="en-US"/>
              </w:rPr>
              <w:t>. N</w:t>
            </w:r>
            <w:r w:rsidR="00AB3154">
              <w:rPr>
                <w:rFonts w:ascii="Times New Roman" w:eastAsia="Calibri" w:hAnsi="Times New Roman" w:cs="Times New Roman"/>
                <w:sz w:val="18"/>
                <w:szCs w:val="18"/>
                <w:lang w:val="en-US" w:eastAsia="en-US"/>
              </w:rPr>
              <w:t>ote:</w:t>
            </w:r>
            <w:r w:rsidRPr="002C737A">
              <w:rPr>
                <w:rFonts w:ascii="Times New Roman" w:hAnsi="Times New Roman" w:cs="Times New Roman"/>
                <w:sz w:val="18"/>
                <w:szCs w:val="18"/>
              </w:rPr>
              <w:t xml:space="preserve"> </w:t>
            </w:r>
            <w:r w:rsidRPr="002C737A">
              <w:rPr>
                <w:rFonts w:ascii="Times New Roman" w:eastAsia="Calibri" w:hAnsi="Times New Roman" w:cs="Times New Roman"/>
                <w:sz w:val="18"/>
                <w:szCs w:val="18"/>
                <w:lang w:val="en-US" w:eastAsia="en-US"/>
              </w:rPr>
              <w:t>If K is 1 to 4</w:t>
            </w:r>
            <w:r w:rsidR="006355C8">
              <w:rPr>
                <w:rFonts w:ascii="Times New Roman" w:eastAsia="Calibri" w:hAnsi="Times New Roman" w:cs="Times New Roman"/>
                <w:sz w:val="18"/>
                <w:szCs w:val="18"/>
                <w:lang w:val="en-US" w:eastAsia="en-US"/>
              </w:rPr>
              <w:t xml:space="preserve"> there is the</w:t>
            </w:r>
            <w:r w:rsidRPr="002C737A">
              <w:rPr>
                <w:rFonts w:ascii="Times New Roman" w:eastAsia="Calibri" w:hAnsi="Times New Roman" w:cs="Times New Roman"/>
                <w:sz w:val="18"/>
                <w:szCs w:val="18"/>
                <w:lang w:val="en-US" w:eastAsia="en-US"/>
              </w:rPr>
              <w:t xml:space="preserve"> possibility to reuse legacy. If K&gt;4 keep this new parameter. </w:t>
            </w:r>
          </w:p>
        </w:tc>
      </w:tr>
      <w:tr w:rsidR="00CA6CFA" w:rsidRPr="00490450" w14:paraId="5CD3C9DE" w14:textId="77777777" w:rsidTr="00BE3927">
        <w:trPr>
          <w:trHeight w:val="20"/>
          <w:jc w:val="center"/>
        </w:trPr>
        <w:tc>
          <w:tcPr>
            <w:tcW w:w="794" w:type="dxa"/>
            <w:shd w:val="clear" w:color="auto" w:fill="auto"/>
            <w:vAlign w:val="center"/>
          </w:tcPr>
          <w:p w14:paraId="7B2FF51D" w14:textId="081BF520" w:rsidR="002D23A9" w:rsidRPr="002C737A" w:rsidRDefault="007111A5"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CSI-ReportConfig</w:t>
            </w:r>
          </w:p>
        </w:tc>
        <w:tc>
          <w:tcPr>
            <w:tcW w:w="2551" w:type="dxa"/>
            <w:shd w:val="clear" w:color="auto" w:fill="auto"/>
            <w:noWrap/>
            <w:vAlign w:val="center"/>
          </w:tcPr>
          <w:p w14:paraId="6C2E9A83" w14:textId="77777777" w:rsidR="002D23A9" w:rsidRPr="002C737A" w:rsidRDefault="002D23A9"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typeOfBMCase1andBMCase2</w:t>
            </w:r>
          </w:p>
        </w:tc>
        <w:tc>
          <w:tcPr>
            <w:tcW w:w="851" w:type="dxa"/>
            <w:shd w:val="clear" w:color="auto" w:fill="auto"/>
            <w:noWrap/>
            <w:vAlign w:val="center"/>
          </w:tcPr>
          <w:p w14:paraId="52EA8734" w14:textId="77777777" w:rsidR="002D23A9" w:rsidRPr="002C737A" w:rsidRDefault="002D23A9"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New</w:t>
            </w:r>
          </w:p>
        </w:tc>
        <w:tc>
          <w:tcPr>
            <w:tcW w:w="2977" w:type="dxa"/>
            <w:shd w:val="clear" w:color="auto" w:fill="auto"/>
            <w:vAlign w:val="center"/>
          </w:tcPr>
          <w:p w14:paraId="7C61D87F" w14:textId="5DFD5672" w:rsidR="002D23A9" w:rsidRPr="002C737A" w:rsidRDefault="002D23A9"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Type of BMCase1 or BMCase2</w:t>
            </w:r>
            <w:r w:rsidR="00E20742">
              <w:rPr>
                <w:rFonts w:ascii="Times New Roman" w:eastAsia="Calibri" w:hAnsi="Times New Roman" w:cs="Times New Roman"/>
                <w:sz w:val="18"/>
                <w:szCs w:val="18"/>
                <w:lang w:val="en-US" w:eastAsia="en-US"/>
              </w:rPr>
              <w:t xml:space="preserve"> report</w:t>
            </w:r>
          </w:p>
        </w:tc>
        <w:tc>
          <w:tcPr>
            <w:tcW w:w="3118" w:type="dxa"/>
            <w:shd w:val="clear" w:color="auto" w:fill="auto"/>
            <w:vAlign w:val="center"/>
          </w:tcPr>
          <w:p w14:paraId="50BB7E64" w14:textId="730B3223" w:rsidR="002D23A9" w:rsidRPr="002C737A" w:rsidRDefault="002D23A9"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‘BMCase1’ or ‘BMCase2’</w:t>
            </w:r>
            <w:r w:rsidR="00E20742">
              <w:rPr>
                <w:rFonts w:ascii="Times New Roman" w:eastAsia="Calibri" w:hAnsi="Times New Roman" w:cs="Times New Roman"/>
                <w:sz w:val="18"/>
                <w:szCs w:val="18"/>
                <w:lang w:val="en-US" w:eastAsia="en-US"/>
              </w:rPr>
              <w:t>, depending on the type of report.</w:t>
            </w:r>
          </w:p>
        </w:tc>
      </w:tr>
      <w:tr w:rsidR="00CA6CFA" w:rsidRPr="00490450" w14:paraId="326FB8E2" w14:textId="77777777" w:rsidTr="00BE3927">
        <w:trPr>
          <w:trHeight w:val="20"/>
          <w:jc w:val="center"/>
        </w:trPr>
        <w:tc>
          <w:tcPr>
            <w:tcW w:w="794" w:type="dxa"/>
            <w:shd w:val="clear" w:color="auto" w:fill="auto"/>
            <w:vAlign w:val="center"/>
          </w:tcPr>
          <w:p w14:paraId="23D5335B" w14:textId="4590EE64" w:rsidR="002D23A9" w:rsidRPr="002C737A" w:rsidRDefault="007111A5"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CSI-ReportConfig</w:t>
            </w:r>
          </w:p>
        </w:tc>
        <w:tc>
          <w:tcPr>
            <w:tcW w:w="2551" w:type="dxa"/>
            <w:shd w:val="clear" w:color="auto" w:fill="auto"/>
            <w:noWrap/>
            <w:vAlign w:val="center"/>
          </w:tcPr>
          <w:p w14:paraId="75D57C28" w14:textId="77777777" w:rsidR="002D23A9" w:rsidRPr="002C737A" w:rsidRDefault="002D23A9"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reportQuantity-r19</w:t>
            </w:r>
          </w:p>
        </w:tc>
        <w:tc>
          <w:tcPr>
            <w:tcW w:w="851" w:type="dxa"/>
            <w:shd w:val="clear" w:color="auto" w:fill="auto"/>
            <w:noWrap/>
            <w:vAlign w:val="center"/>
          </w:tcPr>
          <w:p w14:paraId="1A091214" w14:textId="775C3954" w:rsidR="002D23A9" w:rsidRPr="002C737A" w:rsidRDefault="006751D7" w:rsidP="002C737A">
            <w:pPr>
              <w:spacing w:after="120" w:line="240" w:lineRule="auto"/>
              <w:rPr>
                <w:rFonts w:ascii="Times New Roman" w:eastAsia="Calibri" w:hAnsi="Times New Roman" w:cs="Times New Roman"/>
                <w:sz w:val="18"/>
                <w:szCs w:val="18"/>
                <w:lang w:val="en-US" w:eastAsia="en-US"/>
              </w:rPr>
            </w:pPr>
            <w:r>
              <w:rPr>
                <w:rFonts w:ascii="Times New Roman" w:eastAsia="Calibri" w:hAnsi="Times New Roman" w:cs="Times New Roman"/>
                <w:sz w:val="18"/>
                <w:szCs w:val="18"/>
                <w:lang w:val="en-US" w:eastAsia="en-US"/>
              </w:rPr>
              <w:t>New/</w:t>
            </w:r>
            <w:r w:rsidR="002D23A9" w:rsidRPr="00A4642E">
              <w:rPr>
                <w:rFonts w:ascii="Times New Roman" w:eastAsia="Calibri" w:hAnsi="Times New Roman" w:cs="Times New Roman"/>
                <w:sz w:val="18"/>
                <w:szCs w:val="18"/>
                <w:lang w:val="en-US" w:eastAsia="en-US"/>
              </w:rPr>
              <w:t>E</w:t>
            </w:r>
            <w:r w:rsidR="002D23A9" w:rsidRPr="002C737A">
              <w:rPr>
                <w:rFonts w:ascii="Times New Roman" w:eastAsia="Calibri" w:hAnsi="Times New Roman" w:cs="Times New Roman"/>
                <w:sz w:val="18"/>
                <w:szCs w:val="18"/>
                <w:lang w:val="en-US" w:eastAsia="en-US"/>
              </w:rPr>
              <w:t>xisting</w:t>
            </w:r>
          </w:p>
        </w:tc>
        <w:tc>
          <w:tcPr>
            <w:tcW w:w="2977" w:type="dxa"/>
            <w:shd w:val="clear" w:color="auto" w:fill="auto"/>
            <w:vAlign w:val="center"/>
          </w:tcPr>
          <w:p w14:paraId="53921060" w14:textId="77777777" w:rsidR="00002B5A" w:rsidRDefault="002D23A9"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 xml:space="preserve">predictedTopKBeamsInfoBMCase1 and predictedTopKBeamsAndRSRPInfoBMCase1 for BMCase1 inference. </w:t>
            </w:r>
          </w:p>
          <w:p w14:paraId="59162FA3" w14:textId="506F2959" w:rsidR="002D23A9" w:rsidRPr="002C737A" w:rsidRDefault="002D23A9"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predictedTopKBeamsInfoBMCase2 and predictedTopKBeamsAndRSRPInfoBMCase2 for BMCase2 inference</w:t>
            </w:r>
          </w:p>
        </w:tc>
        <w:tc>
          <w:tcPr>
            <w:tcW w:w="3118" w:type="dxa"/>
            <w:shd w:val="clear" w:color="auto" w:fill="auto"/>
            <w:vAlign w:val="center"/>
          </w:tcPr>
          <w:p w14:paraId="432E6F09" w14:textId="77777777" w:rsidR="002D23A9" w:rsidRPr="002C737A" w:rsidRDefault="002D23A9"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‘predictedTopKBeamsInfoBMCase1’, ‘predictedTopKBeamsAndRSRPInfoBMCase1’, ‘predictedTopKBeamsInfoBMCase2’, ‘predictedTopKBeamsAndRSRPInfoBMCase2’</w:t>
            </w:r>
          </w:p>
        </w:tc>
      </w:tr>
      <w:tr w:rsidR="00CA6CFA" w:rsidRPr="00490450" w14:paraId="5ABB49A6" w14:textId="77777777" w:rsidTr="00BE3927">
        <w:trPr>
          <w:trHeight w:val="20"/>
          <w:jc w:val="center"/>
        </w:trPr>
        <w:tc>
          <w:tcPr>
            <w:tcW w:w="794" w:type="dxa"/>
            <w:shd w:val="clear" w:color="auto" w:fill="auto"/>
            <w:vAlign w:val="center"/>
          </w:tcPr>
          <w:p w14:paraId="6719FA04" w14:textId="77777777" w:rsidR="002D23A9" w:rsidRPr="002C737A" w:rsidRDefault="002D23A9"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CSI-ReportConfig</w:t>
            </w:r>
          </w:p>
        </w:tc>
        <w:tc>
          <w:tcPr>
            <w:tcW w:w="2551" w:type="dxa"/>
            <w:shd w:val="clear" w:color="auto" w:fill="auto"/>
            <w:noWrap/>
            <w:vAlign w:val="center"/>
          </w:tcPr>
          <w:p w14:paraId="19CF88B3" w14:textId="77777777" w:rsidR="002D23A9" w:rsidRPr="002C737A" w:rsidRDefault="002D23A9"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numberFutureTimeInstancesBMCase2</w:t>
            </w:r>
          </w:p>
        </w:tc>
        <w:tc>
          <w:tcPr>
            <w:tcW w:w="851" w:type="dxa"/>
            <w:shd w:val="clear" w:color="auto" w:fill="auto"/>
            <w:noWrap/>
            <w:vAlign w:val="center"/>
          </w:tcPr>
          <w:p w14:paraId="49BBF313" w14:textId="77777777" w:rsidR="002D23A9" w:rsidRPr="002C737A" w:rsidRDefault="002D23A9"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New</w:t>
            </w:r>
          </w:p>
        </w:tc>
        <w:tc>
          <w:tcPr>
            <w:tcW w:w="2977" w:type="dxa"/>
            <w:shd w:val="clear" w:color="auto" w:fill="auto"/>
            <w:vAlign w:val="center"/>
          </w:tcPr>
          <w:p w14:paraId="377E487E" w14:textId="55787F7A" w:rsidR="002D23A9" w:rsidRPr="002C737A" w:rsidRDefault="002D23A9"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 xml:space="preserve">report of inference results for BM-Case2: This parameter is used to define number of N future time instance(s) </w:t>
            </w:r>
            <w:r w:rsidR="0027638A">
              <w:rPr>
                <w:rFonts w:ascii="Times New Roman" w:eastAsia="Calibri" w:hAnsi="Times New Roman" w:cs="Times New Roman"/>
                <w:sz w:val="18"/>
                <w:szCs w:val="18"/>
                <w:lang w:val="en-US" w:eastAsia="en-US"/>
              </w:rPr>
              <w:t xml:space="preserve">N configured </w:t>
            </w:r>
            <w:r w:rsidRPr="002C737A">
              <w:rPr>
                <w:rFonts w:ascii="Times New Roman" w:eastAsia="Calibri" w:hAnsi="Times New Roman" w:cs="Times New Roman"/>
                <w:sz w:val="18"/>
                <w:szCs w:val="18"/>
                <w:lang w:val="en-US" w:eastAsia="en-US"/>
              </w:rPr>
              <w:t>in one report</w:t>
            </w:r>
          </w:p>
        </w:tc>
        <w:tc>
          <w:tcPr>
            <w:tcW w:w="3118" w:type="dxa"/>
            <w:shd w:val="clear" w:color="auto" w:fill="auto"/>
            <w:vAlign w:val="center"/>
          </w:tcPr>
          <w:p w14:paraId="02AFC87E" w14:textId="30EF27FB" w:rsidR="00E7157D" w:rsidRPr="002C737A" w:rsidRDefault="0027638A" w:rsidP="007D360C">
            <w:pPr>
              <w:suppressAutoHyphens/>
              <w:overflowPunct w:val="0"/>
              <w:autoSpaceDE w:val="0"/>
              <w:autoSpaceDN w:val="0"/>
              <w:adjustRightInd w:val="0"/>
              <w:snapToGrid w:val="0"/>
              <w:spacing w:after="0" w:line="240" w:lineRule="auto"/>
              <w:contextualSpacing/>
              <w:textAlignment w:val="baseline"/>
              <w:rPr>
                <w:rFonts w:ascii="Times New Roman" w:eastAsia="Calibri" w:hAnsi="Times New Roman" w:cs="Times New Roman"/>
                <w:sz w:val="18"/>
                <w:szCs w:val="18"/>
                <w:lang w:val="en-US" w:eastAsia="en-US"/>
              </w:rPr>
            </w:pPr>
            <w:r w:rsidRPr="0027638A">
              <w:rPr>
                <w:rFonts w:ascii="Times New Roman" w:eastAsia="Calibri" w:hAnsi="Times New Roman" w:cs="Times New Roman"/>
                <w:sz w:val="18"/>
                <w:szCs w:val="18"/>
                <w:lang w:val="en-US" w:eastAsia="en-US"/>
              </w:rPr>
              <w:t>N = [1, 2, 4, 8]</w:t>
            </w:r>
          </w:p>
        </w:tc>
      </w:tr>
      <w:tr w:rsidR="00CA6CFA" w:rsidRPr="00490450" w14:paraId="40F1A0F4" w14:textId="77777777" w:rsidTr="00BE3927">
        <w:trPr>
          <w:trHeight w:val="20"/>
          <w:jc w:val="center"/>
        </w:trPr>
        <w:tc>
          <w:tcPr>
            <w:tcW w:w="794" w:type="dxa"/>
            <w:shd w:val="clear" w:color="auto" w:fill="auto"/>
            <w:vAlign w:val="center"/>
          </w:tcPr>
          <w:p w14:paraId="165348B4" w14:textId="77777777" w:rsidR="002D23A9" w:rsidRPr="002C737A" w:rsidRDefault="002D23A9"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CSI-ReportConfig</w:t>
            </w:r>
          </w:p>
        </w:tc>
        <w:tc>
          <w:tcPr>
            <w:tcW w:w="2551" w:type="dxa"/>
            <w:shd w:val="clear" w:color="auto" w:fill="auto"/>
            <w:noWrap/>
            <w:vAlign w:val="center"/>
          </w:tcPr>
          <w:p w14:paraId="16636911" w14:textId="77777777" w:rsidR="002D23A9" w:rsidRPr="002C737A" w:rsidRDefault="002D23A9"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observationWindow</w:t>
            </w:r>
          </w:p>
        </w:tc>
        <w:tc>
          <w:tcPr>
            <w:tcW w:w="851" w:type="dxa"/>
            <w:shd w:val="clear" w:color="auto" w:fill="auto"/>
            <w:noWrap/>
            <w:vAlign w:val="center"/>
          </w:tcPr>
          <w:p w14:paraId="7EC26DA4" w14:textId="77777777" w:rsidR="002D23A9" w:rsidRPr="002C737A" w:rsidRDefault="002D23A9"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New</w:t>
            </w:r>
          </w:p>
        </w:tc>
        <w:tc>
          <w:tcPr>
            <w:tcW w:w="2977" w:type="dxa"/>
            <w:shd w:val="clear" w:color="auto" w:fill="auto"/>
            <w:vAlign w:val="center"/>
          </w:tcPr>
          <w:p w14:paraId="6D5F8206" w14:textId="46621246" w:rsidR="002D23A9" w:rsidRPr="002C737A" w:rsidRDefault="005567E2" w:rsidP="002C737A">
            <w:pPr>
              <w:spacing w:after="120" w:line="240" w:lineRule="auto"/>
              <w:rPr>
                <w:rFonts w:ascii="Times New Roman" w:eastAsia="Calibri" w:hAnsi="Times New Roman" w:cs="Times New Roman"/>
                <w:sz w:val="18"/>
                <w:szCs w:val="18"/>
                <w:lang w:val="en-US" w:eastAsia="en-US"/>
              </w:rPr>
            </w:pPr>
            <w:r w:rsidRPr="0002578A">
              <w:rPr>
                <w:rFonts w:ascii="Times New Roman" w:eastAsia="Calibri" w:hAnsi="Times New Roman" w:cs="Times New Roman"/>
                <w:sz w:val="18"/>
                <w:szCs w:val="18"/>
                <w:lang w:val="en-US" w:eastAsia="en-US"/>
              </w:rPr>
              <w:t xml:space="preserve">report of inference results for BM-Case2: This parameter is used to define </w:t>
            </w:r>
            <w:r w:rsidR="001E46CB">
              <w:rPr>
                <w:rFonts w:ascii="Times New Roman" w:eastAsia="Calibri" w:hAnsi="Times New Roman" w:cs="Times New Roman"/>
                <w:sz w:val="18"/>
                <w:szCs w:val="18"/>
                <w:lang w:val="en-US" w:eastAsia="en-US"/>
              </w:rPr>
              <w:t>n</w:t>
            </w:r>
            <w:r w:rsidR="00623BB2" w:rsidRPr="00623BB2">
              <w:rPr>
                <w:rFonts w:ascii="Times New Roman" w:eastAsia="Calibri" w:hAnsi="Times New Roman" w:cs="Times New Roman"/>
                <w:sz w:val="18"/>
                <w:szCs w:val="18"/>
                <w:lang w:val="en-US" w:eastAsia="en-US"/>
              </w:rPr>
              <w:t>umber of time instances M for measurement</w:t>
            </w:r>
          </w:p>
        </w:tc>
        <w:tc>
          <w:tcPr>
            <w:tcW w:w="3118" w:type="dxa"/>
            <w:shd w:val="clear" w:color="auto" w:fill="auto"/>
            <w:vAlign w:val="center"/>
          </w:tcPr>
          <w:p w14:paraId="040C02F0" w14:textId="41F47AF4" w:rsidR="002D23A9" w:rsidRPr="002C737A" w:rsidRDefault="00955214" w:rsidP="002C737A">
            <w:pPr>
              <w:spacing w:after="120" w:line="240" w:lineRule="auto"/>
              <w:rPr>
                <w:rFonts w:ascii="Times New Roman" w:eastAsia="Calibri" w:hAnsi="Times New Roman" w:cs="Times New Roman"/>
                <w:sz w:val="18"/>
                <w:szCs w:val="18"/>
                <w:lang w:val="en-US" w:eastAsia="en-US"/>
              </w:rPr>
            </w:pPr>
            <w:r>
              <w:rPr>
                <w:rFonts w:ascii="Times New Roman" w:eastAsia="Calibri" w:hAnsi="Times New Roman" w:cs="Times New Roman"/>
                <w:sz w:val="18"/>
                <w:szCs w:val="18"/>
                <w:lang w:val="en-US" w:eastAsia="en-US"/>
              </w:rPr>
              <w:t>M</w:t>
            </w:r>
            <w:r w:rsidRPr="0002578A">
              <w:rPr>
                <w:rFonts w:ascii="Times New Roman" w:eastAsia="Calibri" w:hAnsi="Times New Roman" w:cs="Times New Roman"/>
                <w:sz w:val="18"/>
                <w:szCs w:val="18"/>
                <w:lang w:val="en-US" w:eastAsia="en-US"/>
              </w:rPr>
              <w:t xml:space="preserve">&gt;=1, </w:t>
            </w:r>
            <w:r>
              <w:rPr>
                <w:rFonts w:ascii="Times New Roman" w:eastAsia="Calibri" w:hAnsi="Times New Roman" w:cs="Times New Roman"/>
                <w:sz w:val="18"/>
                <w:szCs w:val="18"/>
                <w:lang w:val="en-US" w:eastAsia="en-US"/>
              </w:rPr>
              <w:t>TBD</w:t>
            </w:r>
            <w:r w:rsidRPr="0002578A">
              <w:rPr>
                <w:rFonts w:ascii="Times New Roman" w:eastAsia="Calibri" w:hAnsi="Times New Roman" w:cs="Times New Roman"/>
                <w:sz w:val="18"/>
                <w:szCs w:val="18"/>
                <w:lang w:val="en-US" w:eastAsia="en-US"/>
              </w:rPr>
              <w:t xml:space="preserve"> on </w:t>
            </w:r>
            <w:r>
              <w:rPr>
                <w:rFonts w:ascii="Times New Roman" w:eastAsia="Calibri" w:hAnsi="Times New Roman" w:cs="Times New Roman"/>
                <w:sz w:val="18"/>
                <w:szCs w:val="18"/>
                <w:lang w:val="en-US" w:eastAsia="en-US"/>
              </w:rPr>
              <w:t>M</w:t>
            </w:r>
          </w:p>
        </w:tc>
      </w:tr>
      <w:tr w:rsidR="00CA6CFA" w:rsidRPr="00490450" w14:paraId="6FD277A5" w14:textId="77777777" w:rsidTr="00BE3927">
        <w:trPr>
          <w:trHeight w:val="20"/>
          <w:jc w:val="center"/>
        </w:trPr>
        <w:tc>
          <w:tcPr>
            <w:tcW w:w="794" w:type="dxa"/>
            <w:shd w:val="clear" w:color="auto" w:fill="auto"/>
            <w:vAlign w:val="center"/>
          </w:tcPr>
          <w:p w14:paraId="06F22728" w14:textId="77777777" w:rsidR="00665648" w:rsidRPr="002C737A" w:rsidRDefault="00665648"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CSI-ReportConfig</w:t>
            </w:r>
          </w:p>
        </w:tc>
        <w:tc>
          <w:tcPr>
            <w:tcW w:w="2551" w:type="dxa"/>
            <w:shd w:val="clear" w:color="auto" w:fill="auto"/>
            <w:noWrap/>
            <w:vAlign w:val="center"/>
          </w:tcPr>
          <w:p w14:paraId="0B632513" w14:textId="11D9EB6C" w:rsidR="00665648" w:rsidRPr="002C737A" w:rsidRDefault="00665648"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observation</w:t>
            </w:r>
            <w:r w:rsidR="007A663D">
              <w:rPr>
                <w:rFonts w:ascii="Times New Roman" w:eastAsia="Calibri" w:hAnsi="Times New Roman" w:cs="Times New Roman"/>
                <w:sz w:val="18"/>
                <w:szCs w:val="18"/>
                <w:lang w:val="en-US" w:eastAsia="en-US"/>
              </w:rPr>
              <w:t>Time</w:t>
            </w:r>
            <w:r w:rsidRPr="002C737A">
              <w:rPr>
                <w:rFonts w:ascii="Times New Roman" w:eastAsia="Calibri" w:hAnsi="Times New Roman" w:cs="Times New Roman"/>
                <w:sz w:val="18"/>
                <w:szCs w:val="18"/>
                <w:lang w:val="en-US" w:eastAsia="en-US"/>
              </w:rPr>
              <w:t>Interval</w:t>
            </w:r>
            <w:r w:rsidR="007A663D">
              <w:rPr>
                <w:rFonts w:ascii="Times New Roman" w:eastAsia="Calibri" w:hAnsi="Times New Roman" w:cs="Times New Roman"/>
                <w:sz w:val="18"/>
                <w:szCs w:val="18"/>
                <w:lang w:val="en-US" w:eastAsia="en-US"/>
              </w:rPr>
              <w:t>Periodici</w:t>
            </w:r>
            <w:r w:rsidR="00500DF9">
              <w:rPr>
                <w:rFonts w:ascii="Times New Roman" w:eastAsia="Calibri" w:hAnsi="Times New Roman" w:cs="Times New Roman"/>
                <w:sz w:val="18"/>
                <w:szCs w:val="18"/>
                <w:lang w:val="en-US" w:eastAsia="en-US"/>
              </w:rPr>
              <w:t>ty</w:t>
            </w:r>
          </w:p>
        </w:tc>
        <w:tc>
          <w:tcPr>
            <w:tcW w:w="851" w:type="dxa"/>
            <w:shd w:val="clear" w:color="auto" w:fill="auto"/>
            <w:noWrap/>
            <w:vAlign w:val="center"/>
          </w:tcPr>
          <w:p w14:paraId="7591FF79" w14:textId="77777777" w:rsidR="00665648" w:rsidRPr="002C737A" w:rsidRDefault="00665648"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New</w:t>
            </w:r>
          </w:p>
        </w:tc>
        <w:tc>
          <w:tcPr>
            <w:tcW w:w="2977" w:type="dxa"/>
            <w:shd w:val="clear" w:color="auto" w:fill="auto"/>
            <w:vAlign w:val="center"/>
          </w:tcPr>
          <w:p w14:paraId="6D97B01F" w14:textId="0A4B52B7" w:rsidR="00665648" w:rsidRPr="002C737A" w:rsidRDefault="00665648" w:rsidP="002C737A">
            <w:pPr>
              <w:spacing w:after="120" w:line="240" w:lineRule="auto"/>
              <w:rPr>
                <w:rFonts w:ascii="Times New Roman" w:eastAsia="Calibri" w:hAnsi="Times New Roman" w:cs="Times New Roman"/>
                <w:sz w:val="18"/>
                <w:szCs w:val="18"/>
                <w:lang w:val="en-US" w:eastAsia="en-US"/>
              </w:rPr>
            </w:pPr>
            <w:r w:rsidRPr="0002578A">
              <w:rPr>
                <w:rFonts w:ascii="Times New Roman" w:eastAsia="Calibri" w:hAnsi="Times New Roman" w:cs="Times New Roman"/>
                <w:sz w:val="18"/>
                <w:szCs w:val="18"/>
                <w:lang w:val="en-US" w:eastAsia="en-US"/>
              </w:rPr>
              <w:t xml:space="preserve">report of inference results for BM-Case2: This parameter is used to define </w:t>
            </w:r>
            <w:r w:rsidR="008D7188">
              <w:rPr>
                <w:rFonts w:ascii="Times New Roman" w:eastAsia="Calibri" w:hAnsi="Times New Roman" w:cs="Times New Roman"/>
                <w:sz w:val="18"/>
                <w:szCs w:val="18"/>
                <w:lang w:val="en-US" w:eastAsia="en-US"/>
              </w:rPr>
              <w:t>p</w:t>
            </w:r>
            <w:r w:rsidR="008D7188" w:rsidRPr="009337EE">
              <w:rPr>
                <w:rFonts w:ascii="Times New Roman" w:eastAsia="Calibri" w:hAnsi="Times New Roman" w:cs="Times New Roman"/>
                <w:sz w:val="18"/>
                <w:szCs w:val="18"/>
                <w:lang w:val="en-US" w:eastAsia="en-US"/>
              </w:rPr>
              <w:t>eriodicity of</w:t>
            </w:r>
            <w:r w:rsidR="009337EE" w:rsidRPr="009337EE">
              <w:rPr>
                <w:rFonts w:ascii="Times New Roman" w:eastAsia="Calibri" w:hAnsi="Times New Roman" w:cs="Times New Roman"/>
                <w:sz w:val="18"/>
                <w:szCs w:val="18"/>
                <w:lang w:val="en-US" w:eastAsia="en-US"/>
              </w:rPr>
              <w:t xml:space="preserve"> measurement</w:t>
            </w:r>
          </w:p>
        </w:tc>
        <w:tc>
          <w:tcPr>
            <w:tcW w:w="3118" w:type="dxa"/>
            <w:shd w:val="clear" w:color="auto" w:fill="auto"/>
            <w:vAlign w:val="center"/>
          </w:tcPr>
          <w:p w14:paraId="5F75198B" w14:textId="77777777" w:rsidR="00A5299D" w:rsidRPr="0002578A" w:rsidRDefault="00A5299D" w:rsidP="002C737A">
            <w:pPr>
              <w:spacing w:after="120" w:line="240" w:lineRule="auto"/>
              <w:rPr>
                <w:rFonts w:ascii="Times New Roman" w:eastAsia="Calibri" w:hAnsi="Times New Roman" w:cs="Times New Roman"/>
                <w:sz w:val="18"/>
                <w:szCs w:val="18"/>
                <w:lang w:val="en-US" w:eastAsia="en-US"/>
              </w:rPr>
            </w:pPr>
            <w:r w:rsidRPr="0002578A">
              <w:rPr>
                <w:rFonts w:ascii="Times New Roman" w:eastAsia="Calibri" w:hAnsi="Times New Roman" w:cs="Times New Roman"/>
                <w:sz w:val="18"/>
                <w:szCs w:val="18"/>
                <w:lang w:val="en-US" w:eastAsia="en-US"/>
              </w:rPr>
              <w:t>FFS</w:t>
            </w:r>
          </w:p>
          <w:p w14:paraId="6F4C7BFC" w14:textId="6D2620AF" w:rsidR="00665648" w:rsidRPr="002C737A" w:rsidRDefault="00A5299D" w:rsidP="002C737A">
            <w:pPr>
              <w:spacing w:after="120" w:line="240" w:lineRule="auto"/>
              <w:rPr>
                <w:rFonts w:ascii="Times New Roman" w:eastAsia="Calibri" w:hAnsi="Times New Roman" w:cs="Times New Roman"/>
                <w:sz w:val="18"/>
                <w:szCs w:val="18"/>
                <w:lang w:val="en-US" w:eastAsia="en-US"/>
              </w:rPr>
            </w:pPr>
            <w:r w:rsidRPr="0002578A">
              <w:rPr>
                <w:rFonts w:ascii="Times New Roman" w:eastAsia="Calibri" w:hAnsi="Times New Roman" w:cs="Times New Roman"/>
                <w:sz w:val="18"/>
                <w:szCs w:val="18"/>
                <w:lang w:val="en-US" w:eastAsia="en-US"/>
              </w:rPr>
              <w:t>e.g. {</w:t>
            </w:r>
            <w:r w:rsidR="00D57412">
              <w:rPr>
                <w:rFonts w:ascii="Times New Roman" w:eastAsia="Calibri" w:hAnsi="Times New Roman" w:cs="Times New Roman"/>
                <w:sz w:val="18"/>
                <w:szCs w:val="18"/>
                <w:lang w:val="en-US" w:eastAsia="en-US"/>
              </w:rPr>
              <w:t>40</w:t>
            </w:r>
            <w:r w:rsidR="004B5D7B">
              <w:rPr>
                <w:rFonts w:ascii="Times New Roman" w:eastAsia="Calibri" w:hAnsi="Times New Roman" w:cs="Times New Roman"/>
                <w:sz w:val="18"/>
                <w:szCs w:val="18"/>
                <w:lang w:val="en-US" w:eastAsia="en-US"/>
              </w:rPr>
              <w:t xml:space="preserve"> ms</w:t>
            </w:r>
            <w:r w:rsidRPr="0002578A">
              <w:rPr>
                <w:rFonts w:ascii="Times New Roman" w:eastAsia="Calibri" w:hAnsi="Times New Roman" w:cs="Times New Roman"/>
                <w:sz w:val="18"/>
                <w:szCs w:val="18"/>
                <w:lang w:val="en-US" w:eastAsia="en-US"/>
              </w:rPr>
              <w:t xml:space="preserve">, </w:t>
            </w:r>
            <w:r w:rsidR="00D57412">
              <w:rPr>
                <w:rFonts w:ascii="Times New Roman" w:eastAsia="Calibri" w:hAnsi="Times New Roman" w:cs="Times New Roman"/>
                <w:sz w:val="18"/>
                <w:szCs w:val="18"/>
                <w:lang w:val="en-US" w:eastAsia="en-US"/>
              </w:rPr>
              <w:t>80</w:t>
            </w:r>
            <w:r w:rsidR="004B5D7B">
              <w:rPr>
                <w:rFonts w:ascii="Times New Roman" w:eastAsia="Calibri" w:hAnsi="Times New Roman" w:cs="Times New Roman"/>
                <w:sz w:val="18"/>
                <w:szCs w:val="18"/>
                <w:lang w:val="en-US" w:eastAsia="en-US"/>
              </w:rPr>
              <w:t xml:space="preserve"> ms</w:t>
            </w:r>
            <w:r w:rsidRPr="0002578A">
              <w:rPr>
                <w:rFonts w:ascii="Times New Roman" w:eastAsia="Calibri" w:hAnsi="Times New Roman" w:cs="Times New Roman"/>
                <w:sz w:val="18"/>
                <w:szCs w:val="18"/>
                <w:lang w:val="en-US" w:eastAsia="en-US"/>
              </w:rPr>
              <w:t xml:space="preserve">, </w:t>
            </w:r>
            <w:r w:rsidR="00D57412">
              <w:rPr>
                <w:rFonts w:ascii="Times New Roman" w:eastAsia="Calibri" w:hAnsi="Times New Roman" w:cs="Times New Roman"/>
                <w:sz w:val="18"/>
                <w:szCs w:val="18"/>
                <w:lang w:val="en-US" w:eastAsia="en-US"/>
              </w:rPr>
              <w:t>160</w:t>
            </w:r>
            <w:r w:rsidR="004B5D7B">
              <w:rPr>
                <w:rFonts w:ascii="Times New Roman" w:eastAsia="Calibri" w:hAnsi="Times New Roman" w:cs="Times New Roman"/>
                <w:sz w:val="18"/>
                <w:szCs w:val="18"/>
                <w:lang w:val="en-US" w:eastAsia="en-US"/>
              </w:rPr>
              <w:t xml:space="preserve"> ms</w:t>
            </w:r>
            <w:r w:rsidRPr="0002578A">
              <w:rPr>
                <w:rFonts w:ascii="Times New Roman" w:eastAsia="Calibri" w:hAnsi="Times New Roman" w:cs="Times New Roman"/>
                <w:sz w:val="18"/>
                <w:szCs w:val="18"/>
                <w:lang w:val="en-US" w:eastAsia="en-US"/>
              </w:rPr>
              <w:t>}</w:t>
            </w:r>
          </w:p>
        </w:tc>
      </w:tr>
      <w:tr w:rsidR="00CA6CFA" w:rsidRPr="00490450" w14:paraId="61156B57" w14:textId="77777777" w:rsidTr="00BE3927">
        <w:trPr>
          <w:trHeight w:val="20"/>
          <w:jc w:val="center"/>
        </w:trPr>
        <w:tc>
          <w:tcPr>
            <w:tcW w:w="794" w:type="dxa"/>
            <w:shd w:val="clear" w:color="auto" w:fill="auto"/>
            <w:vAlign w:val="center"/>
          </w:tcPr>
          <w:p w14:paraId="768D6762"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CSI-ReportConfig</w:t>
            </w:r>
          </w:p>
        </w:tc>
        <w:tc>
          <w:tcPr>
            <w:tcW w:w="2551" w:type="dxa"/>
            <w:shd w:val="clear" w:color="auto" w:fill="auto"/>
            <w:noWrap/>
            <w:vAlign w:val="center"/>
          </w:tcPr>
          <w:p w14:paraId="6208F0CF" w14:textId="24E86306"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prediction</w:t>
            </w:r>
            <w:r w:rsidR="007A663D">
              <w:rPr>
                <w:rFonts w:ascii="Times New Roman" w:eastAsia="Calibri" w:hAnsi="Times New Roman" w:cs="Times New Roman"/>
                <w:sz w:val="18"/>
                <w:szCs w:val="18"/>
                <w:lang w:val="en-US" w:eastAsia="en-US"/>
              </w:rPr>
              <w:t>Time</w:t>
            </w:r>
            <w:r w:rsidRPr="002C737A">
              <w:rPr>
                <w:rFonts w:ascii="Times New Roman" w:eastAsia="Calibri" w:hAnsi="Times New Roman" w:cs="Times New Roman"/>
                <w:sz w:val="18"/>
                <w:szCs w:val="18"/>
                <w:lang w:val="en-US" w:eastAsia="en-US"/>
              </w:rPr>
              <w:t>IntervalSeparation</w:t>
            </w:r>
          </w:p>
        </w:tc>
        <w:tc>
          <w:tcPr>
            <w:tcW w:w="851" w:type="dxa"/>
            <w:shd w:val="clear" w:color="auto" w:fill="auto"/>
            <w:noWrap/>
            <w:vAlign w:val="center"/>
          </w:tcPr>
          <w:p w14:paraId="0C0B0E84"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New</w:t>
            </w:r>
          </w:p>
        </w:tc>
        <w:tc>
          <w:tcPr>
            <w:tcW w:w="2977" w:type="dxa"/>
            <w:shd w:val="clear" w:color="auto" w:fill="auto"/>
            <w:vAlign w:val="center"/>
          </w:tcPr>
          <w:p w14:paraId="5B26D87D" w14:textId="6E331855"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02578A">
              <w:rPr>
                <w:rFonts w:ascii="Times New Roman" w:eastAsia="Calibri" w:hAnsi="Times New Roman" w:cs="Times New Roman"/>
                <w:sz w:val="18"/>
                <w:szCs w:val="18"/>
                <w:lang w:val="en-US" w:eastAsia="en-US"/>
              </w:rPr>
              <w:t>report of inference results for BM-Case2: This parameter is used to define</w:t>
            </w:r>
            <w:r w:rsidR="00C347F8">
              <w:rPr>
                <w:rFonts w:ascii="Times New Roman" w:eastAsia="Calibri" w:hAnsi="Times New Roman" w:cs="Times New Roman"/>
                <w:sz w:val="18"/>
                <w:szCs w:val="18"/>
                <w:lang w:val="en-US" w:eastAsia="en-US"/>
              </w:rPr>
              <w:t xml:space="preserve"> the</w:t>
            </w:r>
            <w:r w:rsidRPr="0002578A">
              <w:rPr>
                <w:rFonts w:ascii="Times New Roman" w:eastAsia="Calibri" w:hAnsi="Times New Roman" w:cs="Times New Roman"/>
                <w:sz w:val="18"/>
                <w:szCs w:val="18"/>
                <w:lang w:val="en-US" w:eastAsia="en-US"/>
              </w:rPr>
              <w:t xml:space="preserve"> </w:t>
            </w:r>
            <w:r w:rsidR="00B97A73">
              <w:rPr>
                <w:rFonts w:ascii="Times New Roman" w:eastAsia="Calibri" w:hAnsi="Times New Roman" w:cs="Times New Roman"/>
                <w:sz w:val="18"/>
                <w:szCs w:val="18"/>
                <w:lang w:val="en-US" w:eastAsia="en-US"/>
              </w:rPr>
              <w:t>ti</w:t>
            </w:r>
            <w:r w:rsidR="00B97A73" w:rsidRPr="00B97A73">
              <w:rPr>
                <w:rFonts w:ascii="Times New Roman" w:eastAsia="Calibri" w:hAnsi="Times New Roman" w:cs="Times New Roman"/>
                <w:sz w:val="18"/>
                <w:szCs w:val="18"/>
                <w:lang w:val="en-US" w:eastAsia="en-US"/>
              </w:rPr>
              <w:t xml:space="preserve">me </w:t>
            </w:r>
            <w:r w:rsidR="00C347F8" w:rsidRPr="00C347F8">
              <w:rPr>
                <w:rFonts w:ascii="Times New Roman" w:eastAsia="Calibri" w:hAnsi="Times New Roman" w:cs="Times New Roman"/>
                <w:sz w:val="18"/>
                <w:szCs w:val="18"/>
                <w:lang w:val="en-US" w:eastAsia="en-US"/>
              </w:rPr>
              <w:t>gap between two consecutive future time instances</w:t>
            </w:r>
            <w:r w:rsidR="00B97A73" w:rsidRPr="00B97A73">
              <w:rPr>
                <w:rFonts w:ascii="Times New Roman" w:eastAsia="Calibri" w:hAnsi="Times New Roman" w:cs="Times New Roman"/>
                <w:sz w:val="18"/>
                <w:szCs w:val="18"/>
                <w:lang w:val="en-US" w:eastAsia="en-US"/>
              </w:rPr>
              <w:t xml:space="preserve"> for prediction </w:t>
            </w:r>
          </w:p>
        </w:tc>
        <w:tc>
          <w:tcPr>
            <w:tcW w:w="3118" w:type="dxa"/>
            <w:shd w:val="clear" w:color="auto" w:fill="auto"/>
            <w:vAlign w:val="center"/>
          </w:tcPr>
          <w:p w14:paraId="7C4C255F" w14:textId="734BB261" w:rsidR="00BE3927" w:rsidRPr="002C737A" w:rsidRDefault="00BE3927" w:rsidP="00D40C54">
            <w:pPr>
              <w:spacing w:after="120" w:line="240" w:lineRule="auto"/>
              <w:rPr>
                <w:rFonts w:ascii="Times New Roman" w:eastAsia="Calibri" w:hAnsi="Times New Roman" w:cs="Times New Roman"/>
                <w:sz w:val="18"/>
                <w:szCs w:val="18"/>
                <w:lang w:val="en-US" w:eastAsia="en-US"/>
              </w:rPr>
            </w:pPr>
            <w:r>
              <w:rPr>
                <w:rFonts w:ascii="Times New Roman" w:eastAsia="Calibri" w:hAnsi="Times New Roman" w:cs="Times New Roman"/>
                <w:sz w:val="18"/>
                <w:szCs w:val="18"/>
                <w:lang w:val="en-US" w:eastAsia="en-US"/>
              </w:rPr>
              <w:t>T</w:t>
            </w:r>
            <w:r w:rsidRPr="00BE3927">
              <w:rPr>
                <w:rFonts w:ascii="Times New Roman" w:eastAsia="Calibri" w:hAnsi="Times New Roman" w:cs="Times New Roman"/>
                <w:sz w:val="18"/>
                <w:szCs w:val="18"/>
                <w:lang w:val="en-US" w:eastAsia="en-US"/>
              </w:rPr>
              <w:t>ime gap is [10ms, 20ms, 40ms, 80ms, 160ms]</w:t>
            </w:r>
          </w:p>
        </w:tc>
      </w:tr>
      <w:tr w:rsidR="00CA6CFA" w:rsidRPr="00490450" w14:paraId="0DC71EA4" w14:textId="77777777" w:rsidTr="00BE3927">
        <w:trPr>
          <w:trHeight w:val="20"/>
          <w:jc w:val="center"/>
        </w:trPr>
        <w:tc>
          <w:tcPr>
            <w:tcW w:w="794" w:type="dxa"/>
            <w:shd w:val="clear" w:color="auto" w:fill="auto"/>
            <w:vAlign w:val="center"/>
          </w:tcPr>
          <w:p w14:paraId="7A6E1DAE"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CSI-ReportConfig</w:t>
            </w:r>
          </w:p>
        </w:tc>
        <w:tc>
          <w:tcPr>
            <w:tcW w:w="2551" w:type="dxa"/>
            <w:shd w:val="clear" w:color="auto" w:fill="auto"/>
            <w:noWrap/>
            <w:vAlign w:val="center"/>
          </w:tcPr>
          <w:p w14:paraId="5576EF63"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resourcesForChannelPrediction</w:t>
            </w:r>
          </w:p>
        </w:tc>
        <w:tc>
          <w:tcPr>
            <w:tcW w:w="851" w:type="dxa"/>
            <w:shd w:val="clear" w:color="auto" w:fill="auto"/>
            <w:noWrap/>
            <w:vAlign w:val="center"/>
          </w:tcPr>
          <w:p w14:paraId="4ECA8D98"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New</w:t>
            </w:r>
          </w:p>
        </w:tc>
        <w:tc>
          <w:tcPr>
            <w:tcW w:w="2977" w:type="dxa"/>
            <w:shd w:val="clear" w:color="auto" w:fill="auto"/>
            <w:vAlign w:val="center"/>
          </w:tcPr>
          <w:p w14:paraId="5AB4E6DF" w14:textId="77777777" w:rsidR="009337EE" w:rsidRPr="002C737A" w:rsidRDefault="009337EE" w:rsidP="002C737A">
            <w:pPr>
              <w:spacing w:after="120" w:line="240" w:lineRule="auto"/>
              <w:rPr>
                <w:rFonts w:ascii="Times New Roman" w:eastAsia="Calibri" w:hAnsi="Times New Roman" w:cs="Times New Roman"/>
                <w:iCs/>
                <w:sz w:val="18"/>
                <w:szCs w:val="18"/>
                <w:lang w:val="en-US" w:eastAsia="en-US"/>
              </w:rPr>
            </w:pPr>
            <w:r w:rsidRPr="002C737A">
              <w:rPr>
                <w:rFonts w:ascii="Times New Roman" w:eastAsia="Calibri" w:hAnsi="Times New Roman" w:cs="Times New Roman"/>
                <w:sz w:val="18"/>
                <w:szCs w:val="18"/>
                <w:lang w:val="en-US" w:eastAsia="en-US"/>
              </w:rPr>
              <w:t xml:space="preserve">report of inference results for BM-Case 1 and BM-Case 2: indicate </w:t>
            </w:r>
            <w:r w:rsidRPr="002C737A">
              <w:rPr>
                <w:rFonts w:ascii="Times New Roman" w:eastAsia="Calibri" w:hAnsi="Times New Roman" w:cs="Times New Roman"/>
                <w:sz w:val="18"/>
                <w:szCs w:val="18"/>
                <w:lang w:val="en-US" w:eastAsia="sv-SE"/>
              </w:rPr>
              <w:t xml:space="preserve">a </w:t>
            </w:r>
            <w:r w:rsidRPr="002C737A">
              <w:rPr>
                <w:rFonts w:ascii="Times New Roman" w:eastAsia="Calibri" w:hAnsi="Times New Roman" w:cs="Times New Roman"/>
                <w:i/>
                <w:sz w:val="18"/>
                <w:szCs w:val="18"/>
                <w:lang w:val="en-US" w:eastAsia="sv-SE"/>
              </w:rPr>
              <w:t>csi-ResourceConfigId</w:t>
            </w:r>
            <w:r w:rsidRPr="002C737A">
              <w:rPr>
                <w:rFonts w:ascii="Times New Roman" w:eastAsia="Calibri" w:hAnsi="Times New Roman" w:cs="Times New Roman"/>
                <w:sz w:val="18"/>
                <w:szCs w:val="18"/>
                <w:lang w:val="en-US" w:eastAsia="sv-SE"/>
              </w:rPr>
              <w:t xml:space="preserve"> of a </w:t>
            </w:r>
            <w:r w:rsidRPr="002C737A">
              <w:rPr>
                <w:rFonts w:ascii="Times New Roman" w:eastAsia="Calibri" w:hAnsi="Times New Roman" w:cs="Times New Roman"/>
                <w:i/>
                <w:sz w:val="18"/>
                <w:szCs w:val="18"/>
                <w:lang w:val="en-US" w:eastAsia="sv-SE"/>
              </w:rPr>
              <w:t xml:space="preserve">CSI-ResourceConfig </w:t>
            </w:r>
            <w:r w:rsidRPr="002C737A">
              <w:rPr>
                <w:rFonts w:ascii="Times New Roman" w:eastAsia="Calibri" w:hAnsi="Times New Roman" w:cs="Times New Roman"/>
                <w:iCs/>
                <w:sz w:val="18"/>
                <w:szCs w:val="18"/>
                <w:lang w:val="en-US" w:eastAsia="sv-SE"/>
              </w:rPr>
              <w:t>that contains only NZP-CSI-RS resources and/or SSB resources for prediction. The UE is not expected to measure the NZP-CSI-RS resources (and/or SSB) for prediction. The beam information included in the inference report refers to the NZP-CSI-RS resources and/or SSB resources for prediction.</w:t>
            </w:r>
          </w:p>
        </w:tc>
        <w:tc>
          <w:tcPr>
            <w:tcW w:w="3118" w:type="dxa"/>
            <w:shd w:val="clear" w:color="auto" w:fill="auto"/>
            <w:vAlign w:val="center"/>
          </w:tcPr>
          <w:p w14:paraId="6909D6D2"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{csi-ResourceConfigId}</w:t>
            </w:r>
          </w:p>
        </w:tc>
      </w:tr>
      <w:tr w:rsidR="00CA6CFA" w:rsidRPr="00490450" w14:paraId="1273C3C4" w14:textId="77777777" w:rsidTr="00BE3927">
        <w:trPr>
          <w:trHeight w:val="20"/>
          <w:jc w:val="center"/>
        </w:trPr>
        <w:tc>
          <w:tcPr>
            <w:tcW w:w="794" w:type="dxa"/>
            <w:shd w:val="clear" w:color="auto" w:fill="auto"/>
            <w:vAlign w:val="center"/>
          </w:tcPr>
          <w:p w14:paraId="2F7E227E"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CSI-ReportConfig</w:t>
            </w:r>
          </w:p>
        </w:tc>
        <w:tc>
          <w:tcPr>
            <w:tcW w:w="2551" w:type="dxa"/>
            <w:shd w:val="clear" w:color="auto" w:fill="auto"/>
            <w:noWrap/>
            <w:vAlign w:val="center"/>
          </w:tcPr>
          <w:p w14:paraId="71F1E0D1"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linkedInferenceReportConfigID</w:t>
            </w:r>
          </w:p>
        </w:tc>
        <w:tc>
          <w:tcPr>
            <w:tcW w:w="851" w:type="dxa"/>
            <w:shd w:val="clear" w:color="auto" w:fill="auto"/>
            <w:noWrap/>
            <w:vAlign w:val="center"/>
          </w:tcPr>
          <w:p w14:paraId="674AAE28"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New</w:t>
            </w:r>
          </w:p>
        </w:tc>
        <w:tc>
          <w:tcPr>
            <w:tcW w:w="2977" w:type="dxa"/>
            <w:shd w:val="clear" w:color="auto" w:fill="auto"/>
            <w:vAlign w:val="center"/>
          </w:tcPr>
          <w:p w14:paraId="4C0D9952" w14:textId="0D7E598C"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 xml:space="preserve">report of Type 1 Option 2 of UE-side model monitoring: indicates the ID of an inference report configuration that is configured for inference report. It is used to </w:t>
            </w:r>
            <w:r w:rsidR="00037A90" w:rsidRPr="00037A90">
              <w:rPr>
                <w:rFonts w:ascii="Times New Roman" w:eastAsia="Calibri" w:hAnsi="Times New Roman" w:cs="Times New Roman"/>
                <w:sz w:val="18"/>
                <w:szCs w:val="18"/>
                <w:lang w:val="en-US" w:eastAsia="en-US"/>
              </w:rPr>
              <w:t xml:space="preserve">obtain linking information indicating a linking between the </w:t>
            </w:r>
            <w:r w:rsidRPr="002C737A">
              <w:rPr>
                <w:rFonts w:ascii="Times New Roman" w:eastAsia="Calibri" w:hAnsi="Times New Roman" w:cs="Times New Roman"/>
                <w:sz w:val="18"/>
                <w:szCs w:val="18"/>
                <w:lang w:val="en-US" w:eastAsia="en-US"/>
              </w:rPr>
              <w:lastRenderedPageBreak/>
              <w:t>monitoring report configuration</w:t>
            </w:r>
            <w:r w:rsidR="00EA13D3">
              <w:rPr>
                <w:rFonts w:ascii="Times New Roman" w:eastAsia="Calibri" w:hAnsi="Times New Roman" w:cs="Times New Roman"/>
                <w:sz w:val="18"/>
                <w:szCs w:val="18"/>
                <w:lang w:val="en-US" w:eastAsia="en-US"/>
              </w:rPr>
              <w:t xml:space="preserve"> and </w:t>
            </w:r>
            <w:r w:rsidR="00EA13D3" w:rsidRPr="00037A90">
              <w:rPr>
                <w:rFonts w:ascii="Times New Roman" w:eastAsia="Calibri" w:hAnsi="Times New Roman" w:cs="Times New Roman"/>
                <w:sz w:val="18"/>
                <w:szCs w:val="18"/>
                <w:lang w:val="en-US" w:eastAsia="en-US"/>
              </w:rPr>
              <w:t xml:space="preserve">the </w:t>
            </w:r>
            <w:r w:rsidR="0096189D">
              <w:rPr>
                <w:rFonts w:ascii="Times New Roman" w:eastAsia="Calibri" w:hAnsi="Times New Roman" w:cs="Times New Roman"/>
                <w:sz w:val="18"/>
                <w:szCs w:val="18"/>
                <w:lang w:val="en-US" w:eastAsia="en-US"/>
              </w:rPr>
              <w:t>inference</w:t>
            </w:r>
            <w:r w:rsidR="00EA13D3" w:rsidRPr="00037A90">
              <w:rPr>
                <w:rFonts w:ascii="Times New Roman" w:eastAsia="Calibri" w:hAnsi="Times New Roman" w:cs="Times New Roman"/>
                <w:sz w:val="18"/>
                <w:szCs w:val="18"/>
                <w:lang w:val="en-US" w:eastAsia="en-US"/>
              </w:rPr>
              <w:t xml:space="preserve"> </w:t>
            </w:r>
            <w:r w:rsidR="0096189D">
              <w:rPr>
                <w:rFonts w:ascii="Times New Roman" w:eastAsia="Calibri" w:hAnsi="Times New Roman" w:cs="Times New Roman"/>
                <w:sz w:val="18"/>
                <w:szCs w:val="18"/>
                <w:lang w:val="en-US" w:eastAsia="en-US"/>
              </w:rPr>
              <w:t>report</w:t>
            </w:r>
            <w:r w:rsidR="00EA13D3" w:rsidRPr="00037A90">
              <w:rPr>
                <w:rFonts w:ascii="Times New Roman" w:eastAsia="Calibri" w:hAnsi="Times New Roman" w:cs="Times New Roman"/>
                <w:sz w:val="18"/>
                <w:szCs w:val="18"/>
                <w:lang w:val="en-US" w:eastAsia="en-US"/>
              </w:rPr>
              <w:t xml:space="preserve"> configuration</w:t>
            </w:r>
            <w:r w:rsidRPr="002C737A">
              <w:rPr>
                <w:rFonts w:ascii="Times New Roman" w:eastAsia="Calibri" w:hAnsi="Times New Roman" w:cs="Times New Roman"/>
                <w:sz w:val="18"/>
                <w:szCs w:val="18"/>
                <w:lang w:val="en-US" w:eastAsia="en-US"/>
              </w:rPr>
              <w:t xml:space="preserve"> to establish a connection between the resources for monitoring and resources used for predictions. </w:t>
            </w:r>
          </w:p>
        </w:tc>
        <w:tc>
          <w:tcPr>
            <w:tcW w:w="3118" w:type="dxa"/>
            <w:shd w:val="clear" w:color="auto" w:fill="auto"/>
            <w:vAlign w:val="center"/>
          </w:tcPr>
          <w:p w14:paraId="40BFB748"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lastRenderedPageBreak/>
              <w:t>{CSI-ReportConfigId}</w:t>
            </w:r>
          </w:p>
        </w:tc>
      </w:tr>
      <w:tr w:rsidR="00CA6CFA" w:rsidRPr="00490450" w14:paraId="5FF4470E" w14:textId="77777777" w:rsidTr="00BE3927">
        <w:trPr>
          <w:trHeight w:val="20"/>
          <w:jc w:val="center"/>
        </w:trPr>
        <w:tc>
          <w:tcPr>
            <w:tcW w:w="794" w:type="dxa"/>
            <w:shd w:val="clear" w:color="auto" w:fill="auto"/>
            <w:vAlign w:val="center"/>
          </w:tcPr>
          <w:p w14:paraId="1BDE0EC5"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CSI-ReportConfig</w:t>
            </w:r>
          </w:p>
        </w:tc>
        <w:tc>
          <w:tcPr>
            <w:tcW w:w="2551" w:type="dxa"/>
            <w:shd w:val="clear" w:color="auto" w:fill="auto"/>
            <w:noWrap/>
            <w:vAlign w:val="center"/>
          </w:tcPr>
          <w:p w14:paraId="05362062"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beamPredictionAccuracy</w:t>
            </w:r>
          </w:p>
        </w:tc>
        <w:tc>
          <w:tcPr>
            <w:tcW w:w="851" w:type="dxa"/>
            <w:shd w:val="clear" w:color="auto" w:fill="auto"/>
            <w:noWrap/>
            <w:vAlign w:val="center"/>
          </w:tcPr>
          <w:p w14:paraId="0884FDC3"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New</w:t>
            </w:r>
          </w:p>
        </w:tc>
        <w:tc>
          <w:tcPr>
            <w:tcW w:w="2977" w:type="dxa"/>
            <w:shd w:val="clear" w:color="auto" w:fill="auto"/>
            <w:vAlign w:val="center"/>
          </w:tcPr>
          <w:p w14:paraId="53EE5D57" w14:textId="72B11C33"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report of Type 1 Option 2 of UE-</w:t>
            </w:r>
            <w:r w:rsidR="00656CB5">
              <w:rPr>
                <w:rFonts w:ascii="Times New Roman" w:eastAsia="Calibri" w:hAnsi="Times New Roman" w:cs="Times New Roman"/>
                <w:sz w:val="18"/>
                <w:szCs w:val="18"/>
                <w:lang w:val="en-US" w:eastAsia="en-US"/>
              </w:rPr>
              <w:t>assisted performance</w:t>
            </w:r>
            <w:r w:rsidRPr="002C737A">
              <w:rPr>
                <w:rFonts w:ascii="Times New Roman" w:eastAsia="Calibri" w:hAnsi="Times New Roman" w:cs="Times New Roman"/>
                <w:sz w:val="18"/>
                <w:szCs w:val="18"/>
                <w:lang w:val="en-US" w:eastAsia="en-US"/>
              </w:rPr>
              <w:t xml:space="preserve"> monitoring: indicates the metric for beam prediction by comparing the prediction results and the Top 1 or Top K beam based on the measurements from a </w:t>
            </w:r>
            <w:proofErr w:type="gramStart"/>
            <w:r w:rsidRPr="002C737A">
              <w:rPr>
                <w:rFonts w:ascii="Times New Roman" w:eastAsia="Calibri" w:hAnsi="Times New Roman" w:cs="Times New Roman"/>
                <w:sz w:val="18"/>
                <w:szCs w:val="18"/>
                <w:lang w:val="en-US" w:eastAsia="en-US"/>
              </w:rPr>
              <w:t>resource set/ resources</w:t>
            </w:r>
            <w:proofErr w:type="gramEnd"/>
            <w:r w:rsidRPr="002C737A">
              <w:rPr>
                <w:rFonts w:ascii="Times New Roman" w:eastAsia="Calibri" w:hAnsi="Times New Roman" w:cs="Times New Roman"/>
                <w:sz w:val="18"/>
                <w:szCs w:val="18"/>
                <w:lang w:val="en-US" w:eastAsia="en-US"/>
              </w:rPr>
              <w:t xml:space="preserve"> for monitoring.</w:t>
            </w:r>
          </w:p>
        </w:tc>
        <w:tc>
          <w:tcPr>
            <w:tcW w:w="3118" w:type="dxa"/>
            <w:shd w:val="clear" w:color="auto" w:fill="auto"/>
            <w:vAlign w:val="center"/>
          </w:tcPr>
          <w:p w14:paraId="7A7FACBE"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FFS</w:t>
            </w:r>
          </w:p>
        </w:tc>
      </w:tr>
      <w:tr w:rsidR="00CA6CFA" w:rsidRPr="00490450" w14:paraId="7215C916" w14:textId="77777777" w:rsidTr="00BE3927">
        <w:trPr>
          <w:trHeight w:val="20"/>
          <w:jc w:val="center"/>
        </w:trPr>
        <w:tc>
          <w:tcPr>
            <w:tcW w:w="794" w:type="dxa"/>
            <w:shd w:val="clear" w:color="auto" w:fill="auto"/>
            <w:vAlign w:val="center"/>
          </w:tcPr>
          <w:p w14:paraId="2D09063B"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CSI-ReportConfig</w:t>
            </w:r>
          </w:p>
        </w:tc>
        <w:tc>
          <w:tcPr>
            <w:tcW w:w="2551" w:type="dxa"/>
            <w:shd w:val="clear" w:color="auto" w:fill="auto"/>
            <w:noWrap/>
            <w:vAlign w:val="center"/>
          </w:tcPr>
          <w:p w14:paraId="257E033F" w14:textId="0F93BA68" w:rsidR="009337EE" w:rsidRPr="002C737A" w:rsidRDefault="00E42BDD" w:rsidP="002C737A">
            <w:pPr>
              <w:spacing w:after="120" w:line="240" w:lineRule="auto"/>
              <w:rPr>
                <w:rFonts w:ascii="Times New Roman" w:eastAsia="Calibri" w:hAnsi="Times New Roman" w:cs="Times New Roman"/>
                <w:sz w:val="18"/>
                <w:szCs w:val="18"/>
                <w:lang w:val="en-US" w:eastAsia="en-US"/>
              </w:rPr>
            </w:pPr>
            <w:r>
              <w:rPr>
                <w:rFonts w:ascii="Times New Roman" w:eastAsia="Calibri" w:hAnsi="Times New Roman" w:cs="Times New Roman"/>
                <w:sz w:val="18"/>
                <w:szCs w:val="18"/>
                <w:lang w:val="en-US" w:eastAsia="en-US"/>
              </w:rPr>
              <w:t>L</w:t>
            </w:r>
            <w:r w:rsidR="00AD614B">
              <w:rPr>
                <w:rFonts w:ascii="Times New Roman" w:eastAsia="Calibri" w:hAnsi="Times New Roman" w:cs="Times New Roman"/>
                <w:sz w:val="18"/>
                <w:szCs w:val="18"/>
                <w:lang w:val="en-US" w:eastAsia="en-US"/>
              </w:rPr>
              <w:t>for</w:t>
            </w:r>
            <w:r w:rsidRPr="00490450">
              <w:rPr>
                <w:rFonts w:ascii="Times New Roman" w:eastAsia="Calibri" w:hAnsi="Times New Roman" w:cs="Times New Roman"/>
                <w:sz w:val="18"/>
                <w:szCs w:val="18"/>
                <w:lang w:val="en-US" w:eastAsia="en-US"/>
              </w:rPr>
              <w:t>beamPredictionAccuracy</w:t>
            </w:r>
          </w:p>
        </w:tc>
        <w:tc>
          <w:tcPr>
            <w:tcW w:w="851" w:type="dxa"/>
            <w:shd w:val="clear" w:color="auto" w:fill="auto"/>
            <w:noWrap/>
            <w:vAlign w:val="center"/>
          </w:tcPr>
          <w:p w14:paraId="6E4F5A61"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New</w:t>
            </w:r>
          </w:p>
        </w:tc>
        <w:tc>
          <w:tcPr>
            <w:tcW w:w="2977" w:type="dxa"/>
            <w:shd w:val="clear" w:color="auto" w:fill="auto"/>
            <w:vAlign w:val="center"/>
          </w:tcPr>
          <w:p w14:paraId="622010A0" w14:textId="29568487" w:rsidR="009337EE" w:rsidRPr="002C737A" w:rsidRDefault="000F14D1" w:rsidP="002C737A">
            <w:pPr>
              <w:spacing w:after="120" w:line="240" w:lineRule="auto"/>
              <w:rPr>
                <w:rFonts w:ascii="Times New Roman" w:eastAsia="Calibri" w:hAnsi="Times New Roman" w:cs="Times New Roman"/>
                <w:sz w:val="18"/>
                <w:szCs w:val="18"/>
                <w:lang w:val="en-US" w:eastAsia="en-US"/>
              </w:rPr>
            </w:pPr>
            <w:r w:rsidRPr="00490450">
              <w:rPr>
                <w:rFonts w:ascii="Times New Roman" w:eastAsia="Calibri" w:hAnsi="Times New Roman" w:cs="Times New Roman"/>
                <w:sz w:val="18"/>
                <w:szCs w:val="18"/>
                <w:lang w:val="en-US" w:eastAsia="en-US"/>
              </w:rPr>
              <w:t>report of Type 1 Option 2 of UE-</w:t>
            </w:r>
            <w:r>
              <w:rPr>
                <w:rFonts w:ascii="Times New Roman" w:eastAsia="Calibri" w:hAnsi="Times New Roman" w:cs="Times New Roman"/>
                <w:sz w:val="18"/>
                <w:szCs w:val="18"/>
                <w:lang w:val="en-US" w:eastAsia="en-US"/>
              </w:rPr>
              <w:t>assisted performance</w:t>
            </w:r>
            <w:r w:rsidRPr="00490450">
              <w:rPr>
                <w:rFonts w:ascii="Times New Roman" w:eastAsia="Calibri" w:hAnsi="Times New Roman" w:cs="Times New Roman"/>
                <w:sz w:val="18"/>
                <w:szCs w:val="18"/>
                <w:lang w:val="en-US" w:eastAsia="en-US"/>
              </w:rPr>
              <w:t xml:space="preserve"> monitoring</w:t>
            </w:r>
            <w:r w:rsidR="009337EE" w:rsidRPr="002C737A">
              <w:rPr>
                <w:rFonts w:ascii="Times New Roman" w:eastAsia="Calibri" w:hAnsi="Times New Roman" w:cs="Times New Roman"/>
                <w:sz w:val="18"/>
                <w:szCs w:val="18"/>
                <w:lang w:val="en-US" w:eastAsia="en-US"/>
              </w:rPr>
              <w:t xml:space="preserve">: indicates </w:t>
            </w:r>
            <w:r>
              <w:rPr>
                <w:rFonts w:ascii="Times New Roman" w:eastAsia="Calibri" w:hAnsi="Times New Roman" w:cs="Times New Roman"/>
                <w:sz w:val="18"/>
                <w:szCs w:val="18"/>
                <w:lang w:val="en-US" w:eastAsia="en-US"/>
              </w:rPr>
              <w:t xml:space="preserve">the </w:t>
            </w:r>
            <w:r w:rsidR="00554412">
              <w:rPr>
                <w:rFonts w:ascii="Times New Roman" w:eastAsia="Calibri" w:hAnsi="Times New Roman" w:cs="Times New Roman"/>
                <w:sz w:val="18"/>
                <w:szCs w:val="18"/>
                <w:lang w:val="en-US" w:eastAsia="en-US"/>
              </w:rPr>
              <w:t xml:space="preserve">L value </w:t>
            </w:r>
            <w:r w:rsidR="00272ECF">
              <w:rPr>
                <w:rFonts w:ascii="Times New Roman" w:eastAsia="Calibri" w:hAnsi="Times New Roman" w:cs="Times New Roman"/>
                <w:sz w:val="18"/>
                <w:szCs w:val="18"/>
                <w:lang w:val="en-US" w:eastAsia="en-US"/>
              </w:rPr>
              <w:t xml:space="preserve">(best measured </w:t>
            </w:r>
            <w:r w:rsidR="00692ABA">
              <w:rPr>
                <w:rFonts w:ascii="Times New Roman" w:eastAsia="Calibri" w:hAnsi="Times New Roman" w:cs="Times New Roman"/>
                <w:sz w:val="18"/>
                <w:szCs w:val="18"/>
                <w:lang w:val="en-US" w:eastAsia="en-US"/>
              </w:rPr>
              <w:t xml:space="preserve">beams in </w:t>
            </w:r>
            <w:r w:rsidR="00A279BA">
              <w:rPr>
                <w:rFonts w:ascii="Times New Roman" w:eastAsia="Calibri" w:hAnsi="Times New Roman" w:cs="Times New Roman"/>
                <w:sz w:val="18"/>
                <w:szCs w:val="18"/>
                <w:lang w:val="en-US" w:eastAsia="en-US"/>
              </w:rPr>
              <w:t xml:space="preserve">Monitoring </w:t>
            </w:r>
            <w:r w:rsidR="00D5322E">
              <w:rPr>
                <w:rFonts w:ascii="Times New Roman" w:eastAsia="Calibri" w:hAnsi="Times New Roman" w:cs="Times New Roman"/>
                <w:sz w:val="18"/>
                <w:szCs w:val="18"/>
                <w:lang w:val="en-US" w:eastAsia="en-US"/>
              </w:rPr>
              <w:t>RS resource set) for</w:t>
            </w:r>
            <w:r w:rsidR="009337EE" w:rsidRPr="002C737A">
              <w:rPr>
                <w:rFonts w:ascii="Times New Roman" w:eastAsia="Calibri" w:hAnsi="Times New Roman" w:cs="Times New Roman"/>
                <w:sz w:val="18"/>
                <w:szCs w:val="18"/>
                <w:lang w:val="en-US" w:eastAsia="en-US"/>
              </w:rPr>
              <w:t xml:space="preserve"> </w:t>
            </w:r>
            <w:r w:rsidR="00E42BDD">
              <w:rPr>
                <w:rFonts w:ascii="Times New Roman" w:eastAsia="Calibri" w:hAnsi="Times New Roman" w:cs="Times New Roman"/>
                <w:sz w:val="18"/>
                <w:szCs w:val="18"/>
                <w:lang w:val="en-US" w:eastAsia="en-US"/>
              </w:rPr>
              <w:t>computing the</w:t>
            </w:r>
            <w:r w:rsidR="009337EE" w:rsidRPr="00490450">
              <w:rPr>
                <w:rFonts w:ascii="Times New Roman" w:eastAsia="Calibri" w:hAnsi="Times New Roman" w:cs="Times New Roman"/>
                <w:sz w:val="18"/>
                <w:szCs w:val="18"/>
                <w:lang w:val="en-US" w:eastAsia="en-US"/>
              </w:rPr>
              <w:t xml:space="preserve"> </w:t>
            </w:r>
            <w:r w:rsidR="009337EE" w:rsidRPr="002C737A">
              <w:rPr>
                <w:rFonts w:ascii="Times New Roman" w:eastAsia="Calibri" w:hAnsi="Times New Roman" w:cs="Times New Roman"/>
                <w:sz w:val="18"/>
                <w:szCs w:val="18"/>
                <w:lang w:val="en-US" w:eastAsia="en-US"/>
              </w:rPr>
              <w:t>prediction accuracy.</w:t>
            </w:r>
          </w:p>
        </w:tc>
        <w:tc>
          <w:tcPr>
            <w:tcW w:w="3118" w:type="dxa"/>
            <w:shd w:val="clear" w:color="auto" w:fill="auto"/>
            <w:vAlign w:val="center"/>
          </w:tcPr>
          <w:p w14:paraId="032AC071" w14:textId="443DCB2A" w:rsidR="009337EE" w:rsidRPr="002C737A" w:rsidRDefault="008A372C" w:rsidP="002C737A">
            <w:pPr>
              <w:spacing w:after="120" w:line="240" w:lineRule="auto"/>
              <w:rPr>
                <w:rFonts w:ascii="Times New Roman" w:eastAsia="Calibri" w:hAnsi="Times New Roman" w:cs="Times New Roman"/>
                <w:sz w:val="18"/>
                <w:szCs w:val="18"/>
                <w:lang w:val="en-US" w:eastAsia="en-US"/>
              </w:rPr>
            </w:pPr>
            <w:r>
              <w:rPr>
                <w:rFonts w:ascii="Times New Roman" w:eastAsia="Calibri" w:hAnsi="Times New Roman" w:cs="Times New Roman"/>
                <w:sz w:val="18"/>
                <w:szCs w:val="18"/>
                <w:lang w:val="en-US" w:eastAsia="en-US"/>
              </w:rPr>
              <w:t>L = 1, 2, 4, FFS</w:t>
            </w:r>
          </w:p>
        </w:tc>
      </w:tr>
      <w:tr w:rsidR="00CA6CFA" w:rsidRPr="00AB69B7" w14:paraId="0AB4C858" w14:textId="77777777" w:rsidTr="00BE3927">
        <w:trPr>
          <w:trHeight w:val="20"/>
          <w:jc w:val="center"/>
        </w:trPr>
        <w:tc>
          <w:tcPr>
            <w:tcW w:w="794" w:type="dxa"/>
            <w:shd w:val="clear" w:color="auto" w:fill="auto"/>
            <w:vAlign w:val="center"/>
          </w:tcPr>
          <w:p w14:paraId="33A59242"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CSI-ReportConfig</w:t>
            </w:r>
          </w:p>
        </w:tc>
        <w:tc>
          <w:tcPr>
            <w:tcW w:w="2551" w:type="dxa"/>
            <w:shd w:val="clear" w:color="auto" w:fill="auto"/>
            <w:noWrap/>
            <w:vAlign w:val="center"/>
          </w:tcPr>
          <w:p w14:paraId="0B58F240"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windowForMonitoringCalculation</w:t>
            </w:r>
          </w:p>
        </w:tc>
        <w:tc>
          <w:tcPr>
            <w:tcW w:w="851" w:type="dxa"/>
            <w:shd w:val="clear" w:color="auto" w:fill="auto"/>
            <w:noWrap/>
            <w:vAlign w:val="center"/>
          </w:tcPr>
          <w:p w14:paraId="6E523D91"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New</w:t>
            </w:r>
          </w:p>
        </w:tc>
        <w:tc>
          <w:tcPr>
            <w:tcW w:w="2977" w:type="dxa"/>
            <w:shd w:val="clear" w:color="auto" w:fill="auto"/>
            <w:vAlign w:val="center"/>
          </w:tcPr>
          <w:p w14:paraId="72881402" w14:textId="2C69B0E0" w:rsidR="009337EE" w:rsidRPr="002C737A" w:rsidRDefault="008A372C" w:rsidP="002C737A">
            <w:pPr>
              <w:spacing w:after="120" w:line="240" w:lineRule="auto"/>
              <w:rPr>
                <w:rFonts w:ascii="Times New Roman" w:eastAsia="Calibri" w:hAnsi="Times New Roman" w:cs="Times New Roman"/>
                <w:sz w:val="18"/>
                <w:szCs w:val="18"/>
                <w:lang w:val="en-US" w:eastAsia="en-US"/>
              </w:rPr>
            </w:pPr>
            <w:r w:rsidRPr="00490450">
              <w:rPr>
                <w:rFonts w:ascii="Times New Roman" w:eastAsia="Calibri" w:hAnsi="Times New Roman" w:cs="Times New Roman"/>
                <w:sz w:val="18"/>
                <w:szCs w:val="18"/>
                <w:lang w:val="en-US" w:eastAsia="en-US"/>
              </w:rPr>
              <w:t>report of Type 1 Option 2 of UE-</w:t>
            </w:r>
            <w:r>
              <w:rPr>
                <w:rFonts w:ascii="Times New Roman" w:eastAsia="Calibri" w:hAnsi="Times New Roman" w:cs="Times New Roman"/>
                <w:sz w:val="18"/>
                <w:szCs w:val="18"/>
                <w:lang w:val="en-US" w:eastAsia="en-US"/>
              </w:rPr>
              <w:t>assisted performance</w:t>
            </w:r>
            <w:r w:rsidRPr="00490450">
              <w:rPr>
                <w:rFonts w:ascii="Times New Roman" w:eastAsia="Calibri" w:hAnsi="Times New Roman" w:cs="Times New Roman"/>
                <w:sz w:val="18"/>
                <w:szCs w:val="18"/>
                <w:lang w:val="en-US" w:eastAsia="en-US"/>
              </w:rPr>
              <w:t xml:space="preserve"> monitoring:</w:t>
            </w:r>
            <w:r w:rsidR="009337EE" w:rsidRPr="002C737A">
              <w:rPr>
                <w:rFonts w:ascii="Times New Roman" w:eastAsia="Calibri" w:hAnsi="Times New Roman" w:cs="Times New Roman"/>
                <w:sz w:val="18"/>
                <w:szCs w:val="18"/>
                <w:lang w:val="en-US" w:eastAsia="en-US"/>
              </w:rPr>
              <w:t xml:space="preserve"> indicates window in terms of multiple monitoring instances for performance monitoring calculation. The metric derived is computed aggregating error for this specific interval. </w:t>
            </w:r>
          </w:p>
        </w:tc>
        <w:tc>
          <w:tcPr>
            <w:tcW w:w="3118" w:type="dxa"/>
            <w:shd w:val="clear" w:color="auto" w:fill="auto"/>
            <w:vAlign w:val="center"/>
          </w:tcPr>
          <w:p w14:paraId="69748B28"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FFS</w:t>
            </w:r>
          </w:p>
          <w:p w14:paraId="370B763E"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 xml:space="preserve">e.g. {n1, n10, n100} </w:t>
            </w:r>
          </w:p>
        </w:tc>
      </w:tr>
      <w:tr w:rsidR="00CA6CFA" w:rsidRPr="00C07E83" w14:paraId="0C139C9A" w14:textId="77777777" w:rsidTr="00BE3927">
        <w:trPr>
          <w:trHeight w:val="20"/>
          <w:jc w:val="center"/>
        </w:trPr>
        <w:tc>
          <w:tcPr>
            <w:tcW w:w="794" w:type="dxa"/>
            <w:shd w:val="clear" w:color="auto" w:fill="auto"/>
            <w:vAlign w:val="center"/>
          </w:tcPr>
          <w:p w14:paraId="432721A1" w14:textId="0E5FF19A" w:rsidR="00C07E83" w:rsidRPr="00490450" w:rsidRDefault="00C07E83" w:rsidP="00C07E83">
            <w:pPr>
              <w:spacing w:after="120" w:line="240" w:lineRule="auto"/>
              <w:rPr>
                <w:rFonts w:ascii="Times New Roman" w:eastAsia="Calibri" w:hAnsi="Times New Roman" w:cs="Times New Roman"/>
                <w:sz w:val="18"/>
                <w:szCs w:val="18"/>
                <w:lang w:val="en-US" w:eastAsia="en-US"/>
              </w:rPr>
            </w:pPr>
            <w:r w:rsidRPr="00490450">
              <w:rPr>
                <w:rFonts w:ascii="Times New Roman" w:eastAsia="Calibri" w:hAnsi="Times New Roman" w:cs="Times New Roman"/>
                <w:sz w:val="18"/>
                <w:szCs w:val="18"/>
                <w:lang w:val="en-US" w:eastAsia="en-US"/>
              </w:rPr>
              <w:t>CSI-ReportConfig</w:t>
            </w:r>
          </w:p>
        </w:tc>
        <w:tc>
          <w:tcPr>
            <w:tcW w:w="2551" w:type="dxa"/>
            <w:shd w:val="clear" w:color="auto" w:fill="auto"/>
            <w:noWrap/>
            <w:vAlign w:val="center"/>
          </w:tcPr>
          <w:p w14:paraId="4F41F561" w14:textId="16E21D4A" w:rsidR="00C07E83" w:rsidRPr="00490450" w:rsidRDefault="00C07E83" w:rsidP="00C07E83">
            <w:pPr>
              <w:spacing w:after="120" w:line="240" w:lineRule="auto"/>
              <w:rPr>
                <w:rFonts w:ascii="Times New Roman" w:eastAsia="Calibri" w:hAnsi="Times New Roman" w:cs="Times New Roman"/>
                <w:sz w:val="18"/>
                <w:szCs w:val="18"/>
                <w:lang w:val="en-US" w:eastAsia="en-US"/>
              </w:rPr>
            </w:pPr>
            <w:r w:rsidRPr="00490450">
              <w:rPr>
                <w:rFonts w:ascii="Times New Roman" w:eastAsia="Calibri" w:hAnsi="Times New Roman" w:cs="Times New Roman"/>
                <w:sz w:val="18"/>
                <w:szCs w:val="18"/>
                <w:lang w:val="en-US" w:eastAsia="en-US"/>
              </w:rPr>
              <w:t>windowFor</w:t>
            </w:r>
            <w:r>
              <w:rPr>
                <w:rFonts w:ascii="Times New Roman" w:eastAsia="Calibri" w:hAnsi="Times New Roman" w:cs="Times New Roman"/>
                <w:sz w:val="18"/>
                <w:szCs w:val="18"/>
                <w:lang w:val="en-US" w:eastAsia="en-US"/>
              </w:rPr>
              <w:t>LinkingMonitoringInstance</w:t>
            </w:r>
          </w:p>
        </w:tc>
        <w:tc>
          <w:tcPr>
            <w:tcW w:w="851" w:type="dxa"/>
            <w:shd w:val="clear" w:color="auto" w:fill="auto"/>
            <w:noWrap/>
            <w:vAlign w:val="center"/>
          </w:tcPr>
          <w:p w14:paraId="306F668D" w14:textId="33F02485" w:rsidR="00C07E83" w:rsidRPr="00490450" w:rsidRDefault="00C07E83" w:rsidP="00C07E83">
            <w:pPr>
              <w:spacing w:after="120" w:line="240" w:lineRule="auto"/>
              <w:rPr>
                <w:rFonts w:ascii="Times New Roman" w:eastAsia="Calibri" w:hAnsi="Times New Roman" w:cs="Times New Roman"/>
                <w:sz w:val="18"/>
                <w:szCs w:val="18"/>
                <w:lang w:val="en-US" w:eastAsia="en-US"/>
              </w:rPr>
            </w:pPr>
            <w:r w:rsidRPr="00490450">
              <w:rPr>
                <w:rFonts w:ascii="Times New Roman" w:eastAsia="Calibri" w:hAnsi="Times New Roman" w:cs="Times New Roman"/>
                <w:sz w:val="18"/>
                <w:szCs w:val="18"/>
                <w:lang w:val="en-US" w:eastAsia="en-US"/>
              </w:rPr>
              <w:t>New</w:t>
            </w:r>
          </w:p>
        </w:tc>
        <w:tc>
          <w:tcPr>
            <w:tcW w:w="2977" w:type="dxa"/>
            <w:shd w:val="clear" w:color="auto" w:fill="auto"/>
            <w:vAlign w:val="center"/>
          </w:tcPr>
          <w:p w14:paraId="3CBE00AC" w14:textId="1C822D9F" w:rsidR="00C07E83" w:rsidRPr="00490450" w:rsidRDefault="008A372C" w:rsidP="00C07E83">
            <w:pPr>
              <w:spacing w:after="120" w:line="240" w:lineRule="auto"/>
              <w:rPr>
                <w:rFonts w:ascii="Times New Roman" w:eastAsia="Calibri" w:hAnsi="Times New Roman" w:cs="Times New Roman"/>
                <w:sz w:val="18"/>
                <w:szCs w:val="18"/>
                <w:lang w:val="en-US" w:eastAsia="en-US"/>
              </w:rPr>
            </w:pPr>
            <w:r w:rsidRPr="00490450">
              <w:rPr>
                <w:rFonts w:ascii="Times New Roman" w:eastAsia="Calibri" w:hAnsi="Times New Roman" w:cs="Times New Roman"/>
                <w:sz w:val="18"/>
                <w:szCs w:val="18"/>
                <w:lang w:val="en-US" w:eastAsia="en-US"/>
              </w:rPr>
              <w:t>report of Type 1 Option 2 of UE-</w:t>
            </w:r>
            <w:r>
              <w:rPr>
                <w:rFonts w:ascii="Times New Roman" w:eastAsia="Calibri" w:hAnsi="Times New Roman" w:cs="Times New Roman"/>
                <w:sz w:val="18"/>
                <w:szCs w:val="18"/>
                <w:lang w:val="en-US" w:eastAsia="en-US"/>
              </w:rPr>
              <w:t>assisted performance</w:t>
            </w:r>
            <w:r w:rsidRPr="00490450">
              <w:rPr>
                <w:rFonts w:ascii="Times New Roman" w:eastAsia="Calibri" w:hAnsi="Times New Roman" w:cs="Times New Roman"/>
                <w:sz w:val="18"/>
                <w:szCs w:val="18"/>
                <w:lang w:val="en-US" w:eastAsia="en-US"/>
              </w:rPr>
              <w:t xml:space="preserve"> monitoring:</w:t>
            </w:r>
            <w:r>
              <w:rPr>
                <w:rFonts w:ascii="Times New Roman" w:eastAsia="Calibri" w:hAnsi="Times New Roman" w:cs="Times New Roman"/>
                <w:sz w:val="18"/>
                <w:szCs w:val="18"/>
                <w:lang w:val="en-US" w:eastAsia="en-US"/>
              </w:rPr>
              <w:t xml:space="preserve"> </w:t>
            </w:r>
            <w:r w:rsidR="008F1B90">
              <w:rPr>
                <w:rFonts w:ascii="Times New Roman" w:eastAsia="Calibri" w:hAnsi="Times New Roman" w:cs="Times New Roman"/>
                <w:sz w:val="18"/>
                <w:szCs w:val="18"/>
                <w:lang w:val="en-US" w:eastAsia="en-US"/>
              </w:rPr>
              <w:t xml:space="preserve">window to link </w:t>
            </w:r>
            <w:r w:rsidR="003A1DC3">
              <w:rPr>
                <w:rFonts w:ascii="Times New Roman" w:eastAsia="Calibri" w:hAnsi="Times New Roman" w:cs="Times New Roman"/>
                <w:sz w:val="18"/>
                <w:szCs w:val="18"/>
                <w:lang w:val="en-US" w:eastAsia="en-US"/>
              </w:rPr>
              <w:t>monitoring RS measurement instance to inference report</w:t>
            </w:r>
            <w:r w:rsidR="003D3937">
              <w:rPr>
                <w:rFonts w:ascii="Times New Roman" w:eastAsia="Calibri" w:hAnsi="Times New Roman" w:cs="Times New Roman"/>
                <w:sz w:val="18"/>
                <w:szCs w:val="18"/>
                <w:lang w:val="en-US" w:eastAsia="en-US"/>
              </w:rPr>
              <w:t xml:space="preserve"> </w:t>
            </w:r>
            <w:r w:rsidR="005A6FED">
              <w:rPr>
                <w:rFonts w:ascii="Times New Roman" w:eastAsia="Calibri" w:hAnsi="Times New Roman" w:cs="Times New Roman"/>
                <w:sz w:val="18"/>
                <w:szCs w:val="18"/>
                <w:lang w:val="en-US" w:eastAsia="en-US"/>
              </w:rPr>
              <w:t>for computing the</w:t>
            </w:r>
            <w:r w:rsidR="005A6FED" w:rsidRPr="00490450">
              <w:rPr>
                <w:rFonts w:ascii="Times New Roman" w:eastAsia="Calibri" w:hAnsi="Times New Roman" w:cs="Times New Roman"/>
                <w:sz w:val="18"/>
                <w:szCs w:val="18"/>
                <w:lang w:val="en-US" w:eastAsia="en-US"/>
              </w:rPr>
              <w:t xml:space="preserve"> prediction accuracy.</w:t>
            </w:r>
          </w:p>
        </w:tc>
        <w:tc>
          <w:tcPr>
            <w:tcW w:w="3118" w:type="dxa"/>
            <w:shd w:val="clear" w:color="auto" w:fill="auto"/>
            <w:vAlign w:val="center"/>
          </w:tcPr>
          <w:p w14:paraId="3FE03251" w14:textId="77777777" w:rsidR="00C07E83" w:rsidRPr="00490450" w:rsidRDefault="00C07E83" w:rsidP="00C07E83">
            <w:pPr>
              <w:spacing w:after="120" w:line="240" w:lineRule="auto"/>
              <w:rPr>
                <w:rFonts w:ascii="Times New Roman" w:eastAsia="Calibri" w:hAnsi="Times New Roman" w:cs="Times New Roman"/>
                <w:sz w:val="18"/>
                <w:szCs w:val="18"/>
                <w:lang w:val="en-US" w:eastAsia="en-US"/>
              </w:rPr>
            </w:pPr>
            <w:r w:rsidRPr="00490450">
              <w:rPr>
                <w:rFonts w:ascii="Times New Roman" w:eastAsia="Calibri" w:hAnsi="Times New Roman" w:cs="Times New Roman"/>
                <w:sz w:val="18"/>
                <w:szCs w:val="18"/>
                <w:lang w:val="en-US" w:eastAsia="en-US"/>
              </w:rPr>
              <w:t>FFS</w:t>
            </w:r>
          </w:p>
          <w:p w14:paraId="602C8AF8" w14:textId="5E3AD013" w:rsidR="00C07E83" w:rsidRPr="00490450" w:rsidRDefault="00C07E83" w:rsidP="00C07E83">
            <w:pPr>
              <w:spacing w:after="120" w:line="240" w:lineRule="auto"/>
              <w:rPr>
                <w:rFonts w:ascii="Times New Roman" w:eastAsia="Calibri" w:hAnsi="Times New Roman" w:cs="Times New Roman"/>
                <w:sz w:val="18"/>
                <w:szCs w:val="18"/>
                <w:lang w:val="en-US" w:eastAsia="en-US"/>
              </w:rPr>
            </w:pPr>
            <w:r w:rsidRPr="00490450">
              <w:rPr>
                <w:rFonts w:ascii="Times New Roman" w:eastAsia="Calibri" w:hAnsi="Times New Roman" w:cs="Times New Roman"/>
                <w:sz w:val="18"/>
                <w:szCs w:val="18"/>
                <w:lang w:val="en-US" w:eastAsia="en-US"/>
              </w:rPr>
              <w:t>e.g. {n1, n</w:t>
            </w:r>
            <w:r w:rsidR="004C74E1">
              <w:rPr>
                <w:rFonts w:ascii="Times New Roman" w:eastAsia="Calibri" w:hAnsi="Times New Roman" w:cs="Times New Roman"/>
                <w:sz w:val="18"/>
                <w:szCs w:val="18"/>
                <w:lang w:val="en-US" w:eastAsia="en-US"/>
              </w:rPr>
              <w:t>4</w:t>
            </w:r>
            <w:r w:rsidRPr="00490450">
              <w:rPr>
                <w:rFonts w:ascii="Times New Roman" w:eastAsia="Calibri" w:hAnsi="Times New Roman" w:cs="Times New Roman"/>
                <w:sz w:val="18"/>
                <w:szCs w:val="18"/>
                <w:lang w:val="en-US" w:eastAsia="en-US"/>
              </w:rPr>
              <w:t xml:space="preserve">} </w:t>
            </w:r>
          </w:p>
        </w:tc>
      </w:tr>
      <w:tr w:rsidR="00CA6CFA" w:rsidRPr="00AB69B7" w14:paraId="5BBED0EF" w14:textId="77777777" w:rsidTr="00BE3927">
        <w:trPr>
          <w:trHeight w:val="20"/>
          <w:jc w:val="center"/>
        </w:trPr>
        <w:tc>
          <w:tcPr>
            <w:tcW w:w="794" w:type="dxa"/>
            <w:shd w:val="clear" w:color="auto" w:fill="auto"/>
            <w:vAlign w:val="center"/>
          </w:tcPr>
          <w:p w14:paraId="6974B36B"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 xml:space="preserve">CSI-ResourceSet </w:t>
            </w:r>
          </w:p>
        </w:tc>
        <w:tc>
          <w:tcPr>
            <w:tcW w:w="2551" w:type="dxa"/>
            <w:shd w:val="clear" w:color="auto" w:fill="auto"/>
            <w:noWrap/>
            <w:vAlign w:val="center"/>
          </w:tcPr>
          <w:p w14:paraId="45633E74"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associatedID</w:t>
            </w:r>
          </w:p>
        </w:tc>
        <w:tc>
          <w:tcPr>
            <w:tcW w:w="851" w:type="dxa"/>
            <w:shd w:val="clear" w:color="auto" w:fill="auto"/>
            <w:noWrap/>
            <w:vAlign w:val="center"/>
          </w:tcPr>
          <w:p w14:paraId="0B5FCA13"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New</w:t>
            </w:r>
          </w:p>
        </w:tc>
        <w:tc>
          <w:tcPr>
            <w:tcW w:w="2977" w:type="dxa"/>
            <w:shd w:val="clear" w:color="auto" w:fill="auto"/>
            <w:vAlign w:val="center"/>
          </w:tcPr>
          <w:p w14:paraId="1D33D624"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 xml:space="preserve">identifier used to associate RS resource sets that share similar properties, meaning that a UE can assume that RS resource sets with the same associated ID have </w:t>
            </w:r>
            <w:r w:rsidRPr="002C737A">
              <w:rPr>
                <w:rFonts w:ascii="Times New Roman" w:eastAsia="DengXian" w:hAnsi="Times New Roman" w:cs="Times New Roman"/>
                <w:kern w:val="24"/>
                <w:sz w:val="18"/>
                <w:szCs w:val="18"/>
                <w:lang w:val="en-US" w:eastAsia="en-US"/>
                <w14:ligatures w14:val="none"/>
              </w:rPr>
              <w:t xml:space="preserve">similar </w:t>
            </w:r>
            <w:r w:rsidRPr="002C737A">
              <w:rPr>
                <w:rFonts w:ascii="Times New Roman" w:eastAsia="Times New Roman" w:hAnsi="Times New Roman" w:cs="Times New Roman"/>
                <w:kern w:val="24"/>
                <w:sz w:val="18"/>
                <w:szCs w:val="18"/>
                <w:lang w:val="en-US" w:eastAsia="en-US"/>
                <w14:ligatures w14:val="none"/>
              </w:rPr>
              <w:t xml:space="preserve">properties (FFS to </w:t>
            </w:r>
            <w:r w:rsidRPr="002C737A">
              <w:rPr>
                <w:rFonts w:ascii="Times New Roman" w:eastAsia="Batang" w:hAnsi="Times New Roman" w:cs="Times New Roman"/>
                <w:kern w:val="24"/>
                <w:sz w:val="18"/>
                <w:szCs w:val="18"/>
                <w:lang w:val="en-US" w:eastAsia="en-US"/>
                <w14:ligatures w14:val="none"/>
              </w:rPr>
              <w:t xml:space="preserve">define </w:t>
            </w:r>
            <w:r w:rsidRPr="002C737A">
              <w:rPr>
                <w:rFonts w:ascii="Times New Roman" w:eastAsia="Batang" w:hAnsi="Times New Roman" w:cs="Times New Roman"/>
                <w:i/>
                <w:kern w:val="24"/>
                <w:sz w:val="18"/>
                <w:szCs w:val="18"/>
                <w:lang w:val="en-US" w:eastAsia="en-US"/>
                <w14:ligatures w14:val="none"/>
              </w:rPr>
              <w:t>similar properties</w:t>
            </w:r>
            <w:r w:rsidRPr="002C737A">
              <w:rPr>
                <w:rFonts w:ascii="Times New Roman" w:eastAsia="Times New Roman" w:hAnsi="Times New Roman" w:cs="Times New Roman"/>
                <w:kern w:val="24"/>
                <w:sz w:val="18"/>
                <w:szCs w:val="18"/>
                <w:lang w:val="en-US" w:eastAsia="en-US"/>
                <w14:ligatures w14:val="none"/>
              </w:rPr>
              <w:t>)</w:t>
            </w:r>
          </w:p>
        </w:tc>
        <w:tc>
          <w:tcPr>
            <w:tcW w:w="3118" w:type="dxa"/>
            <w:shd w:val="clear" w:color="auto" w:fill="auto"/>
            <w:vAlign w:val="center"/>
          </w:tcPr>
          <w:p w14:paraId="68AAF379"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FFS (if provided, will be based on NW implementation)</w:t>
            </w:r>
          </w:p>
        </w:tc>
      </w:tr>
      <w:tr w:rsidR="00CA6CFA" w:rsidRPr="00AB69B7" w14:paraId="10D85850" w14:textId="77777777" w:rsidTr="00BE3927">
        <w:trPr>
          <w:trHeight w:val="20"/>
          <w:jc w:val="center"/>
        </w:trPr>
        <w:tc>
          <w:tcPr>
            <w:tcW w:w="794" w:type="dxa"/>
            <w:shd w:val="clear" w:color="auto" w:fill="auto"/>
            <w:vAlign w:val="center"/>
          </w:tcPr>
          <w:p w14:paraId="5F2EB7B4"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CSI-ReportConfig</w:t>
            </w:r>
          </w:p>
        </w:tc>
        <w:tc>
          <w:tcPr>
            <w:tcW w:w="2551" w:type="dxa"/>
            <w:shd w:val="clear" w:color="auto" w:fill="auto"/>
            <w:noWrap/>
            <w:vAlign w:val="center"/>
          </w:tcPr>
          <w:p w14:paraId="27F7CD72"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nrofReportedRS</w:t>
            </w:r>
          </w:p>
        </w:tc>
        <w:tc>
          <w:tcPr>
            <w:tcW w:w="851" w:type="dxa"/>
            <w:shd w:val="clear" w:color="auto" w:fill="auto"/>
            <w:noWrap/>
            <w:vAlign w:val="center"/>
          </w:tcPr>
          <w:p w14:paraId="68915E36"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Existing</w:t>
            </w:r>
          </w:p>
        </w:tc>
        <w:tc>
          <w:tcPr>
            <w:tcW w:w="2977" w:type="dxa"/>
            <w:shd w:val="clear" w:color="auto" w:fill="auto"/>
            <w:vAlign w:val="center"/>
          </w:tcPr>
          <w:p w14:paraId="1E9AF790"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Number of beams (Top M) to be reported (for NW-side model inference).</w:t>
            </w:r>
          </w:p>
          <w:p w14:paraId="3A1811B3"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w:t>
            </w:r>
            <w:r w:rsidRPr="002C737A">
              <w:rPr>
                <w:rFonts w:ascii="Times New Roman" w:eastAsia="Calibri" w:hAnsi="Times New Roman" w:cs="Times New Roman"/>
                <w:sz w:val="18"/>
                <w:szCs w:val="18"/>
                <w:lang w:val="en-US" w:eastAsia="en-US"/>
              </w:rPr>
              <w:tab/>
              <w:t>FFS on the maximum value of M (where M can be larger than 4) based on UE capability (M may or may not be different for different reporting contents)</w:t>
            </w:r>
          </w:p>
        </w:tc>
        <w:tc>
          <w:tcPr>
            <w:tcW w:w="3118" w:type="dxa"/>
            <w:shd w:val="clear" w:color="auto" w:fill="auto"/>
            <w:vAlign w:val="center"/>
          </w:tcPr>
          <w:p w14:paraId="486BD752"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Currently: {n1, n2, n3, n4}</w:t>
            </w:r>
          </w:p>
          <w:p w14:paraId="6C302FB7"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 The number (N) of measured RS resources to be reported per report setting in a non-group-based report. N &lt;= N_max, where N_max is either 2 or 4 depending on UE capability. (see TS 38.214 [19], clause 5.2.1.4) When the field is absent the UE applies the value 1. »</w:t>
            </w:r>
          </w:p>
          <w:p w14:paraId="0FA371E6" w14:textId="77777777" w:rsidR="009337EE" w:rsidRPr="002C737A" w:rsidRDefault="009337EE" w:rsidP="002C737A">
            <w:pPr>
              <w:spacing w:after="120" w:line="240" w:lineRule="auto"/>
              <w:rPr>
                <w:rFonts w:ascii="Times New Roman" w:eastAsia="Calibri" w:hAnsi="Times New Roman" w:cs="Times New Roman"/>
                <w:sz w:val="18"/>
                <w:szCs w:val="18"/>
                <w:lang w:val="en-US" w:eastAsia="en-US"/>
              </w:rPr>
            </w:pPr>
            <w:r w:rsidRPr="002C737A">
              <w:rPr>
                <w:rFonts w:ascii="Times New Roman" w:eastAsia="Calibri" w:hAnsi="Times New Roman" w:cs="Times New Roman"/>
                <w:sz w:val="18"/>
                <w:szCs w:val="18"/>
                <w:lang w:val="en-US" w:eastAsia="en-US"/>
              </w:rPr>
              <w:t xml:space="preserve">« For L1-RSRP reporting, if the higher layer parameter nrofReportedRS in CSI-ReportConfig is configured to be one, the reported L1-RSRP value is defined by a 7-bit value in the range [-140, -44] dBm with 1dB step size, if the higher layer parameter nrofReportedRS is configured to be larger than one, or if the higher layer parameter groupBasedBeamReporting is configured as 'enabled', the UE shall use differential L1-RSRP based reporting, where the largest measured value of L1-RSRP is quantized to a 7-bit value in the range [-140, -44] dBm </w:t>
            </w:r>
            <w:r w:rsidRPr="002C737A">
              <w:rPr>
                <w:rFonts w:ascii="Times New Roman" w:eastAsia="Calibri" w:hAnsi="Times New Roman" w:cs="Times New Roman"/>
                <w:sz w:val="18"/>
                <w:szCs w:val="18"/>
                <w:lang w:val="en-US" w:eastAsia="en-US"/>
              </w:rPr>
              <w:lastRenderedPageBreak/>
              <w:t>with 1dB step size, and the differential L1-RSRP is quantized to a 4-bit value. The differential L1-RSRP value is computed with 2 dB step size with a reference to the largest measured L1-RSRP value which is part of the same L1-RSRP reporting instance. The mapping between the reported L1-RSRP value and the measured quantity is described in [11, TS 38.133]. »</w:t>
            </w:r>
          </w:p>
        </w:tc>
      </w:tr>
      <w:tr w:rsidR="00092897" w:rsidRPr="00AB69B7" w14:paraId="47D76A47" w14:textId="77777777" w:rsidTr="007D360C">
        <w:trPr>
          <w:trHeight w:val="64"/>
          <w:jc w:val="center"/>
        </w:trPr>
        <w:tc>
          <w:tcPr>
            <w:tcW w:w="10291" w:type="dxa"/>
            <w:gridSpan w:val="5"/>
            <w:shd w:val="clear" w:color="auto" w:fill="auto"/>
            <w:vAlign w:val="center"/>
          </w:tcPr>
          <w:p w14:paraId="506EDB14" w14:textId="5D460564" w:rsidR="00092897" w:rsidRPr="002C737A" w:rsidRDefault="00092897" w:rsidP="007B27BE">
            <w:pPr>
              <w:overflowPunct w:val="0"/>
              <w:autoSpaceDE w:val="0"/>
              <w:autoSpaceDN w:val="0"/>
              <w:adjustRightInd w:val="0"/>
              <w:spacing w:after="0"/>
              <w:jc w:val="center"/>
              <w:textAlignment w:val="baseline"/>
              <w:rPr>
                <w:rFonts w:ascii="Times New Roman" w:eastAsia="Calibri" w:hAnsi="Times New Roman" w:cs="Times New Roman"/>
                <w:sz w:val="18"/>
                <w:szCs w:val="18"/>
                <w:lang w:val="en-US" w:eastAsia="en-US"/>
              </w:rPr>
            </w:pPr>
            <w:r w:rsidRPr="0028698E">
              <w:rPr>
                <w:rFonts w:ascii="Times New Roman" w:eastAsia="Malgun Gothic" w:hAnsi="Times New Roman" w:cs="Times New Roman"/>
                <w:sz w:val="18"/>
                <w:szCs w:val="18"/>
              </w:rPr>
              <w:lastRenderedPageBreak/>
              <w:t>….</w:t>
            </w:r>
            <w:r w:rsidRPr="0028698E">
              <w:rPr>
                <w:rFonts w:ascii="Times New Roman" w:eastAsia="Malgun Gothic" w:hAnsi="Times New Roman" w:cs="Times New Roman"/>
                <w:color w:val="2E74B5" w:themeColor="accent1" w:themeShade="BF"/>
                <w:sz w:val="18"/>
                <w:szCs w:val="18"/>
              </w:rPr>
              <w:t xml:space="preserve">… </w:t>
            </w:r>
            <w:r>
              <w:rPr>
                <w:rFonts w:ascii="Times New Roman" w:eastAsia="Malgun Gothic" w:hAnsi="Times New Roman" w:cs="Times New Roman"/>
                <w:color w:val="2E74B5" w:themeColor="accent1" w:themeShade="BF"/>
                <w:sz w:val="18"/>
                <w:szCs w:val="18"/>
              </w:rPr>
              <w:t xml:space="preserve">to </w:t>
            </w:r>
            <w:r w:rsidR="00F30BE9">
              <w:rPr>
                <w:rFonts w:ascii="Times New Roman" w:eastAsia="Malgun Gothic" w:hAnsi="Times New Roman" w:cs="Times New Roman"/>
                <w:color w:val="2E74B5" w:themeColor="accent1" w:themeShade="BF"/>
                <w:sz w:val="18"/>
                <w:szCs w:val="18"/>
              </w:rPr>
              <w:t xml:space="preserve">be </w:t>
            </w:r>
            <w:r>
              <w:rPr>
                <w:rFonts w:ascii="Times New Roman" w:eastAsia="Malgun Gothic" w:hAnsi="Times New Roman" w:cs="Times New Roman"/>
                <w:color w:val="2E74B5" w:themeColor="accent1" w:themeShade="BF"/>
                <w:sz w:val="18"/>
                <w:szCs w:val="18"/>
              </w:rPr>
              <w:t>complete</w:t>
            </w:r>
            <w:r w:rsidR="00F30BE9">
              <w:rPr>
                <w:rFonts w:ascii="Times New Roman" w:eastAsia="Malgun Gothic" w:hAnsi="Times New Roman" w:cs="Times New Roman"/>
                <w:color w:val="2E74B5" w:themeColor="accent1" w:themeShade="BF"/>
                <w:sz w:val="18"/>
                <w:szCs w:val="18"/>
              </w:rPr>
              <w:t>d</w:t>
            </w:r>
            <w:r>
              <w:rPr>
                <w:rFonts w:ascii="Times New Roman" w:eastAsia="Malgun Gothic" w:hAnsi="Times New Roman" w:cs="Times New Roman"/>
                <w:color w:val="2E74B5" w:themeColor="accent1" w:themeShade="BF"/>
                <w:sz w:val="18"/>
                <w:szCs w:val="18"/>
              </w:rPr>
              <w:t xml:space="preserve"> with </w:t>
            </w:r>
            <w:r w:rsidR="009F3E92">
              <w:rPr>
                <w:rFonts w:ascii="Times New Roman" w:eastAsia="Malgun Gothic" w:hAnsi="Times New Roman" w:cs="Times New Roman"/>
                <w:color w:val="2E74B5" w:themeColor="accent1" w:themeShade="BF"/>
                <w:sz w:val="18"/>
                <w:szCs w:val="18"/>
              </w:rPr>
              <w:t xml:space="preserve">other parameters discussed/agreed in </w:t>
            </w:r>
            <w:r w:rsidR="009F3E92" w:rsidDel="001406C3">
              <w:rPr>
                <w:rFonts w:ascii="Times New Roman" w:eastAsia="Malgun Gothic" w:hAnsi="Times New Roman" w:cs="Times New Roman"/>
                <w:color w:val="2E74B5" w:themeColor="accent1" w:themeShade="BF"/>
                <w:sz w:val="18"/>
                <w:szCs w:val="18"/>
              </w:rPr>
              <w:t>RAN1#</w:t>
            </w:r>
            <w:r w:rsidR="00FA4E11" w:rsidRPr="00FA4E11">
              <w:rPr>
                <w:rFonts w:ascii="Times New Roman" w:eastAsia="Malgun Gothic" w:hAnsi="Times New Roman" w:cs="Times New Roman"/>
                <w:color w:val="2E74B5" w:themeColor="accent1" w:themeShade="BF"/>
                <w:sz w:val="18"/>
                <w:szCs w:val="18"/>
              </w:rPr>
              <w:t>120bis</w:t>
            </w:r>
            <w:r w:rsidRPr="0028698E">
              <w:rPr>
                <w:rFonts w:ascii="Times New Roman" w:eastAsia="Malgun Gothic" w:hAnsi="Times New Roman" w:cs="Times New Roman"/>
                <w:color w:val="2E74B5" w:themeColor="accent1" w:themeShade="BF"/>
                <w:sz w:val="18"/>
                <w:szCs w:val="18"/>
              </w:rPr>
              <w:t>...</w:t>
            </w:r>
          </w:p>
        </w:tc>
      </w:tr>
    </w:tbl>
    <w:p w14:paraId="2183575C" w14:textId="32A5A0B5" w:rsidR="008D1C58" w:rsidRPr="005C0F28" w:rsidRDefault="008D1C58" w:rsidP="008D1C58">
      <w:pPr>
        <w:pStyle w:val="Heading1"/>
        <w:rPr>
          <w:lang w:val="en-US"/>
        </w:rPr>
      </w:pPr>
      <w:r w:rsidRPr="005C0F28">
        <w:rPr>
          <w:lang w:val="en-US"/>
        </w:rPr>
        <w:t>Conclusion</w:t>
      </w:r>
    </w:p>
    <w:p w14:paraId="46BB37F8" w14:textId="39A2AB70" w:rsidR="008D1C58" w:rsidRDefault="001F62CD" w:rsidP="001F62CD">
      <w:pPr>
        <w:jc w:val="both"/>
        <w:rPr>
          <w:rFonts w:ascii="Times New Roman" w:hAnsi="Times New Roman" w:cs="Times New Roman"/>
          <w:sz w:val="20"/>
          <w:szCs w:val="20"/>
        </w:rPr>
      </w:pPr>
      <w:r w:rsidRPr="005C0F28">
        <w:rPr>
          <w:rFonts w:ascii="Times New Roman" w:hAnsi="Times New Roman" w:cs="Times New Roman"/>
          <w:sz w:val="20"/>
          <w:szCs w:val="20"/>
        </w:rPr>
        <w:t xml:space="preserve">In this contribution, we discuss details of ML for beam management use case and have </w:t>
      </w:r>
      <w:r w:rsidR="008A21E2" w:rsidRPr="005C0F28">
        <w:rPr>
          <w:rFonts w:ascii="Times New Roman" w:hAnsi="Times New Roman" w:cs="Times New Roman"/>
          <w:sz w:val="20"/>
          <w:szCs w:val="20"/>
        </w:rPr>
        <w:t xml:space="preserve">the </w:t>
      </w:r>
      <w:r w:rsidRPr="005C0F28">
        <w:rPr>
          <w:rFonts w:ascii="Times New Roman" w:hAnsi="Times New Roman" w:cs="Times New Roman"/>
          <w:sz w:val="20"/>
          <w:szCs w:val="20"/>
        </w:rPr>
        <w:t>following proposals and observations</w:t>
      </w:r>
      <w:r w:rsidR="009F050E">
        <w:rPr>
          <w:rFonts w:ascii="Times New Roman" w:hAnsi="Times New Roman" w:cs="Times New Roman"/>
          <w:sz w:val="20"/>
          <w:szCs w:val="20"/>
        </w:rPr>
        <w:t xml:space="preserve">, </w:t>
      </w:r>
    </w:p>
    <w:p w14:paraId="10264634" w14:textId="38DA317C" w:rsidR="00F24A1C" w:rsidRPr="00F24A1C" w:rsidRDefault="00F24A1C" w:rsidP="001F62CD">
      <w:pPr>
        <w:jc w:val="both"/>
        <w:rPr>
          <w:rFonts w:ascii="Times New Roman" w:hAnsi="Times New Roman" w:cs="Times New Roman"/>
          <w:b/>
          <w:bCs/>
          <w:sz w:val="20"/>
          <w:szCs w:val="20"/>
          <w:u w:val="single"/>
        </w:rPr>
      </w:pPr>
      <w:r w:rsidRPr="00F24A1C">
        <w:rPr>
          <w:rFonts w:ascii="Times New Roman" w:hAnsi="Times New Roman" w:cs="Times New Roman"/>
          <w:b/>
          <w:bCs/>
          <w:sz w:val="20"/>
          <w:szCs w:val="20"/>
          <w:u w:val="single"/>
        </w:rPr>
        <w:t>UE-sided model</w:t>
      </w:r>
    </w:p>
    <w:p w14:paraId="1E36DD1A" w14:textId="77777777" w:rsidR="00B24EBA" w:rsidRPr="00CD301C" w:rsidRDefault="00B24EBA" w:rsidP="00B24EBA">
      <w:pPr>
        <w:spacing w:after="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Pr>
          <w:rFonts w:ascii="Times New Roman" w:hAnsi="Times New Roman" w:cs="Times New Roman"/>
          <w:b/>
          <w:bCs/>
          <w:sz w:val="20"/>
          <w:szCs w:val="20"/>
          <w:lang w:val="en-US" w:eastAsia="ja-JP"/>
        </w:rPr>
        <w:t>1</w:t>
      </w:r>
      <w:r w:rsidRPr="00654B84">
        <w:rPr>
          <w:rFonts w:ascii="Times New Roman" w:hAnsi="Times New Roman" w:cs="Times New Roman"/>
          <w:b/>
          <w:sz w:val="20"/>
          <w:szCs w:val="20"/>
          <w:lang w:val="en-US" w:eastAsia="ja-JP"/>
        </w:rPr>
        <w:t xml:space="preserve">: </w:t>
      </w:r>
      <w:r w:rsidRPr="00CD301C">
        <w:rPr>
          <w:rFonts w:ascii="Times New Roman" w:hAnsi="Times New Roman" w:cs="Times New Roman"/>
          <w:b/>
          <w:bCs/>
          <w:sz w:val="20"/>
          <w:szCs w:val="20"/>
          <w:lang w:val="en-US" w:eastAsia="ja-JP"/>
        </w:rPr>
        <w:t>For BM-Case1</w:t>
      </w:r>
      <w:r>
        <w:rPr>
          <w:rFonts w:ascii="Times New Roman" w:hAnsi="Times New Roman" w:cs="Times New Roman"/>
          <w:b/>
          <w:bCs/>
          <w:sz w:val="20"/>
          <w:szCs w:val="20"/>
          <w:lang w:val="en-US" w:eastAsia="ja-JP"/>
        </w:rPr>
        <w:t>, c</w:t>
      </w:r>
      <w:r w:rsidRPr="00CD301C">
        <w:rPr>
          <w:rFonts w:ascii="Times New Roman" w:hAnsi="Times New Roman" w:cs="Times New Roman"/>
          <w:b/>
          <w:bCs/>
          <w:sz w:val="20"/>
          <w:szCs w:val="20"/>
          <w:lang w:val="en-US" w:eastAsia="ja-JP"/>
        </w:rPr>
        <w:t xml:space="preserve">onsider </w:t>
      </w:r>
      <w:r>
        <w:rPr>
          <w:rFonts w:ascii="Times New Roman" w:hAnsi="Times New Roman" w:cs="Times New Roman"/>
          <w:b/>
          <w:bCs/>
          <w:sz w:val="20"/>
          <w:szCs w:val="20"/>
          <w:lang w:val="en-US" w:eastAsia="ja-JP"/>
        </w:rPr>
        <w:t xml:space="preserve">the </w:t>
      </w:r>
      <w:r w:rsidRPr="00CD301C">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for a</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CSI report that enables </w:t>
      </w:r>
      <w:r w:rsidRPr="00CD301C">
        <w:rPr>
          <w:rFonts w:ascii="Times New Roman" w:hAnsi="Times New Roman" w:cs="Times New Roman"/>
          <w:b/>
          <w:bCs/>
          <w:sz w:val="20"/>
          <w:szCs w:val="20"/>
          <w:lang w:val="en-US" w:eastAsia="ja-JP"/>
        </w:rPr>
        <w:t xml:space="preserve">beam prediction </w:t>
      </w:r>
      <w:r>
        <w:rPr>
          <w:rFonts w:ascii="Times New Roman" w:hAnsi="Times New Roman" w:cs="Times New Roman"/>
          <w:b/>
          <w:bCs/>
          <w:sz w:val="20"/>
          <w:szCs w:val="20"/>
          <w:lang w:val="en-US" w:eastAsia="ja-JP"/>
        </w:rPr>
        <w:t>at the UE</w:t>
      </w:r>
      <w:r w:rsidRPr="00CD301C">
        <w:rPr>
          <w:rFonts w:ascii="Times New Roman" w:hAnsi="Times New Roman" w:cs="Times New Roman"/>
          <w:b/>
          <w:bCs/>
          <w:sz w:val="20"/>
          <w:szCs w:val="20"/>
          <w:lang w:val="en-US" w:eastAsia="ja-JP"/>
        </w:rPr>
        <w:t>,</w:t>
      </w:r>
    </w:p>
    <w:p w14:paraId="39CCE3DF" w14:textId="77777777" w:rsidR="00B24EBA" w:rsidRPr="00CD301C" w:rsidRDefault="00B24EBA" w:rsidP="00B24EBA">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For the supported Opt.1 and Opt.2, </w:t>
      </w:r>
      <w:r w:rsidRPr="00CD301C">
        <w:rPr>
          <w:rFonts w:ascii="Times New Roman" w:hAnsi="Times New Roman" w:cs="Times New Roman"/>
          <w:b/>
          <w:bCs/>
          <w:sz w:val="20"/>
          <w:szCs w:val="20"/>
          <w:lang w:val="en-US" w:eastAsia="ja-JP"/>
        </w:rPr>
        <w:t xml:space="preserve"> </w:t>
      </w:r>
    </w:p>
    <w:p w14:paraId="044EA90C" w14:textId="77777777" w:rsidR="00B24EBA" w:rsidRPr="00CD301C" w:rsidRDefault="00B24EBA" w:rsidP="00B24EBA">
      <w:pPr>
        <w:pStyle w:val="ListParagraph"/>
        <w:numPr>
          <w:ilvl w:val="1"/>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K</w:t>
      </w:r>
      <w:r>
        <w:rPr>
          <w:rFonts w:ascii="Times New Roman" w:hAnsi="Times New Roman" w:cs="Times New Roman"/>
          <w:b/>
          <w:bCs/>
          <w:sz w:val="20"/>
          <w:szCs w:val="20"/>
          <w:lang w:val="en-US" w:eastAsia="ja-JP"/>
        </w:rPr>
        <w:t xml:space="preserve"> = 1, 2, and 4. </w:t>
      </w:r>
      <w:r w:rsidRPr="00CD301C">
        <w:rPr>
          <w:rFonts w:ascii="Times New Roman" w:hAnsi="Times New Roman" w:cs="Times New Roman"/>
          <w:b/>
          <w:bCs/>
          <w:sz w:val="20"/>
          <w:szCs w:val="20"/>
          <w:lang w:val="en-US" w:eastAsia="ja-JP"/>
        </w:rPr>
        <w:t>K is configurable to the UE.</w:t>
      </w:r>
    </w:p>
    <w:p w14:paraId="58B7EC54" w14:textId="77777777" w:rsidR="00B24EBA" w:rsidRDefault="00B24EBA" w:rsidP="00B24EBA">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Support Opt. 3, where r</w:t>
      </w:r>
      <w:r w:rsidRPr="00CD301C">
        <w:rPr>
          <w:rFonts w:ascii="Times New Roman" w:hAnsi="Times New Roman" w:cs="Times New Roman"/>
          <w:b/>
          <w:bCs/>
          <w:sz w:val="20"/>
          <w:szCs w:val="20"/>
          <w:lang w:val="en-US" w:eastAsia="ja-JP"/>
        </w:rPr>
        <w:t xml:space="preserve">eporting </w:t>
      </w:r>
      <w:r>
        <w:rPr>
          <w:rFonts w:ascii="Times New Roman" w:hAnsi="Times New Roman" w:cs="Times New Roman"/>
          <w:b/>
          <w:bCs/>
          <w:sz w:val="20"/>
          <w:szCs w:val="20"/>
          <w:lang w:val="en-US" w:eastAsia="ja-JP"/>
        </w:rPr>
        <w:t xml:space="preserve">content shall be </w:t>
      </w:r>
      <w:r w:rsidRPr="00CD301C">
        <w:rPr>
          <w:rFonts w:ascii="Times New Roman" w:hAnsi="Times New Roman" w:cs="Times New Roman"/>
          <w:b/>
          <w:bCs/>
          <w:sz w:val="20"/>
          <w:szCs w:val="20"/>
          <w:lang w:val="en-US" w:eastAsia="ja-JP"/>
        </w:rPr>
        <w:t>“</w:t>
      </w:r>
      <w:proofErr w:type="gramStart"/>
      <w:r w:rsidRPr="00CD301C">
        <w:rPr>
          <w:rFonts w:ascii="Times New Roman" w:hAnsi="Times New Roman" w:cs="Times New Roman"/>
          <w:b/>
          <w:bCs/>
          <w:sz w:val="20"/>
          <w:szCs w:val="20"/>
          <w:lang w:val="en-US" w:eastAsia="ja-JP"/>
        </w:rPr>
        <w:t>Top-K</w:t>
      </w:r>
      <w:proofErr w:type="gramEnd"/>
      <w:r w:rsidRPr="00CD301C">
        <w:rPr>
          <w:rFonts w:ascii="Times New Roman" w:hAnsi="Times New Roman" w:cs="Times New Roman"/>
          <w:b/>
          <w:bCs/>
          <w:sz w:val="20"/>
          <w:szCs w:val="20"/>
          <w:lang w:val="en-US" w:eastAsia="ja-JP"/>
        </w:rPr>
        <w:t xml:space="preserve"> Predicted-CRIs</w:t>
      </w:r>
      <w:r>
        <w:rPr>
          <w:rFonts w:ascii="Times New Roman" w:hAnsi="Times New Roman" w:cs="Times New Roman"/>
          <w:b/>
          <w:bCs/>
          <w:sz w:val="20"/>
          <w:szCs w:val="20"/>
          <w:lang w:val="en-US" w:eastAsia="ja-JP"/>
        </w:rPr>
        <w:t>, probability info</w:t>
      </w:r>
      <w:r w:rsidRPr="00CD301C">
        <w:rPr>
          <w:rFonts w:ascii="Times New Roman" w:hAnsi="Times New Roman" w:cs="Times New Roman"/>
          <w:b/>
          <w:bCs/>
          <w:sz w:val="20"/>
          <w:szCs w:val="20"/>
          <w:lang w:val="en-US" w:eastAsia="ja-JP"/>
        </w:rPr>
        <w:t>”</w:t>
      </w:r>
      <w:r>
        <w:rPr>
          <w:rFonts w:ascii="Times New Roman" w:hAnsi="Times New Roman" w:cs="Times New Roman"/>
          <w:b/>
          <w:bCs/>
          <w:sz w:val="20"/>
          <w:szCs w:val="20"/>
          <w:lang w:val="en-US" w:eastAsia="ja-JP"/>
        </w:rPr>
        <w:t xml:space="preserve"> </w:t>
      </w:r>
      <w:r w:rsidRPr="00CD301C">
        <w:rPr>
          <w:rFonts w:ascii="Times New Roman" w:hAnsi="Times New Roman" w:cs="Times New Roman"/>
          <w:b/>
          <w:bCs/>
          <w:sz w:val="20"/>
          <w:szCs w:val="20"/>
          <w:lang w:val="en-US" w:eastAsia="ja-JP"/>
        </w:rPr>
        <w:t>corresponding to a Set A</w:t>
      </w:r>
      <w:r>
        <w:rPr>
          <w:rFonts w:ascii="Times New Roman" w:hAnsi="Times New Roman" w:cs="Times New Roman"/>
          <w:b/>
          <w:bCs/>
          <w:sz w:val="20"/>
          <w:szCs w:val="20"/>
          <w:lang w:val="en-US" w:eastAsia="ja-JP"/>
        </w:rPr>
        <w:t xml:space="preserve">. </w:t>
      </w:r>
    </w:p>
    <w:p w14:paraId="22F22A7C" w14:textId="77777777" w:rsidR="00B24EBA" w:rsidRDefault="00B24EBA" w:rsidP="00B24EBA">
      <w:pPr>
        <w:pStyle w:val="ListParagraph"/>
        <w:numPr>
          <w:ilvl w:val="1"/>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K</w:t>
      </w:r>
      <w:r>
        <w:rPr>
          <w:rFonts w:ascii="Times New Roman" w:hAnsi="Times New Roman" w:cs="Times New Roman"/>
          <w:b/>
          <w:bCs/>
          <w:sz w:val="20"/>
          <w:szCs w:val="20"/>
          <w:lang w:val="en-US" w:eastAsia="ja-JP"/>
        </w:rPr>
        <w:t xml:space="preserve"> = 1, 2, and 4. </w:t>
      </w:r>
      <w:r w:rsidRPr="00CD301C">
        <w:rPr>
          <w:rFonts w:ascii="Times New Roman" w:hAnsi="Times New Roman" w:cs="Times New Roman"/>
          <w:b/>
          <w:bCs/>
          <w:sz w:val="20"/>
          <w:szCs w:val="20"/>
          <w:lang w:val="en-US" w:eastAsia="ja-JP"/>
        </w:rPr>
        <w:t>K is configurable to the UE.</w:t>
      </w:r>
    </w:p>
    <w:p w14:paraId="3F5493F7" w14:textId="77777777" w:rsidR="00B24EBA" w:rsidRPr="000F314D" w:rsidRDefault="00B24EBA" w:rsidP="00B24EBA">
      <w:pPr>
        <w:numPr>
          <w:ilvl w:val="1"/>
          <w:numId w:val="89"/>
        </w:numPr>
        <w:spacing w:after="0" w:line="240" w:lineRule="auto"/>
        <w:jc w:val="both"/>
        <w:rPr>
          <w:rFonts w:ascii="Times New Roman" w:eastAsia="DengXian" w:hAnsi="Times New Roman" w:cs="Times New Roman"/>
          <w:b/>
          <w:kern w:val="24"/>
          <w:sz w:val="20"/>
          <w:szCs w:val="20"/>
          <w:lang w:val="en-US" w:eastAsia="en-US"/>
          <w14:ligatures w14:val="none"/>
        </w:rPr>
      </w:pPr>
      <w:r w:rsidRPr="000F314D">
        <w:rPr>
          <w:rFonts w:ascii="Times New Roman" w:eastAsia="DengXian" w:hAnsi="Times New Roman" w:cs="Times New Roman"/>
          <w:b/>
          <w:kern w:val="24"/>
          <w:sz w:val="20"/>
          <w:szCs w:val="20"/>
          <w:lang w:val="en-US" w:eastAsia="en-US"/>
          <w14:ligatures w14:val="none"/>
        </w:rPr>
        <w:t xml:space="preserve">Beam information shall refer to </w:t>
      </w:r>
      <w:r w:rsidRPr="00336F67">
        <w:rPr>
          <w:rFonts w:ascii="Times New Roman" w:hAnsi="Times New Roman" w:cs="Times New Roman"/>
          <w:b/>
          <w:bCs/>
          <w:sz w:val="20"/>
          <w:szCs w:val="20"/>
          <w:lang w:val="en-US" w:eastAsia="ja-JP"/>
        </w:rPr>
        <w:t>CRIs corresponding to Set A</w:t>
      </w:r>
    </w:p>
    <w:p w14:paraId="2ABD380F" w14:textId="77777777" w:rsidR="00B24EBA" w:rsidRPr="008A41AC" w:rsidRDefault="00B24EBA" w:rsidP="00B24EBA">
      <w:pPr>
        <w:numPr>
          <w:ilvl w:val="1"/>
          <w:numId w:val="89"/>
        </w:numPr>
        <w:spacing w:after="0" w:line="240" w:lineRule="auto"/>
        <w:jc w:val="both"/>
        <w:rPr>
          <w:rFonts w:ascii="Times New Roman" w:eastAsia="DengXian" w:hAnsi="Times New Roman" w:cs="Times New Roman"/>
          <w:b/>
          <w:kern w:val="24"/>
          <w:sz w:val="20"/>
          <w:szCs w:val="20"/>
          <w:lang w:val="en-US" w:eastAsia="en-US"/>
          <w14:ligatures w14:val="none"/>
        </w:rPr>
      </w:pPr>
      <w:r w:rsidRPr="000F314D">
        <w:rPr>
          <w:rFonts w:ascii="Times New Roman" w:eastAsia="DengXian" w:hAnsi="Times New Roman" w:cs="Times New Roman"/>
          <w:b/>
          <w:kern w:val="24"/>
          <w:sz w:val="20"/>
          <w:szCs w:val="20"/>
          <w:lang w:eastAsia="en-US"/>
          <w14:ligatures w14:val="none"/>
        </w:rPr>
        <w:t xml:space="preserve">Probability information shall be the probability of the beam to be the Top 1. </w:t>
      </w:r>
    </w:p>
    <w:p w14:paraId="381C5C4F" w14:textId="77777777" w:rsidR="00B24EBA" w:rsidRPr="00C82531" w:rsidRDefault="00B24EBA" w:rsidP="00B24EBA">
      <w:pPr>
        <w:pStyle w:val="ListParagraph"/>
        <w:numPr>
          <w:ilvl w:val="1"/>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 xml:space="preserve">FFS: how to report probability information (e.g., </w:t>
      </w:r>
      <w:r w:rsidRPr="00BB4ACE">
        <w:rPr>
          <w:rFonts w:ascii="Times New Roman" w:hAnsi="Times New Roman" w:cs="Times New Roman"/>
          <w:b/>
          <w:bCs/>
          <w:sz w:val="20"/>
          <w:szCs w:val="20"/>
          <w:lang w:val="en-US" w:eastAsia="ja-JP"/>
        </w:rPr>
        <w:t>quantization method</w:t>
      </w:r>
      <w:r>
        <w:rPr>
          <w:rFonts w:ascii="Times New Roman" w:hAnsi="Times New Roman" w:cs="Times New Roman"/>
          <w:b/>
          <w:bCs/>
          <w:sz w:val="20"/>
          <w:szCs w:val="20"/>
          <w:lang w:val="en-US" w:eastAsia="ja-JP"/>
        </w:rPr>
        <w:t xml:space="preserve"> of </w:t>
      </w:r>
      <w:r w:rsidRPr="00B43CEA">
        <w:rPr>
          <w:rFonts w:ascii="Times New Roman" w:hAnsi="Times New Roman" w:cs="Times New Roman"/>
          <w:b/>
          <w:bCs/>
          <w:sz w:val="20"/>
          <w:szCs w:val="20"/>
          <w:lang w:val="en-US" w:eastAsia="ja-JP"/>
        </w:rPr>
        <w:t>probability information of predicted Top K beam(s)</w:t>
      </w:r>
      <w:r>
        <w:rPr>
          <w:rFonts w:ascii="Times New Roman" w:hAnsi="Times New Roman" w:cs="Times New Roman"/>
          <w:b/>
          <w:bCs/>
          <w:sz w:val="20"/>
          <w:szCs w:val="20"/>
          <w:lang w:val="en-US" w:eastAsia="ja-JP"/>
        </w:rPr>
        <w:t xml:space="preserve">). </w:t>
      </w:r>
    </w:p>
    <w:p w14:paraId="1B384F5E" w14:textId="77777777" w:rsidR="00A049B5" w:rsidRDefault="00A049B5" w:rsidP="00A049B5">
      <w:pPr>
        <w:pStyle w:val="ListParagraph"/>
        <w:spacing w:after="0"/>
        <w:ind w:left="820"/>
        <w:jc w:val="both"/>
        <w:rPr>
          <w:rFonts w:ascii="Times New Roman" w:hAnsi="Times New Roman" w:cs="Times New Roman"/>
          <w:b/>
          <w:bCs/>
          <w:sz w:val="20"/>
          <w:szCs w:val="20"/>
          <w:lang w:val="en-US" w:eastAsia="ja-JP"/>
        </w:rPr>
      </w:pPr>
    </w:p>
    <w:p w14:paraId="30816989" w14:textId="729EF658" w:rsidR="00F1084C" w:rsidRPr="00BC69E8" w:rsidRDefault="00F1084C" w:rsidP="00F1084C">
      <w:pPr>
        <w:spacing w:after="0"/>
        <w:jc w:val="both"/>
        <w:rPr>
          <w:rFonts w:ascii="Times New Roman" w:hAnsi="Times New Roman" w:cs="Times New Roman"/>
          <w:b/>
          <w:bCs/>
          <w:sz w:val="20"/>
          <w:szCs w:val="20"/>
          <w:lang w:val="en-US" w:eastAsia="ja-JP"/>
        </w:rPr>
      </w:pPr>
      <w:r w:rsidRPr="00654B84" w:rsidDel="00ED0D77">
        <w:rPr>
          <w:rFonts w:ascii="Times New Roman" w:hAnsi="Times New Roman" w:cs="Times New Roman"/>
          <w:b/>
          <w:sz w:val="20"/>
          <w:szCs w:val="20"/>
          <w:lang w:val="en-US" w:eastAsia="ja-JP"/>
        </w:rPr>
        <w:t xml:space="preserve">Proposal </w:t>
      </w:r>
      <w:r w:rsidDel="00ED0D77">
        <w:rPr>
          <w:rFonts w:ascii="Times New Roman" w:hAnsi="Times New Roman" w:cs="Times New Roman"/>
          <w:b/>
          <w:bCs/>
          <w:sz w:val="20"/>
          <w:szCs w:val="20"/>
          <w:lang w:val="en-US" w:eastAsia="ja-JP"/>
        </w:rPr>
        <w:t>2</w:t>
      </w:r>
      <w:r w:rsidRPr="00654B84" w:rsidDel="00ED0D77">
        <w:rPr>
          <w:rFonts w:ascii="Times New Roman" w:hAnsi="Times New Roman" w:cs="Times New Roman"/>
          <w:b/>
          <w:sz w:val="20"/>
          <w:szCs w:val="20"/>
          <w:lang w:val="en-US" w:eastAsia="ja-JP"/>
        </w:rPr>
        <w:t>:</w:t>
      </w:r>
      <w:r w:rsidDel="00ED0D77">
        <w:rPr>
          <w:rFonts w:ascii="Times New Roman" w:hAnsi="Times New Roman" w:cs="Times New Roman"/>
          <w:b/>
          <w:sz w:val="20"/>
          <w:szCs w:val="20"/>
          <w:lang w:val="en-US" w:eastAsia="ja-JP"/>
        </w:rPr>
        <w:t xml:space="preserve"> </w:t>
      </w:r>
      <w:r w:rsidRPr="00CD301C" w:rsidDel="00ED0D77">
        <w:rPr>
          <w:rFonts w:ascii="Times New Roman" w:hAnsi="Times New Roman" w:cs="Times New Roman"/>
          <w:b/>
          <w:bCs/>
          <w:sz w:val="20"/>
          <w:szCs w:val="20"/>
          <w:lang w:val="en-US" w:eastAsia="ja-JP"/>
        </w:rPr>
        <w:t xml:space="preserve">For </w:t>
      </w:r>
      <w:r w:rsidRPr="007B4C1A">
        <w:rPr>
          <w:rFonts w:ascii="Times New Roman" w:hAnsi="Times New Roman" w:cs="Times New Roman"/>
          <w:b/>
          <w:bCs/>
          <w:sz w:val="20"/>
          <w:szCs w:val="20"/>
          <w:lang w:val="en-US" w:eastAsia="ja-JP"/>
        </w:rPr>
        <w:t>UE-sided BM Case-</w:t>
      </w:r>
      <w:r>
        <w:rPr>
          <w:rFonts w:ascii="Times New Roman" w:hAnsi="Times New Roman" w:cs="Times New Roman"/>
          <w:b/>
          <w:bCs/>
          <w:sz w:val="20"/>
          <w:szCs w:val="20"/>
          <w:lang w:val="en-US" w:eastAsia="ja-JP"/>
        </w:rPr>
        <w:t>2</w:t>
      </w:r>
      <w:r w:rsidRPr="007B4C1A">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CSI report configuration shall </w:t>
      </w:r>
      <w:r w:rsidRPr="00BC69E8">
        <w:rPr>
          <w:rFonts w:ascii="Times New Roman" w:hAnsi="Times New Roman" w:cs="Times New Roman"/>
          <w:b/>
          <w:bCs/>
          <w:sz w:val="20"/>
          <w:szCs w:val="20"/>
          <w:lang w:val="en-US" w:eastAsia="ja-JP"/>
        </w:rPr>
        <w:t>indicate the number of measurements</w:t>
      </w:r>
      <w:r>
        <w:rPr>
          <w:rFonts w:ascii="Times New Roman" w:hAnsi="Times New Roman" w:cs="Times New Roman"/>
          <w:b/>
          <w:sz w:val="20"/>
          <w:szCs w:val="20"/>
          <w:lang w:val="en-US" w:eastAsia="ja-JP"/>
        </w:rPr>
        <w:t xml:space="preserve"> </w:t>
      </w:r>
      <w:r>
        <w:rPr>
          <w:rFonts w:ascii="Times New Roman" w:hAnsi="Times New Roman" w:cs="Times New Roman"/>
          <w:b/>
          <w:bCs/>
          <w:sz w:val="20"/>
          <w:szCs w:val="20"/>
          <w:lang w:val="en-US" w:eastAsia="ja-JP"/>
        </w:rPr>
        <w:t>(N)</w:t>
      </w:r>
      <w:r w:rsidRPr="00BC69E8">
        <w:rPr>
          <w:rFonts w:ascii="Times New Roman" w:hAnsi="Times New Roman" w:cs="Times New Roman"/>
          <w:b/>
          <w:bCs/>
          <w:sz w:val="20"/>
          <w:szCs w:val="20"/>
          <w:lang w:val="en-US" w:eastAsia="ja-JP"/>
        </w:rPr>
        <w:t xml:space="preserve"> for Set B</w:t>
      </w:r>
      <w:r>
        <w:rPr>
          <w:rFonts w:ascii="Times New Roman" w:hAnsi="Times New Roman" w:cs="Times New Roman"/>
          <w:b/>
          <w:bCs/>
          <w:sz w:val="20"/>
          <w:szCs w:val="20"/>
          <w:lang w:val="en-US" w:eastAsia="ja-JP"/>
        </w:rPr>
        <w:t>.</w:t>
      </w:r>
    </w:p>
    <w:p w14:paraId="215173CF" w14:textId="77777777" w:rsidR="002A546E" w:rsidRPr="00CD301C" w:rsidRDefault="002A546E" w:rsidP="00403E56">
      <w:pPr>
        <w:spacing w:after="0"/>
        <w:jc w:val="both"/>
        <w:rPr>
          <w:rFonts w:ascii="Times New Roman" w:hAnsi="Times New Roman" w:cs="Times New Roman"/>
          <w:b/>
          <w:bCs/>
          <w:sz w:val="20"/>
          <w:szCs w:val="20"/>
          <w:lang w:val="en-US" w:eastAsia="ja-JP"/>
        </w:rPr>
      </w:pPr>
    </w:p>
    <w:p w14:paraId="5DE56F3F" w14:textId="77777777" w:rsidR="00312018" w:rsidRDefault="00312018" w:rsidP="00312018">
      <w:pPr>
        <w:spacing w:after="0"/>
        <w:jc w:val="both"/>
        <w:rPr>
          <w:rFonts w:ascii="Times New Roman" w:hAnsi="Times New Roman" w:cs="Times New Roman"/>
          <w:b/>
          <w:bCs/>
          <w:sz w:val="20"/>
          <w:szCs w:val="20"/>
          <w:lang w:val="en-US" w:eastAsia="ja-JP"/>
        </w:rPr>
      </w:pPr>
      <w:r w:rsidRPr="006B406C">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3</w:t>
      </w:r>
      <w:r w:rsidRPr="006B406C">
        <w:rPr>
          <w:rFonts w:ascii="Times New Roman" w:hAnsi="Times New Roman" w:cs="Times New Roman"/>
          <w:b/>
          <w:bCs/>
          <w:sz w:val="20"/>
          <w:szCs w:val="20"/>
          <w:lang w:val="en-US" w:eastAsia="ja-JP"/>
        </w:rPr>
        <w:t xml:space="preserve">: For UE-sided BM-Case 2, at least for inference, </w:t>
      </w:r>
    </w:p>
    <w:p w14:paraId="45E99D6D" w14:textId="77777777" w:rsidR="00312018" w:rsidRDefault="00312018" w:rsidP="00312018">
      <w:pPr>
        <w:pStyle w:val="ListParagraph"/>
        <w:numPr>
          <w:ilvl w:val="0"/>
          <w:numId w:val="188"/>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Support AP-CSI reporting with AP CSI-RS (for Set B)</w:t>
      </w:r>
    </w:p>
    <w:p w14:paraId="2E493AC3" w14:textId="77777777" w:rsidR="00312018" w:rsidRDefault="00312018" w:rsidP="00312018">
      <w:pPr>
        <w:pStyle w:val="ListParagraph"/>
        <w:numPr>
          <w:ilvl w:val="0"/>
          <w:numId w:val="188"/>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S</w:t>
      </w:r>
      <w:r w:rsidRPr="006B406C">
        <w:rPr>
          <w:rFonts w:ascii="Times New Roman" w:hAnsi="Times New Roman" w:cs="Times New Roman"/>
          <w:b/>
          <w:bCs/>
          <w:sz w:val="20"/>
          <w:szCs w:val="20"/>
          <w:lang w:val="en-US" w:eastAsia="ja-JP"/>
        </w:rPr>
        <w:t xml:space="preserve">upport </w:t>
      </w:r>
      <w:r>
        <w:rPr>
          <w:rFonts w:ascii="Times New Roman" w:hAnsi="Times New Roman" w:cs="Times New Roman"/>
          <w:b/>
          <w:bCs/>
          <w:sz w:val="20"/>
          <w:szCs w:val="20"/>
          <w:lang w:val="en-US" w:eastAsia="ja-JP"/>
        </w:rPr>
        <w:t>repetition of</w:t>
      </w:r>
      <w:r w:rsidRPr="006B406C">
        <w:rPr>
          <w:rFonts w:ascii="Times New Roman" w:hAnsi="Times New Roman" w:cs="Times New Roman"/>
          <w:b/>
          <w:bCs/>
          <w:sz w:val="20"/>
          <w:szCs w:val="20"/>
          <w:lang w:val="en-US" w:eastAsia="ja-JP"/>
        </w:rPr>
        <w:t xml:space="preserve"> Aperiodic (AP) CSI-RS resource set </w:t>
      </w:r>
      <w:r>
        <w:rPr>
          <w:rFonts w:ascii="Times New Roman" w:hAnsi="Times New Roman" w:cs="Times New Roman"/>
          <w:b/>
          <w:bCs/>
          <w:sz w:val="20"/>
          <w:szCs w:val="20"/>
          <w:lang w:val="en-US" w:eastAsia="ja-JP"/>
        </w:rPr>
        <w:t>(</w:t>
      </w:r>
      <w:r w:rsidRPr="006B406C">
        <w:rPr>
          <w:rFonts w:ascii="Times New Roman" w:hAnsi="Times New Roman" w:cs="Times New Roman"/>
          <w:b/>
          <w:bCs/>
          <w:sz w:val="20"/>
          <w:szCs w:val="20"/>
          <w:lang w:val="en-US" w:eastAsia="ja-JP"/>
        </w:rPr>
        <w:t>for Set B</w:t>
      </w:r>
      <w:r>
        <w:rPr>
          <w:rFonts w:ascii="Times New Roman" w:hAnsi="Times New Roman" w:cs="Times New Roman"/>
          <w:b/>
          <w:bCs/>
          <w:sz w:val="20"/>
          <w:szCs w:val="20"/>
          <w:lang w:val="en-US" w:eastAsia="ja-JP"/>
        </w:rPr>
        <w:t>)</w:t>
      </w:r>
      <w:r w:rsidRPr="006B406C">
        <w:rPr>
          <w:rFonts w:ascii="Times New Roman" w:hAnsi="Times New Roman" w:cs="Times New Roman"/>
          <w:b/>
          <w:bCs/>
          <w:sz w:val="20"/>
          <w:szCs w:val="20"/>
          <w:lang w:val="en-US" w:eastAsia="ja-JP"/>
        </w:rPr>
        <w:t xml:space="preserve"> with a dedicated Trigger State (</w:t>
      </w:r>
      <w:r>
        <w:rPr>
          <w:rFonts w:ascii="Times New Roman" w:hAnsi="Times New Roman" w:cs="Times New Roman"/>
          <w:b/>
          <w:bCs/>
          <w:sz w:val="20"/>
          <w:szCs w:val="20"/>
          <w:lang w:val="en-US" w:eastAsia="ja-JP"/>
        </w:rPr>
        <w:t>DCI carrying this</w:t>
      </w:r>
      <w:r w:rsidRPr="006B406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only triggers</w:t>
      </w:r>
      <w:r w:rsidRPr="006B406C">
        <w:rPr>
          <w:rFonts w:ascii="Times New Roman" w:hAnsi="Times New Roman" w:cs="Times New Roman"/>
          <w:b/>
          <w:bCs/>
          <w:sz w:val="20"/>
          <w:szCs w:val="20"/>
          <w:lang w:val="en-US" w:eastAsia="ja-JP"/>
        </w:rPr>
        <w:t xml:space="preserve"> the Set B measurements</w:t>
      </w:r>
      <w:r>
        <w:rPr>
          <w:rFonts w:ascii="Times New Roman" w:hAnsi="Times New Roman" w:cs="Times New Roman"/>
          <w:b/>
          <w:bCs/>
          <w:sz w:val="20"/>
          <w:szCs w:val="20"/>
          <w:lang w:val="en-US" w:eastAsia="ja-JP"/>
        </w:rPr>
        <w:t xml:space="preserve"> for a corresponding AP-CSI Report</w:t>
      </w:r>
      <w:r w:rsidRPr="006B406C">
        <w:rPr>
          <w:rFonts w:ascii="Times New Roman" w:hAnsi="Times New Roman" w:cs="Times New Roman"/>
          <w:b/>
          <w:bCs/>
          <w:sz w:val="20"/>
          <w:szCs w:val="20"/>
          <w:lang w:val="en-US" w:eastAsia="ja-JP"/>
        </w:rPr>
        <w:t xml:space="preserve">) and </w:t>
      </w:r>
      <w:r>
        <w:rPr>
          <w:rFonts w:ascii="Times New Roman" w:hAnsi="Times New Roman" w:cs="Times New Roman"/>
          <w:b/>
          <w:bCs/>
          <w:sz w:val="20"/>
          <w:szCs w:val="20"/>
          <w:lang w:val="en-US" w:eastAsia="ja-JP"/>
        </w:rPr>
        <w:t xml:space="preserve">the </w:t>
      </w:r>
      <w:r w:rsidRPr="006B406C">
        <w:rPr>
          <w:rFonts w:ascii="Times New Roman" w:hAnsi="Times New Roman" w:cs="Times New Roman"/>
          <w:b/>
          <w:bCs/>
          <w:sz w:val="20"/>
          <w:szCs w:val="20"/>
          <w:lang w:val="en-US" w:eastAsia="ja-JP"/>
        </w:rPr>
        <w:t>AP-CSI report may be triggered separately</w:t>
      </w:r>
      <w:r>
        <w:rPr>
          <w:rFonts w:ascii="Times New Roman" w:hAnsi="Times New Roman" w:cs="Times New Roman"/>
          <w:b/>
          <w:bCs/>
          <w:sz w:val="20"/>
          <w:szCs w:val="20"/>
          <w:lang w:val="en-US" w:eastAsia="ja-JP"/>
        </w:rPr>
        <w:t xml:space="preserve"> (second DCI to get the AP-CSI-Report in PUSCH)</w:t>
      </w:r>
      <w:r w:rsidRPr="006B406C">
        <w:rPr>
          <w:rFonts w:ascii="Times New Roman" w:hAnsi="Times New Roman" w:cs="Times New Roman"/>
          <w:b/>
          <w:bCs/>
          <w:sz w:val="20"/>
          <w:szCs w:val="20"/>
          <w:lang w:val="en-US" w:eastAsia="ja-JP"/>
        </w:rPr>
        <w:t>.</w:t>
      </w:r>
    </w:p>
    <w:p w14:paraId="4A600E5A" w14:textId="77777777" w:rsidR="00312018" w:rsidRPr="005E1335" w:rsidRDefault="00312018" w:rsidP="00312018">
      <w:pPr>
        <w:pStyle w:val="ListParagraph"/>
        <w:numPr>
          <w:ilvl w:val="0"/>
          <w:numId w:val="188"/>
        </w:numPr>
        <w:spacing w:after="0"/>
        <w:jc w:val="both"/>
        <w:rPr>
          <w:rFonts w:ascii="Times New Roman" w:hAnsi="Times New Roman" w:cs="Times New Roman"/>
          <w:b/>
          <w:bCs/>
          <w:sz w:val="20"/>
          <w:szCs w:val="20"/>
          <w:lang w:val="en-US" w:eastAsia="ja-JP"/>
        </w:rPr>
      </w:pPr>
      <w:r w:rsidRPr="005E1335">
        <w:rPr>
          <w:rFonts w:ascii="Times New Roman" w:hAnsi="Times New Roman" w:cs="Times New Roman"/>
          <w:b/>
          <w:bCs/>
          <w:sz w:val="20"/>
          <w:szCs w:val="20"/>
          <w:lang w:val="en-US" w:eastAsia="ja-JP"/>
        </w:rPr>
        <w:t xml:space="preserve">FFS: </w:t>
      </w:r>
      <w:r>
        <w:rPr>
          <w:rFonts w:ascii="Times New Roman" w:hAnsi="Times New Roman" w:cs="Times New Roman"/>
          <w:b/>
          <w:bCs/>
          <w:sz w:val="20"/>
          <w:szCs w:val="20"/>
          <w:lang w:val="en-US" w:eastAsia="ja-JP"/>
        </w:rPr>
        <w:t>further details on triggering AP-CSI-RS repetition for Set B and linking to the corresponding report</w:t>
      </w:r>
      <w:r w:rsidRPr="005E1335">
        <w:rPr>
          <w:rFonts w:ascii="Times New Roman" w:hAnsi="Times New Roman" w:cs="Times New Roman"/>
          <w:b/>
          <w:bCs/>
          <w:sz w:val="20"/>
          <w:szCs w:val="20"/>
          <w:lang w:val="en-US" w:eastAsia="ja-JP"/>
        </w:rPr>
        <w:t>.</w:t>
      </w:r>
    </w:p>
    <w:p w14:paraId="5E22DE31" w14:textId="77777777" w:rsidR="00747F1E" w:rsidRDefault="00747F1E" w:rsidP="00747F1E">
      <w:pPr>
        <w:spacing w:after="0"/>
        <w:jc w:val="both"/>
        <w:rPr>
          <w:rFonts w:ascii="Times New Roman" w:hAnsi="Times New Roman" w:cs="Times New Roman"/>
          <w:b/>
          <w:bCs/>
          <w:sz w:val="20"/>
          <w:szCs w:val="20"/>
          <w:lang w:val="en-US" w:eastAsia="ja-JP"/>
        </w:rPr>
      </w:pPr>
    </w:p>
    <w:p w14:paraId="33D1EE69" w14:textId="5950DBD2" w:rsidR="00F1084C" w:rsidRDefault="00F1084C" w:rsidP="00F1084C">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F03065">
        <w:rPr>
          <w:rFonts w:ascii="Times New Roman" w:hAnsi="Times New Roman" w:cs="Times New Roman"/>
          <w:b/>
          <w:bCs/>
          <w:sz w:val="20"/>
          <w:szCs w:val="20"/>
          <w:lang w:val="en-US" w:eastAsia="ja-JP"/>
        </w:rPr>
        <w:t>4</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and BM-Case2,</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considering NW-sided performance monitoring for beam prediction related CSI reporting, conclude the following,  </w:t>
      </w:r>
    </w:p>
    <w:p w14:paraId="17B3F79B" w14:textId="77777777" w:rsidR="00F1084C" w:rsidRPr="001A1025" w:rsidRDefault="00F1084C" w:rsidP="00F1084C">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A</w:t>
      </w:r>
      <w:r w:rsidRPr="00BA3980">
        <w:rPr>
          <w:rFonts w:ascii="Times New Roman" w:hAnsi="Times New Roman" w:cs="Times New Roman"/>
          <w:b/>
          <w:bCs/>
          <w:sz w:val="20"/>
          <w:szCs w:val="20"/>
          <w:lang w:val="en-US" w:eastAsia="ja-JP"/>
        </w:rPr>
        <w:t xml:space="preserve"> different CSI report </w:t>
      </w:r>
      <w:r>
        <w:rPr>
          <w:rFonts w:ascii="Times New Roman" w:hAnsi="Times New Roman" w:cs="Times New Roman"/>
          <w:b/>
          <w:bCs/>
          <w:sz w:val="20"/>
          <w:szCs w:val="20"/>
          <w:lang w:val="en-US" w:eastAsia="ja-JP"/>
        </w:rPr>
        <w:t xml:space="preserve">can be used to support NW-sided performance monitoring. </w:t>
      </w:r>
    </w:p>
    <w:p w14:paraId="6E2EB765" w14:textId="77777777" w:rsidR="00F1084C" w:rsidRPr="006F7C6B" w:rsidRDefault="00F1084C" w:rsidP="00F1084C">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RS resource set: The</w:t>
      </w:r>
      <w:r w:rsidRPr="00BA3980">
        <w:rPr>
          <w:rFonts w:ascii="Times New Roman" w:hAnsi="Times New Roman" w:cs="Times New Roman"/>
          <w:b/>
          <w:bCs/>
          <w:sz w:val="20"/>
          <w:szCs w:val="20"/>
          <w:lang w:val="en-US" w:eastAsia="ja-JP"/>
        </w:rPr>
        <w:t xml:space="preserve"> NW can use a different CSI report to get beam measurements</w:t>
      </w:r>
      <w:r>
        <w:rPr>
          <w:rFonts w:ascii="Times New Roman" w:hAnsi="Times New Roman" w:cs="Times New Roman"/>
          <w:b/>
          <w:bCs/>
          <w:sz w:val="20"/>
          <w:szCs w:val="20"/>
          <w:lang w:val="en-US" w:eastAsia="ja-JP"/>
        </w:rPr>
        <w:t>/reporting</w:t>
      </w:r>
      <w:r w:rsidRPr="00BA3980">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for a monitoring RS resource set (as preferred by the NW) </w:t>
      </w:r>
      <w:r w:rsidRPr="00BA3980">
        <w:rPr>
          <w:rFonts w:ascii="Times New Roman" w:hAnsi="Times New Roman" w:cs="Times New Roman"/>
          <w:b/>
          <w:bCs/>
          <w:sz w:val="20"/>
          <w:szCs w:val="20"/>
          <w:lang w:val="en-US" w:eastAsia="ja-JP"/>
        </w:rPr>
        <w:t>within the legacy CSI reporting framework</w:t>
      </w:r>
      <w:r>
        <w:rPr>
          <w:rFonts w:ascii="Times New Roman" w:hAnsi="Times New Roman" w:cs="Times New Roman"/>
          <w:b/>
          <w:bCs/>
          <w:sz w:val="20"/>
          <w:szCs w:val="20"/>
          <w:lang w:val="en-US" w:eastAsia="ja-JP"/>
        </w:rPr>
        <w:t xml:space="preserve">.  </w:t>
      </w:r>
    </w:p>
    <w:p w14:paraId="113E7F7A" w14:textId="77777777" w:rsidR="00F1084C" w:rsidRPr="00C4059B" w:rsidRDefault="00F1084C" w:rsidP="00F1084C">
      <w:pPr>
        <w:pStyle w:val="ListParagraph"/>
        <w:numPr>
          <w:ilvl w:val="1"/>
          <w:numId w:val="94"/>
        </w:numPr>
        <w:spacing w:after="0"/>
        <w:jc w:val="both"/>
        <w:rPr>
          <w:rFonts w:ascii="Times New Roman" w:eastAsia="MS Mincho" w:hAnsi="Times New Roman" w:cs="Times New Roman"/>
          <w:sz w:val="20"/>
          <w:szCs w:val="20"/>
          <w:lang w:val="en-US"/>
        </w:rPr>
      </w:pPr>
      <w:r w:rsidRPr="009B1BF9">
        <w:rPr>
          <w:rFonts w:ascii="Times New Roman" w:hAnsi="Times New Roman" w:cs="Times New Roman"/>
          <w:b/>
          <w:bCs/>
          <w:sz w:val="20"/>
          <w:szCs w:val="20"/>
          <w:lang w:val="en-US" w:eastAsia="ja-JP"/>
        </w:rPr>
        <w:t>L1-RSRP and RS index</w:t>
      </w:r>
      <w:r>
        <w:rPr>
          <w:rFonts w:ascii="Times New Roman" w:hAnsi="Times New Roman" w:cs="Times New Roman"/>
          <w:b/>
          <w:bCs/>
          <w:sz w:val="20"/>
          <w:szCs w:val="20"/>
          <w:lang w:val="en-US" w:eastAsia="ja-JP"/>
        </w:rPr>
        <w:t xml:space="preserve"> of </w:t>
      </w:r>
      <w:proofErr w:type="gramStart"/>
      <w:r>
        <w:rPr>
          <w:rFonts w:ascii="Times New Roman" w:hAnsi="Times New Roman" w:cs="Times New Roman"/>
          <w:b/>
          <w:bCs/>
          <w:sz w:val="20"/>
          <w:szCs w:val="20"/>
          <w:lang w:val="en-US" w:eastAsia="ja-JP"/>
        </w:rPr>
        <w:t>Top-M</w:t>
      </w:r>
      <w:proofErr w:type="gramEnd"/>
      <w:r>
        <w:rPr>
          <w:rFonts w:ascii="Times New Roman" w:hAnsi="Times New Roman" w:cs="Times New Roman"/>
          <w:b/>
          <w:bCs/>
          <w:sz w:val="20"/>
          <w:szCs w:val="20"/>
          <w:lang w:val="en-US" w:eastAsia="ja-JP"/>
        </w:rPr>
        <w:t xml:space="preserve"> beams of monitoring RS set</w:t>
      </w:r>
      <w:r w:rsidRPr="009B1BF9">
        <w:rPr>
          <w:rFonts w:ascii="Times New Roman" w:hAnsi="Times New Roman" w:cs="Times New Roman"/>
          <w:b/>
          <w:bCs/>
          <w:sz w:val="20"/>
          <w:szCs w:val="20"/>
          <w:lang w:val="en-US" w:eastAsia="ja-JP"/>
        </w:rPr>
        <w:t xml:space="preserve"> is supported as the content of the report</w:t>
      </w:r>
      <w:r>
        <w:rPr>
          <w:rFonts w:ascii="Times New Roman" w:hAnsi="Times New Roman" w:cs="Times New Roman"/>
          <w:b/>
          <w:bCs/>
          <w:sz w:val="20"/>
          <w:szCs w:val="20"/>
          <w:lang w:val="en-US" w:eastAsia="ja-JP"/>
        </w:rPr>
        <w:t xml:space="preserve"> </w:t>
      </w:r>
    </w:p>
    <w:p w14:paraId="25AD2072" w14:textId="77777777" w:rsidR="00F1084C" w:rsidRPr="001D1124" w:rsidRDefault="00F1084C" w:rsidP="00F1084C">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Note: Spec impact may only expect if M is defined separately for monitoring purpose. </w:t>
      </w:r>
    </w:p>
    <w:p w14:paraId="3EAB23AD" w14:textId="77777777" w:rsidR="0010306C" w:rsidRDefault="0010306C" w:rsidP="0010306C">
      <w:pPr>
        <w:spacing w:after="0"/>
        <w:jc w:val="both"/>
        <w:rPr>
          <w:rFonts w:ascii="Times New Roman" w:hAnsi="Times New Roman" w:cs="Times New Roman"/>
          <w:b/>
          <w:bCs/>
          <w:sz w:val="20"/>
          <w:szCs w:val="20"/>
          <w:lang w:val="en-US" w:eastAsia="ja-JP"/>
        </w:rPr>
      </w:pPr>
    </w:p>
    <w:p w14:paraId="025AF9CB" w14:textId="1201AFC6" w:rsidR="00F1084C" w:rsidRDefault="00F1084C" w:rsidP="00F1084C">
      <w:pPr>
        <w:spacing w:after="0"/>
        <w:jc w:val="both"/>
        <w:rPr>
          <w:rFonts w:ascii="Times New Roman" w:eastAsia="Times New Roman" w:hAnsi="Times New Roman" w:cs="Times New Roman"/>
          <w:b/>
          <w:bCs/>
          <w:kern w:val="0"/>
          <w:sz w:val="20"/>
          <w:szCs w:val="20"/>
          <w:lang w:eastAsia="zh-CN"/>
          <w14:ligatures w14:val="none"/>
        </w:rPr>
      </w:pPr>
      <w:r w:rsidRPr="006836BD">
        <w:rPr>
          <w:rFonts w:ascii="Times New Roman" w:hAnsi="Times New Roman" w:cs="Times New Roman"/>
          <w:b/>
          <w:bCs/>
          <w:sz w:val="20"/>
          <w:szCs w:val="20"/>
          <w:lang w:val="en-US" w:eastAsia="ja-JP"/>
        </w:rPr>
        <w:t xml:space="preserve">Proposal </w:t>
      </w:r>
      <w:r w:rsidR="00F03065">
        <w:rPr>
          <w:rFonts w:ascii="Times New Roman" w:hAnsi="Times New Roman" w:cs="Times New Roman"/>
          <w:b/>
          <w:bCs/>
          <w:sz w:val="20"/>
          <w:szCs w:val="20"/>
          <w:lang w:val="en-US" w:eastAsia="ja-JP"/>
        </w:rPr>
        <w:t>5</w:t>
      </w:r>
      <w:r w:rsidRPr="006836BD">
        <w:rPr>
          <w:rFonts w:ascii="Times New Roman" w:hAnsi="Times New Roman" w:cs="Times New Roman"/>
          <w:b/>
          <w:bCs/>
          <w:sz w:val="20"/>
          <w:szCs w:val="20"/>
          <w:lang w:val="en-US" w:eastAsia="ja-JP"/>
        </w:rPr>
        <w:t>:</w:t>
      </w:r>
      <w:r>
        <w:rPr>
          <w:rFonts w:ascii="Times New Roman" w:hAnsi="Times New Roman" w:cs="Times New Roman"/>
          <w:b/>
          <w:bCs/>
          <w:sz w:val="20"/>
          <w:szCs w:val="20"/>
          <w:lang w:val="en-US" w:eastAsia="ja-JP"/>
        </w:rPr>
        <w:t xml:space="preserve"> For BM-Case1 and BM-Case2,</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considering </w:t>
      </w:r>
      <w:r w:rsidRPr="00012319">
        <w:rPr>
          <w:rFonts w:ascii="Times New Roman" w:hAnsi="Times New Roman" w:cs="Times New Roman"/>
          <w:b/>
          <w:bCs/>
          <w:sz w:val="20"/>
          <w:szCs w:val="20"/>
          <w:lang w:val="en-US" w:eastAsia="ja-JP"/>
        </w:rPr>
        <w:t>Alt. 1</w:t>
      </w:r>
      <w:r>
        <w:rPr>
          <w:rFonts w:ascii="Times New Roman" w:hAnsi="Times New Roman" w:cs="Times New Roman"/>
          <w:b/>
          <w:bCs/>
          <w:sz w:val="20"/>
          <w:szCs w:val="20"/>
          <w:lang w:val="en-US" w:eastAsia="ja-JP"/>
        </w:rPr>
        <w:t xml:space="preserve">: </w:t>
      </w:r>
      <w:r w:rsidRPr="00BE3CF4">
        <w:rPr>
          <w:rFonts w:ascii="Times New Roman" w:eastAsia="Times New Roman" w:hAnsi="Times New Roman" w:cs="Times New Roman"/>
          <w:b/>
          <w:bCs/>
          <w:kern w:val="0"/>
          <w:sz w:val="20"/>
          <w:szCs w:val="20"/>
          <w:lang w:eastAsia="zh-CN"/>
          <w14:ligatures w14:val="none"/>
        </w:rPr>
        <w:t>Top 1 or Top K beam prediction accuracy</w:t>
      </w:r>
      <w:r>
        <w:rPr>
          <w:rFonts w:ascii="Times New Roman" w:eastAsia="Times New Roman" w:hAnsi="Times New Roman" w:cs="Times New Roman"/>
          <w:b/>
          <w:bCs/>
          <w:kern w:val="0"/>
          <w:sz w:val="20"/>
          <w:szCs w:val="20"/>
          <w:lang w:eastAsia="zh-CN"/>
          <w14:ligatures w14:val="none"/>
        </w:rPr>
        <w:t xml:space="preserve">, </w:t>
      </w:r>
    </w:p>
    <w:p w14:paraId="772D950B" w14:textId="77777777" w:rsidR="00F1084C" w:rsidRPr="001B06AD" w:rsidRDefault="00F1084C" w:rsidP="00F1084C">
      <w:pPr>
        <w:pStyle w:val="ListParagraph"/>
        <w:numPr>
          <w:ilvl w:val="0"/>
          <w:numId w:val="174"/>
        </w:numPr>
        <w:spacing w:after="0"/>
        <w:jc w:val="both"/>
        <w:rPr>
          <w:rFonts w:ascii="Times New Roman" w:eastAsia="Times New Roman" w:hAnsi="Times New Roman" w:cs="Times New Roman"/>
          <w:b/>
          <w:kern w:val="0"/>
          <w:sz w:val="20"/>
          <w:szCs w:val="20"/>
          <w:lang w:val="en-US" w:eastAsia="zh-CN"/>
          <w14:ligatures w14:val="none"/>
        </w:rPr>
      </w:pPr>
      <w:r w:rsidRPr="001C2320">
        <w:rPr>
          <w:rFonts w:ascii="Times New Roman" w:eastAsia="Times New Roman" w:hAnsi="Times New Roman" w:cs="Times New Roman"/>
          <w:b/>
          <w:bCs/>
          <w:kern w:val="0"/>
          <w:sz w:val="20"/>
          <w:szCs w:val="20"/>
          <w:lang w:val="en-US" w:eastAsia="zh-CN"/>
          <w14:ligatures w14:val="none"/>
        </w:rPr>
        <w:t xml:space="preserve">Accuracy metric is calculated using multiple monitoring instances (monitoring window) </w:t>
      </w:r>
    </w:p>
    <w:p w14:paraId="2ABBBEF6" w14:textId="77777777" w:rsidR="00F1084C" w:rsidRPr="00BE3CF4" w:rsidRDefault="00F1084C" w:rsidP="00F1084C">
      <w:pPr>
        <w:keepNext/>
        <w:numPr>
          <w:ilvl w:val="1"/>
          <w:numId w:val="143"/>
        </w:numPr>
        <w:spacing w:after="0" w:line="240" w:lineRule="auto"/>
        <w:contextualSpacing/>
        <w:jc w:val="both"/>
        <w:rPr>
          <w:rFonts w:ascii="Times New Roman" w:eastAsia="Times New Roman" w:hAnsi="Times New Roman" w:cs="Times New Roman"/>
          <w:b/>
          <w:bCs/>
          <w:kern w:val="0"/>
          <w:sz w:val="20"/>
          <w:szCs w:val="20"/>
          <w:lang w:val="en-US" w:eastAsia="zh-CN"/>
          <w14:ligatures w14:val="none"/>
        </w:rPr>
      </w:pPr>
      <w:r>
        <w:rPr>
          <w:rFonts w:ascii="Times New Roman" w:eastAsia="Times New Roman" w:hAnsi="Times New Roman" w:cs="Times New Roman"/>
          <w:b/>
          <w:bCs/>
          <w:kern w:val="0"/>
          <w:sz w:val="20"/>
          <w:szCs w:val="20"/>
          <w:lang w:eastAsia="zh-CN"/>
          <w14:ligatures w14:val="none"/>
        </w:rPr>
        <w:lastRenderedPageBreak/>
        <w:t>C</w:t>
      </w:r>
      <w:r w:rsidRPr="00BE3CF4">
        <w:rPr>
          <w:rFonts w:ascii="Times New Roman" w:eastAsia="Times New Roman" w:hAnsi="Times New Roman" w:cs="Times New Roman"/>
          <w:b/>
          <w:bCs/>
          <w:kern w:val="0"/>
          <w:sz w:val="20"/>
          <w:szCs w:val="20"/>
          <w:lang w:eastAsia="zh-CN"/>
          <w14:ligatures w14:val="none"/>
        </w:rPr>
        <w:t>onfigure the monitoring window</w:t>
      </w:r>
      <w:r>
        <w:rPr>
          <w:rFonts w:ascii="Times New Roman" w:eastAsia="Times New Roman" w:hAnsi="Times New Roman" w:cs="Times New Roman"/>
          <w:b/>
          <w:bCs/>
          <w:kern w:val="0"/>
          <w:sz w:val="20"/>
          <w:szCs w:val="20"/>
          <w:lang w:eastAsia="zh-CN"/>
          <w14:ligatures w14:val="none"/>
        </w:rPr>
        <w:t xml:space="preserve"> in the</w:t>
      </w:r>
      <w:r w:rsidRPr="009123E9">
        <w:rPr>
          <w:rFonts w:ascii="Times New Roman" w:eastAsia="Malgun Gothic" w:hAnsi="Times New Roman" w:cs="Times New Roman"/>
          <w:b/>
          <w:bCs/>
          <w:kern w:val="0"/>
          <w:sz w:val="20"/>
          <w:szCs w:val="20"/>
          <w:lang w:val="en-US" w:eastAsia="de-DE"/>
          <w14:ligatures w14:val="none"/>
        </w:rPr>
        <w:t xml:space="preserve"> report configuration for monitoring</w:t>
      </w:r>
      <w:r w:rsidRPr="00BE3CF4">
        <w:rPr>
          <w:rFonts w:ascii="Times New Roman" w:eastAsia="Times New Roman" w:hAnsi="Times New Roman" w:cs="Times New Roman"/>
          <w:b/>
          <w:bCs/>
          <w:kern w:val="0"/>
          <w:sz w:val="20"/>
          <w:szCs w:val="20"/>
          <w:lang w:eastAsia="zh-CN"/>
          <w14:ligatures w14:val="none"/>
        </w:rPr>
        <w:t xml:space="preserve"> </w:t>
      </w:r>
    </w:p>
    <w:p w14:paraId="7F99A66D" w14:textId="77777777" w:rsidR="00F1084C" w:rsidRPr="00BE3CF4" w:rsidRDefault="00F1084C" w:rsidP="00F1084C">
      <w:pPr>
        <w:keepNext/>
        <w:numPr>
          <w:ilvl w:val="0"/>
          <w:numId w:val="143"/>
        </w:numPr>
        <w:spacing w:after="0" w:line="240" w:lineRule="auto"/>
        <w:contextualSpacing/>
        <w:jc w:val="both"/>
        <w:rPr>
          <w:rFonts w:ascii="Times New Roman" w:eastAsia="Times New Roman" w:hAnsi="Times New Roman" w:cs="Times New Roman"/>
          <w:b/>
          <w:bCs/>
          <w:kern w:val="0"/>
          <w:sz w:val="20"/>
          <w:szCs w:val="20"/>
          <w:lang w:val="en-US" w:eastAsia="zh-CN"/>
          <w14:ligatures w14:val="none"/>
        </w:rPr>
      </w:pPr>
      <w:r w:rsidRPr="00BE3CF4">
        <w:rPr>
          <w:rFonts w:ascii="Times New Roman" w:eastAsia="Times New Roman" w:hAnsi="Times New Roman" w:cs="Times New Roman"/>
          <w:b/>
          <w:bCs/>
          <w:kern w:val="0"/>
          <w:sz w:val="20"/>
          <w:szCs w:val="20"/>
          <w:lang w:eastAsia="zh-CN"/>
          <w14:ligatures w14:val="none"/>
        </w:rPr>
        <w:t xml:space="preserve">Accuracy metric, (N-E)/N, shall be determined based on, </w:t>
      </w:r>
    </w:p>
    <w:p w14:paraId="4492933E" w14:textId="77777777" w:rsidR="00F1084C" w:rsidRPr="001C2320" w:rsidRDefault="00F1084C" w:rsidP="00F1084C">
      <w:pPr>
        <w:keepNext/>
        <w:numPr>
          <w:ilvl w:val="1"/>
          <w:numId w:val="143"/>
        </w:numPr>
        <w:spacing w:after="0" w:line="240" w:lineRule="auto"/>
        <w:contextualSpacing/>
        <w:jc w:val="both"/>
        <w:rPr>
          <w:rFonts w:ascii="Times New Roman" w:eastAsia="Times New Roman" w:hAnsi="Times New Roman" w:cs="Times New Roman"/>
          <w:b/>
          <w:bCs/>
          <w:kern w:val="0"/>
          <w:sz w:val="20"/>
          <w:szCs w:val="20"/>
          <w:lang w:val="en-US" w:eastAsia="zh-CN"/>
          <w14:ligatures w14:val="none"/>
        </w:rPr>
      </w:pPr>
      <w:r>
        <w:rPr>
          <w:rFonts w:ascii="Times New Roman" w:eastAsia="Times New Roman" w:hAnsi="Times New Roman" w:cs="Times New Roman"/>
          <w:b/>
          <w:bCs/>
          <w:kern w:val="0"/>
          <w:sz w:val="20"/>
          <w:szCs w:val="20"/>
          <w:lang w:eastAsia="zh-CN"/>
          <w14:ligatures w14:val="none"/>
        </w:rPr>
        <w:t>N is the</w:t>
      </w:r>
      <w:r w:rsidRPr="00BE3CF4">
        <w:rPr>
          <w:rFonts w:ascii="Times New Roman" w:eastAsia="Times New Roman" w:hAnsi="Times New Roman" w:cs="Times New Roman"/>
          <w:b/>
          <w:bCs/>
          <w:kern w:val="0"/>
          <w:sz w:val="20"/>
          <w:szCs w:val="20"/>
          <w:lang w:eastAsia="zh-CN"/>
          <w14:ligatures w14:val="none"/>
        </w:rPr>
        <w:t xml:space="preserve"> number of valid performance monitoring instances within the monitoring window. </w:t>
      </w:r>
    </w:p>
    <w:p w14:paraId="46277DE0" w14:textId="77777777" w:rsidR="00F1084C" w:rsidRPr="00BE3CF4" w:rsidRDefault="00F1084C" w:rsidP="00F1084C">
      <w:pPr>
        <w:keepNext/>
        <w:numPr>
          <w:ilvl w:val="2"/>
          <w:numId w:val="143"/>
        </w:numPr>
        <w:spacing w:after="0" w:line="240" w:lineRule="auto"/>
        <w:contextualSpacing/>
        <w:jc w:val="both"/>
        <w:rPr>
          <w:rFonts w:ascii="Times New Roman" w:eastAsia="Times New Roman" w:hAnsi="Times New Roman" w:cs="Times New Roman"/>
          <w:b/>
          <w:bCs/>
          <w:kern w:val="0"/>
          <w:sz w:val="20"/>
          <w:szCs w:val="20"/>
          <w:lang w:val="en-US" w:eastAsia="zh-CN"/>
          <w14:ligatures w14:val="none"/>
        </w:rPr>
      </w:pPr>
      <w:r>
        <w:rPr>
          <w:rFonts w:ascii="Times New Roman" w:eastAsia="Times New Roman" w:hAnsi="Times New Roman" w:cs="Times New Roman"/>
          <w:b/>
          <w:bCs/>
          <w:kern w:val="0"/>
          <w:sz w:val="20"/>
          <w:szCs w:val="20"/>
          <w:lang w:eastAsia="zh-CN"/>
          <w14:ligatures w14:val="none"/>
        </w:rPr>
        <w:t>A v</w:t>
      </w:r>
      <w:r w:rsidRPr="00BE3CF4">
        <w:rPr>
          <w:rFonts w:ascii="Times New Roman" w:eastAsia="Times New Roman" w:hAnsi="Times New Roman" w:cs="Times New Roman"/>
          <w:b/>
          <w:bCs/>
          <w:kern w:val="0"/>
          <w:sz w:val="20"/>
          <w:szCs w:val="20"/>
          <w:lang w:eastAsia="zh-CN"/>
          <w14:ligatures w14:val="none"/>
        </w:rPr>
        <w:t xml:space="preserve">alid performance monitoring instance shall carry Top 1 or Top K predicted beams in the monitoring RS resource set. </w:t>
      </w:r>
    </w:p>
    <w:p w14:paraId="7414D7BC" w14:textId="77777777" w:rsidR="00F1084C" w:rsidRPr="001C2320" w:rsidRDefault="00F1084C" w:rsidP="00F1084C">
      <w:pPr>
        <w:keepNext/>
        <w:numPr>
          <w:ilvl w:val="1"/>
          <w:numId w:val="143"/>
        </w:numPr>
        <w:spacing w:after="0" w:line="240" w:lineRule="auto"/>
        <w:contextualSpacing/>
        <w:jc w:val="both"/>
        <w:rPr>
          <w:rFonts w:ascii="Times New Roman" w:eastAsia="Times New Roman" w:hAnsi="Times New Roman" w:cs="Times New Roman"/>
          <w:b/>
          <w:bCs/>
          <w:kern w:val="0"/>
          <w:sz w:val="20"/>
          <w:szCs w:val="20"/>
          <w:lang w:val="en-US" w:eastAsia="zh-CN"/>
          <w14:ligatures w14:val="none"/>
        </w:rPr>
      </w:pPr>
      <w:r>
        <w:rPr>
          <w:rFonts w:ascii="Times New Roman" w:eastAsia="Times New Roman" w:hAnsi="Times New Roman" w:cs="Times New Roman"/>
          <w:b/>
          <w:bCs/>
          <w:kern w:val="0"/>
          <w:sz w:val="20"/>
          <w:szCs w:val="20"/>
          <w:lang w:eastAsia="zh-CN"/>
          <w14:ligatures w14:val="none"/>
        </w:rPr>
        <w:t xml:space="preserve">E is the </w:t>
      </w:r>
      <w:r w:rsidRPr="00BE3CF4">
        <w:rPr>
          <w:rFonts w:ascii="Times New Roman" w:eastAsia="Times New Roman" w:hAnsi="Times New Roman" w:cs="Times New Roman"/>
          <w:b/>
          <w:bCs/>
          <w:kern w:val="0"/>
          <w:sz w:val="20"/>
          <w:szCs w:val="20"/>
          <w:lang w:eastAsia="zh-CN"/>
          <w14:ligatures w14:val="none"/>
        </w:rPr>
        <w:t xml:space="preserve">number of errors (E) within the </w:t>
      </w:r>
      <w:r>
        <w:rPr>
          <w:rFonts w:ascii="Times New Roman" w:eastAsia="Times New Roman" w:hAnsi="Times New Roman" w:cs="Times New Roman"/>
          <w:b/>
          <w:bCs/>
          <w:kern w:val="0"/>
          <w:sz w:val="20"/>
          <w:szCs w:val="20"/>
          <w:lang w:eastAsia="zh-CN"/>
          <w14:ligatures w14:val="none"/>
        </w:rPr>
        <w:t>number of valid performance monitoring instances</w:t>
      </w:r>
      <w:r w:rsidRPr="00DB4D61">
        <w:rPr>
          <w:rFonts w:ascii="Times New Roman" w:eastAsia="Times New Roman" w:hAnsi="Times New Roman" w:cs="Times New Roman"/>
          <w:b/>
          <w:bCs/>
          <w:kern w:val="0"/>
          <w:sz w:val="20"/>
          <w:szCs w:val="20"/>
          <w:lang w:eastAsia="zh-CN"/>
          <w14:ligatures w14:val="none"/>
        </w:rPr>
        <w:t>.</w:t>
      </w:r>
      <w:r>
        <w:rPr>
          <w:rFonts w:ascii="Times New Roman" w:eastAsia="Times New Roman" w:hAnsi="Times New Roman" w:cs="Times New Roman"/>
          <w:b/>
          <w:bCs/>
          <w:kern w:val="0"/>
          <w:sz w:val="20"/>
          <w:szCs w:val="20"/>
          <w:lang w:eastAsia="zh-CN"/>
          <w14:ligatures w14:val="none"/>
        </w:rPr>
        <w:t xml:space="preserve"> </w:t>
      </w:r>
    </w:p>
    <w:p w14:paraId="5EA52D93" w14:textId="77777777" w:rsidR="00F1084C" w:rsidRPr="000F4F2D" w:rsidRDefault="00F1084C" w:rsidP="00F1084C">
      <w:pPr>
        <w:keepNext/>
        <w:numPr>
          <w:ilvl w:val="2"/>
          <w:numId w:val="143"/>
        </w:numPr>
        <w:spacing w:after="0" w:line="240" w:lineRule="auto"/>
        <w:contextualSpacing/>
        <w:jc w:val="both"/>
        <w:rPr>
          <w:rFonts w:ascii="Times New Roman" w:eastAsia="Times New Roman" w:hAnsi="Times New Roman" w:cs="Times New Roman"/>
          <w:b/>
          <w:kern w:val="0"/>
          <w:sz w:val="20"/>
          <w:szCs w:val="20"/>
          <w:lang w:val="en-US" w:eastAsia="zh-CN"/>
          <w14:ligatures w14:val="none"/>
        </w:rPr>
      </w:pPr>
      <w:r>
        <w:rPr>
          <w:rFonts w:ascii="Times New Roman" w:eastAsia="Times New Roman" w:hAnsi="Times New Roman" w:cs="Times New Roman"/>
          <w:b/>
          <w:bCs/>
          <w:kern w:val="0"/>
          <w:sz w:val="20"/>
          <w:szCs w:val="20"/>
          <w:lang w:eastAsia="zh-CN"/>
          <w14:ligatures w14:val="none"/>
        </w:rPr>
        <w:t>B</w:t>
      </w:r>
      <w:r w:rsidRPr="00DB4D61">
        <w:rPr>
          <w:rFonts w:ascii="Times New Roman" w:eastAsia="Times New Roman" w:hAnsi="Times New Roman" w:cs="Times New Roman"/>
          <w:b/>
          <w:bCs/>
          <w:kern w:val="0"/>
          <w:sz w:val="20"/>
          <w:szCs w:val="20"/>
          <w:lang w:eastAsia="zh-CN"/>
          <w14:ligatures w14:val="none"/>
        </w:rPr>
        <w:t>est L measured beams of the valid performance monitoring instance</w:t>
      </w:r>
      <w:r>
        <w:rPr>
          <w:rFonts w:ascii="Times New Roman" w:eastAsia="Times New Roman" w:hAnsi="Times New Roman" w:cs="Times New Roman"/>
          <w:b/>
          <w:bCs/>
          <w:kern w:val="0"/>
          <w:sz w:val="20"/>
          <w:szCs w:val="20"/>
          <w:lang w:eastAsia="zh-CN"/>
          <w14:ligatures w14:val="none"/>
        </w:rPr>
        <w:t xml:space="preserve"> are considered in the accuracy determination. </w:t>
      </w:r>
    </w:p>
    <w:p w14:paraId="01D237FF" w14:textId="77777777" w:rsidR="00F1084C" w:rsidRPr="00D70C32" w:rsidRDefault="00F1084C" w:rsidP="00F1084C">
      <w:pPr>
        <w:keepNext/>
        <w:numPr>
          <w:ilvl w:val="2"/>
          <w:numId w:val="143"/>
        </w:numPr>
        <w:spacing w:after="0" w:line="240" w:lineRule="auto"/>
        <w:contextualSpacing/>
        <w:jc w:val="both"/>
        <w:rPr>
          <w:rFonts w:ascii="Times New Roman" w:eastAsia="Times New Roman" w:hAnsi="Times New Roman" w:cs="Times New Roman"/>
          <w:b/>
          <w:kern w:val="0"/>
          <w:sz w:val="20"/>
          <w:szCs w:val="20"/>
          <w:lang w:val="en-US" w:eastAsia="zh-CN"/>
          <w14:ligatures w14:val="none"/>
        </w:rPr>
      </w:pPr>
      <w:r>
        <w:rPr>
          <w:rFonts w:ascii="Times New Roman" w:eastAsia="Times New Roman" w:hAnsi="Times New Roman" w:cs="Times New Roman"/>
          <w:b/>
          <w:bCs/>
          <w:kern w:val="0"/>
          <w:sz w:val="20"/>
          <w:szCs w:val="20"/>
          <w:lang w:eastAsia="zh-CN"/>
          <w14:ligatures w14:val="none"/>
        </w:rPr>
        <w:t>For L &gt;= K, E</w:t>
      </w:r>
      <w:r w:rsidRPr="00DB4D61">
        <w:rPr>
          <w:rFonts w:ascii="Times New Roman" w:eastAsia="Times New Roman" w:hAnsi="Times New Roman" w:cs="Times New Roman"/>
          <w:b/>
          <w:bCs/>
          <w:kern w:val="0"/>
          <w:sz w:val="20"/>
          <w:szCs w:val="20"/>
          <w:lang w:eastAsia="zh-CN"/>
          <w14:ligatures w14:val="none"/>
        </w:rPr>
        <w:t xml:space="preserve">rror may be counted when Top 1 or Top K predicted beams are not among the best L measured beams of the valid performance monitoring instance. </w:t>
      </w:r>
    </w:p>
    <w:p w14:paraId="78BAF212" w14:textId="77777777" w:rsidR="00F1084C" w:rsidRPr="006B76C8" w:rsidRDefault="00F1084C" w:rsidP="00F1084C">
      <w:pPr>
        <w:keepNext/>
        <w:numPr>
          <w:ilvl w:val="3"/>
          <w:numId w:val="143"/>
        </w:numPr>
        <w:spacing w:after="0" w:line="240" w:lineRule="auto"/>
        <w:contextualSpacing/>
        <w:jc w:val="both"/>
        <w:rPr>
          <w:rFonts w:ascii="Times New Roman" w:eastAsia="Times New Roman" w:hAnsi="Times New Roman" w:cs="Times New Roman"/>
          <w:b/>
          <w:kern w:val="0"/>
          <w:sz w:val="20"/>
          <w:szCs w:val="20"/>
          <w:lang w:val="en-US" w:eastAsia="zh-CN"/>
          <w14:ligatures w14:val="none"/>
        </w:rPr>
      </w:pPr>
      <w:r w:rsidRPr="00DB4D61">
        <w:rPr>
          <w:rFonts w:ascii="Times New Roman" w:eastAsia="Times New Roman" w:hAnsi="Times New Roman" w:cs="Times New Roman"/>
          <w:b/>
          <w:bCs/>
          <w:kern w:val="0"/>
          <w:sz w:val="20"/>
          <w:szCs w:val="20"/>
          <w:lang w:eastAsia="zh-CN"/>
          <w14:ligatures w14:val="none"/>
        </w:rPr>
        <w:t xml:space="preserve">FFS: L for </w:t>
      </w:r>
      <w:proofErr w:type="gramStart"/>
      <w:r w:rsidRPr="00DB4D61">
        <w:rPr>
          <w:rFonts w:ascii="Times New Roman" w:eastAsia="Times New Roman" w:hAnsi="Times New Roman" w:cs="Times New Roman"/>
          <w:b/>
          <w:bCs/>
          <w:kern w:val="0"/>
          <w:sz w:val="20"/>
          <w:szCs w:val="20"/>
          <w:lang w:eastAsia="zh-CN"/>
          <w14:ligatures w14:val="none"/>
        </w:rPr>
        <w:t>Top-1</w:t>
      </w:r>
      <w:proofErr w:type="gramEnd"/>
      <w:r w:rsidRPr="00DB4D61">
        <w:rPr>
          <w:rFonts w:ascii="Times New Roman" w:eastAsia="Times New Roman" w:hAnsi="Times New Roman" w:cs="Times New Roman"/>
          <w:b/>
          <w:bCs/>
          <w:kern w:val="0"/>
          <w:sz w:val="20"/>
          <w:szCs w:val="20"/>
          <w:lang w:eastAsia="zh-CN"/>
          <w14:ligatures w14:val="none"/>
        </w:rPr>
        <w:t xml:space="preserve"> and Top-K cases</w:t>
      </w:r>
    </w:p>
    <w:p w14:paraId="36E5A4D6" w14:textId="77777777" w:rsidR="00F1084C" w:rsidRPr="006B76C8" w:rsidRDefault="00F1084C" w:rsidP="00F1084C">
      <w:pPr>
        <w:keepNext/>
        <w:numPr>
          <w:ilvl w:val="2"/>
          <w:numId w:val="143"/>
        </w:numPr>
        <w:spacing w:after="0" w:line="240" w:lineRule="auto"/>
        <w:contextualSpacing/>
        <w:jc w:val="both"/>
        <w:rPr>
          <w:rFonts w:ascii="Times New Roman" w:eastAsia="Times New Roman" w:hAnsi="Times New Roman" w:cs="Times New Roman"/>
          <w:b/>
          <w:kern w:val="0"/>
          <w:sz w:val="20"/>
          <w:szCs w:val="20"/>
          <w:lang w:val="en-US" w:eastAsia="zh-CN"/>
          <w14:ligatures w14:val="none"/>
        </w:rPr>
      </w:pPr>
      <w:r>
        <w:rPr>
          <w:rFonts w:ascii="Times New Roman" w:eastAsia="Times New Roman" w:hAnsi="Times New Roman" w:cs="Times New Roman"/>
          <w:b/>
          <w:bCs/>
          <w:kern w:val="0"/>
          <w:sz w:val="20"/>
          <w:szCs w:val="20"/>
          <w:lang w:eastAsia="zh-CN"/>
          <w14:ligatures w14:val="none"/>
        </w:rPr>
        <w:t xml:space="preserve">For L &lt; K, </w:t>
      </w:r>
      <w:r w:rsidRPr="00DB4D61">
        <w:rPr>
          <w:rFonts w:ascii="Times New Roman" w:eastAsia="Times New Roman" w:hAnsi="Times New Roman" w:cs="Times New Roman"/>
          <w:b/>
          <w:bCs/>
          <w:kern w:val="0"/>
          <w:sz w:val="20"/>
          <w:szCs w:val="20"/>
          <w:lang w:eastAsia="zh-CN"/>
          <w14:ligatures w14:val="none"/>
        </w:rPr>
        <w:t xml:space="preserve">Error may be counted when </w:t>
      </w:r>
      <w:r>
        <w:rPr>
          <w:rFonts w:ascii="Times New Roman" w:eastAsia="Times New Roman" w:hAnsi="Times New Roman" w:cs="Times New Roman"/>
          <w:b/>
          <w:bCs/>
          <w:kern w:val="0"/>
          <w:sz w:val="20"/>
          <w:szCs w:val="20"/>
          <w:lang w:eastAsia="zh-CN"/>
          <w14:ligatures w14:val="none"/>
        </w:rPr>
        <w:t xml:space="preserve">best L measured beams </w:t>
      </w:r>
      <w:r w:rsidRPr="00DB4D61">
        <w:rPr>
          <w:rFonts w:ascii="Times New Roman" w:eastAsia="Times New Roman" w:hAnsi="Times New Roman" w:cs="Times New Roman"/>
          <w:b/>
          <w:bCs/>
          <w:kern w:val="0"/>
          <w:sz w:val="20"/>
          <w:szCs w:val="20"/>
          <w:lang w:eastAsia="zh-CN"/>
          <w14:ligatures w14:val="none"/>
        </w:rPr>
        <w:t>of the valid performance monitoring instance</w:t>
      </w:r>
      <w:r>
        <w:rPr>
          <w:rFonts w:ascii="Times New Roman" w:eastAsia="Times New Roman" w:hAnsi="Times New Roman" w:cs="Times New Roman"/>
          <w:b/>
          <w:bCs/>
          <w:kern w:val="0"/>
          <w:sz w:val="20"/>
          <w:szCs w:val="20"/>
          <w:lang w:eastAsia="zh-CN"/>
          <w14:ligatures w14:val="none"/>
        </w:rPr>
        <w:t xml:space="preserve"> are not among the</w:t>
      </w:r>
      <w:r w:rsidRPr="00DB4D61">
        <w:rPr>
          <w:rFonts w:ascii="Times New Roman" w:eastAsia="Times New Roman" w:hAnsi="Times New Roman" w:cs="Times New Roman"/>
          <w:b/>
          <w:bCs/>
          <w:kern w:val="0"/>
          <w:sz w:val="20"/>
          <w:szCs w:val="20"/>
          <w:lang w:eastAsia="zh-CN"/>
          <w14:ligatures w14:val="none"/>
        </w:rPr>
        <w:t xml:space="preserve"> Top 1 or Top K predicted beams. </w:t>
      </w:r>
    </w:p>
    <w:p w14:paraId="22F17FBC" w14:textId="77777777" w:rsidR="00F1084C" w:rsidRPr="00D70C32" w:rsidRDefault="00F1084C" w:rsidP="00F1084C">
      <w:pPr>
        <w:keepNext/>
        <w:numPr>
          <w:ilvl w:val="2"/>
          <w:numId w:val="143"/>
        </w:numPr>
        <w:spacing w:after="0" w:line="240" w:lineRule="auto"/>
        <w:contextualSpacing/>
        <w:jc w:val="both"/>
        <w:rPr>
          <w:rFonts w:ascii="Times New Roman" w:eastAsia="Times New Roman" w:hAnsi="Times New Roman" w:cs="Times New Roman"/>
          <w:b/>
          <w:kern w:val="0"/>
          <w:sz w:val="20"/>
          <w:szCs w:val="20"/>
          <w:lang w:val="en-US" w:eastAsia="zh-CN"/>
          <w14:ligatures w14:val="none"/>
        </w:rPr>
      </w:pPr>
      <w:r>
        <w:rPr>
          <w:rFonts w:ascii="Times New Roman" w:eastAsia="Times New Roman" w:hAnsi="Times New Roman" w:cs="Times New Roman"/>
          <w:b/>
          <w:bCs/>
          <w:kern w:val="0"/>
          <w:sz w:val="20"/>
          <w:szCs w:val="20"/>
          <w:lang w:eastAsia="zh-CN"/>
          <w14:ligatures w14:val="none"/>
        </w:rPr>
        <w:t xml:space="preserve">Note: L = 1 and K = 1 provides the </w:t>
      </w:r>
      <w:proofErr w:type="gramStart"/>
      <w:r>
        <w:rPr>
          <w:rFonts w:ascii="Times New Roman" w:eastAsia="Times New Roman" w:hAnsi="Times New Roman" w:cs="Times New Roman"/>
          <w:b/>
          <w:bCs/>
          <w:kern w:val="0"/>
          <w:sz w:val="20"/>
          <w:szCs w:val="20"/>
          <w:lang w:eastAsia="zh-CN"/>
          <w14:ligatures w14:val="none"/>
        </w:rPr>
        <w:t>Top-1</w:t>
      </w:r>
      <w:proofErr w:type="gramEnd"/>
      <w:r>
        <w:rPr>
          <w:rFonts w:ascii="Times New Roman" w:eastAsia="Times New Roman" w:hAnsi="Times New Roman" w:cs="Times New Roman"/>
          <w:b/>
          <w:bCs/>
          <w:kern w:val="0"/>
          <w:sz w:val="20"/>
          <w:szCs w:val="20"/>
          <w:lang w:eastAsia="zh-CN"/>
          <w14:ligatures w14:val="none"/>
        </w:rPr>
        <w:t xml:space="preserve"> beam accuracy. </w:t>
      </w:r>
    </w:p>
    <w:p w14:paraId="25BE088B" w14:textId="77777777" w:rsidR="00F1084C" w:rsidRPr="00362852" w:rsidRDefault="00F1084C" w:rsidP="00F1084C">
      <w:pPr>
        <w:keepNext/>
        <w:numPr>
          <w:ilvl w:val="0"/>
          <w:numId w:val="143"/>
        </w:numPr>
        <w:spacing w:after="0" w:line="240" w:lineRule="auto"/>
        <w:contextualSpacing/>
        <w:jc w:val="both"/>
        <w:rPr>
          <w:rFonts w:ascii="Times New Roman" w:eastAsia="Times New Roman" w:hAnsi="Times New Roman" w:cs="Times New Roman"/>
          <w:b/>
          <w:kern w:val="0"/>
          <w:sz w:val="20"/>
          <w:szCs w:val="20"/>
          <w:lang w:val="en-US" w:eastAsia="zh-CN"/>
          <w14:ligatures w14:val="none"/>
        </w:rPr>
      </w:pPr>
      <w:r>
        <w:rPr>
          <w:rFonts w:ascii="Times New Roman" w:eastAsia="Times New Roman" w:hAnsi="Times New Roman" w:cs="Times New Roman"/>
          <w:b/>
          <w:bCs/>
          <w:kern w:val="0"/>
          <w:sz w:val="20"/>
          <w:szCs w:val="20"/>
          <w:lang w:eastAsia="zh-CN"/>
          <w14:ligatures w14:val="none"/>
        </w:rPr>
        <w:t xml:space="preserve">To derive an error, UE shall link an </w:t>
      </w:r>
      <w:r w:rsidRPr="00C2422F">
        <w:rPr>
          <w:rFonts w:ascii="Times New Roman" w:eastAsia="Times New Roman" w:hAnsi="Times New Roman" w:cs="Times New Roman"/>
          <w:b/>
          <w:bCs/>
          <w:kern w:val="0"/>
          <w:sz w:val="20"/>
          <w:szCs w:val="20"/>
          <w:lang w:eastAsia="zh-CN"/>
          <w14:ligatures w14:val="none"/>
        </w:rPr>
        <w:t xml:space="preserve">inference instance </w:t>
      </w:r>
      <w:r w:rsidRPr="00923EAD">
        <w:rPr>
          <w:rFonts w:ascii="Times New Roman" w:eastAsia="Times New Roman" w:hAnsi="Times New Roman" w:cs="Times New Roman"/>
          <w:b/>
          <w:bCs/>
          <w:kern w:val="0"/>
          <w:sz w:val="20"/>
          <w:szCs w:val="20"/>
          <w:lang w:eastAsia="zh-CN"/>
          <w14:ligatures w14:val="none"/>
        </w:rPr>
        <w:t xml:space="preserve">(e.g., beam prediction report) to a performance monitoring instance (measurement instance of monitoring RS resource set) </w:t>
      </w:r>
    </w:p>
    <w:p w14:paraId="065A8DA6" w14:textId="77777777" w:rsidR="00F1084C" w:rsidRPr="00923EAD" w:rsidRDefault="00F1084C" w:rsidP="00F1084C">
      <w:pPr>
        <w:keepNext/>
        <w:numPr>
          <w:ilvl w:val="1"/>
          <w:numId w:val="143"/>
        </w:numPr>
        <w:spacing w:after="0" w:line="240" w:lineRule="auto"/>
        <w:contextualSpacing/>
        <w:jc w:val="both"/>
        <w:rPr>
          <w:rFonts w:ascii="Times New Roman" w:eastAsia="Times New Roman" w:hAnsi="Times New Roman" w:cs="Times New Roman"/>
          <w:b/>
          <w:bCs/>
          <w:kern w:val="0"/>
          <w:sz w:val="20"/>
          <w:szCs w:val="20"/>
          <w:lang w:val="en-US" w:eastAsia="zh-CN"/>
          <w14:ligatures w14:val="none"/>
        </w:rPr>
      </w:pPr>
      <w:r>
        <w:rPr>
          <w:rFonts w:ascii="Times New Roman" w:eastAsia="Times New Roman" w:hAnsi="Times New Roman" w:cs="Times New Roman"/>
          <w:b/>
          <w:bCs/>
          <w:kern w:val="0"/>
          <w:sz w:val="20"/>
          <w:szCs w:val="20"/>
          <w:lang w:eastAsia="zh-CN"/>
          <w14:ligatures w14:val="none"/>
        </w:rPr>
        <w:t xml:space="preserve">FFS: how to define the linking </w:t>
      </w:r>
    </w:p>
    <w:p w14:paraId="5AF8C1EA" w14:textId="77777777" w:rsidR="00F1084C" w:rsidRDefault="00F1084C" w:rsidP="00F1084C">
      <w:pPr>
        <w:keepNext/>
        <w:numPr>
          <w:ilvl w:val="0"/>
          <w:numId w:val="143"/>
        </w:numPr>
        <w:spacing w:after="0" w:line="240" w:lineRule="auto"/>
        <w:contextualSpacing/>
        <w:jc w:val="both"/>
        <w:rPr>
          <w:rFonts w:ascii="Times New Roman" w:eastAsia="Times New Roman" w:hAnsi="Times New Roman" w:cs="Times New Roman"/>
          <w:b/>
          <w:bCs/>
          <w:kern w:val="0"/>
          <w:sz w:val="20"/>
          <w:szCs w:val="20"/>
          <w:lang w:eastAsia="zh-CN"/>
          <w14:ligatures w14:val="none"/>
        </w:rPr>
      </w:pPr>
      <w:r>
        <w:rPr>
          <w:rFonts w:ascii="Times New Roman" w:eastAsia="Times New Roman" w:hAnsi="Times New Roman" w:cs="Times New Roman"/>
          <w:b/>
          <w:bCs/>
          <w:kern w:val="0"/>
          <w:sz w:val="20"/>
          <w:szCs w:val="20"/>
          <w:lang w:eastAsia="zh-CN"/>
          <w14:ligatures w14:val="none"/>
        </w:rPr>
        <w:t>S</w:t>
      </w:r>
      <w:r w:rsidRPr="00451814">
        <w:rPr>
          <w:rFonts w:ascii="Times New Roman" w:eastAsia="Times New Roman" w:hAnsi="Times New Roman" w:cs="Times New Roman"/>
          <w:b/>
          <w:bCs/>
          <w:kern w:val="0"/>
          <w:sz w:val="20"/>
          <w:szCs w:val="20"/>
          <w:lang w:eastAsia="zh-CN"/>
          <w14:ligatures w14:val="none"/>
        </w:rPr>
        <w:t>upport all the combination</w:t>
      </w:r>
      <w:r>
        <w:rPr>
          <w:rFonts w:ascii="Times New Roman" w:eastAsia="Times New Roman" w:hAnsi="Times New Roman" w:cs="Times New Roman"/>
          <w:b/>
          <w:bCs/>
          <w:kern w:val="0"/>
          <w:sz w:val="20"/>
          <w:szCs w:val="20"/>
          <w:lang w:eastAsia="zh-CN"/>
          <w14:ligatures w14:val="none"/>
        </w:rPr>
        <w:t>s</w:t>
      </w:r>
      <w:r w:rsidRPr="00451814">
        <w:rPr>
          <w:rFonts w:ascii="Times New Roman" w:eastAsia="Times New Roman" w:hAnsi="Times New Roman" w:cs="Times New Roman"/>
          <w:b/>
          <w:bCs/>
          <w:kern w:val="0"/>
          <w:sz w:val="20"/>
          <w:szCs w:val="20"/>
          <w:lang w:eastAsia="zh-CN"/>
          <w14:ligatures w14:val="none"/>
        </w:rPr>
        <w:t xml:space="preserve"> on time domain behaviour of the </w:t>
      </w:r>
      <w:r w:rsidRPr="00506BF7">
        <w:rPr>
          <w:rFonts w:ascii="Times New Roman" w:eastAsia="Times New Roman" w:hAnsi="Times New Roman" w:cs="Times New Roman"/>
          <w:b/>
          <w:bCs/>
          <w:i/>
          <w:iCs/>
          <w:kern w:val="0"/>
          <w:sz w:val="20"/>
          <w:szCs w:val="20"/>
          <w:lang w:eastAsia="zh-CN"/>
          <w14:ligatures w14:val="none"/>
        </w:rPr>
        <w:t>reportConfigType</w:t>
      </w:r>
      <w:r w:rsidRPr="00451814">
        <w:rPr>
          <w:rFonts w:ascii="Times New Roman" w:eastAsia="Times New Roman" w:hAnsi="Times New Roman" w:cs="Times New Roman"/>
          <w:b/>
          <w:bCs/>
          <w:kern w:val="0"/>
          <w:sz w:val="20"/>
          <w:szCs w:val="20"/>
          <w:lang w:eastAsia="zh-CN"/>
          <w14:ligatures w14:val="none"/>
        </w:rPr>
        <w:t xml:space="preserve"> for monitoring</w:t>
      </w:r>
      <w:r>
        <w:rPr>
          <w:rFonts w:ascii="Times New Roman" w:eastAsia="Times New Roman" w:hAnsi="Times New Roman" w:cs="Times New Roman"/>
          <w:b/>
          <w:bCs/>
          <w:kern w:val="0"/>
          <w:sz w:val="20"/>
          <w:szCs w:val="20"/>
          <w:lang w:eastAsia="zh-CN"/>
          <w14:ligatures w14:val="none"/>
        </w:rPr>
        <w:t>.</w:t>
      </w:r>
    </w:p>
    <w:p w14:paraId="7C71B4D1" w14:textId="77777777" w:rsidR="00FC155B" w:rsidRDefault="00FC155B" w:rsidP="00FC155B">
      <w:pPr>
        <w:jc w:val="both"/>
        <w:rPr>
          <w:rFonts w:ascii="Times New Roman" w:hAnsi="Times New Roman"/>
          <w:b/>
          <w:bCs/>
          <w:sz w:val="20"/>
          <w:lang w:val="en-US"/>
        </w:rPr>
      </w:pPr>
    </w:p>
    <w:p w14:paraId="09BF6480" w14:textId="77777777" w:rsidR="004525AE" w:rsidRDefault="004525AE" w:rsidP="004525AE">
      <w:pPr>
        <w:spacing w:after="0" w:line="276" w:lineRule="auto"/>
        <w:jc w:val="both"/>
        <w:rPr>
          <w:rFonts w:ascii="Times New Roman" w:hAnsi="Times New Roman" w:cs="Times New Roman"/>
          <w:b/>
          <w:bCs/>
          <w:sz w:val="20"/>
          <w:szCs w:val="20"/>
          <w:lang w:val="en-US"/>
        </w:rPr>
      </w:pPr>
      <w:r w:rsidRPr="00790A1F">
        <w:rPr>
          <w:rFonts w:ascii="Times New Roman" w:hAnsi="Times New Roman" w:cs="Times New Roman"/>
          <w:b/>
          <w:bCs/>
          <w:sz w:val="20"/>
          <w:szCs w:val="20"/>
          <w:lang w:val="en-US"/>
        </w:rPr>
        <w:t xml:space="preserve">Proposal </w:t>
      </w:r>
      <w:r>
        <w:rPr>
          <w:rFonts w:ascii="Times New Roman" w:hAnsi="Times New Roman" w:cs="Times New Roman"/>
          <w:b/>
          <w:bCs/>
          <w:sz w:val="20"/>
          <w:szCs w:val="20"/>
          <w:lang w:val="en-US"/>
        </w:rPr>
        <w:t>6:</w:t>
      </w:r>
      <w:r w:rsidRPr="00EA703E">
        <w:rPr>
          <w:rFonts w:ascii="Times New Roman" w:hAnsi="Times New Roman" w:cs="Times New Roman"/>
          <w:b/>
          <w:bCs/>
          <w:sz w:val="20"/>
          <w:szCs w:val="20"/>
          <w:lang w:val="en-US"/>
        </w:rPr>
        <w:t xml:space="preserve"> </w:t>
      </w:r>
      <w:r>
        <w:rPr>
          <w:rFonts w:ascii="Times New Roman" w:hAnsi="Times New Roman" w:cs="Times New Roman"/>
          <w:b/>
          <w:bCs/>
          <w:sz w:val="20"/>
          <w:szCs w:val="20"/>
          <w:lang w:val="en-US"/>
        </w:rPr>
        <w:t>For beam prediction use cases, considering the configuration of associated ID,</w:t>
      </w:r>
    </w:p>
    <w:p w14:paraId="0E7F262B" w14:textId="77777777" w:rsidR="004525AE" w:rsidRDefault="004525AE" w:rsidP="004525AE">
      <w:pPr>
        <w:pStyle w:val="ListParagraph"/>
        <w:numPr>
          <w:ilvl w:val="0"/>
          <w:numId w:val="156"/>
        </w:numPr>
        <w:spacing w:after="0" w:line="276" w:lineRule="auto"/>
        <w:jc w:val="both"/>
        <w:rPr>
          <w:rFonts w:ascii="Times New Roman" w:hAnsi="Times New Roman" w:cs="Times New Roman"/>
          <w:b/>
          <w:bCs/>
          <w:sz w:val="20"/>
          <w:szCs w:val="20"/>
          <w:lang w:val="en-US"/>
        </w:rPr>
      </w:pPr>
      <w:r w:rsidRPr="00CA07D7">
        <w:rPr>
          <w:rFonts w:ascii="Times New Roman" w:hAnsi="Times New Roman" w:cs="Times New Roman"/>
          <w:b/>
          <w:bCs/>
          <w:sz w:val="20"/>
          <w:szCs w:val="20"/>
          <w:lang w:val="en-US" w:eastAsia="ja-JP"/>
        </w:rPr>
        <w:t xml:space="preserve">Assigning identifiers </w:t>
      </w:r>
      <w:r w:rsidRPr="00CA07D7">
        <w:rPr>
          <w:rFonts w:ascii="Times New Roman" w:hAnsi="Times New Roman" w:cs="Times New Roman"/>
          <w:b/>
          <w:bCs/>
          <w:sz w:val="20"/>
          <w:szCs w:val="20"/>
          <w:lang w:val="en-US"/>
        </w:rPr>
        <w:t xml:space="preserve">(associated ID) </w:t>
      </w:r>
      <w:r w:rsidRPr="00CA07D7">
        <w:rPr>
          <w:rFonts w:ascii="Times New Roman" w:hAnsi="Times New Roman" w:cs="Times New Roman"/>
          <w:b/>
          <w:bCs/>
          <w:sz w:val="20"/>
          <w:szCs w:val="20"/>
          <w:lang w:val="en-US" w:eastAsia="ja-JP"/>
        </w:rPr>
        <w:t xml:space="preserve">shall be left to NW-implementations. </w:t>
      </w:r>
    </w:p>
    <w:p w14:paraId="3EE804C8" w14:textId="77777777" w:rsidR="004525AE" w:rsidRDefault="004525AE" w:rsidP="004525AE">
      <w:pPr>
        <w:pStyle w:val="ListParagraph"/>
        <w:numPr>
          <w:ilvl w:val="0"/>
          <w:numId w:val="156"/>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At least for inference, </w:t>
      </w:r>
      <w:r w:rsidRPr="000D13D8">
        <w:rPr>
          <w:rFonts w:ascii="Times New Roman" w:hAnsi="Times New Roman" w:cs="Times New Roman"/>
          <w:b/>
          <w:bCs/>
          <w:sz w:val="20"/>
          <w:szCs w:val="20"/>
          <w:lang w:val="en-US"/>
        </w:rPr>
        <w:t>clarify the applicability for 'aperiodic' CSI RS</w:t>
      </w:r>
      <w:r>
        <w:rPr>
          <w:rFonts w:ascii="Times New Roman" w:hAnsi="Times New Roman" w:cs="Times New Roman"/>
          <w:b/>
          <w:bCs/>
          <w:sz w:val="20"/>
          <w:szCs w:val="20"/>
          <w:lang w:val="en-US"/>
        </w:rPr>
        <w:t xml:space="preserve"> for the case of </w:t>
      </w:r>
      <w:r w:rsidRPr="009D60B9">
        <w:rPr>
          <w:rFonts w:ascii="Times New Roman" w:hAnsi="Times New Roman" w:cs="Times New Roman"/>
          <w:b/>
          <w:bCs/>
          <w:sz w:val="20"/>
          <w:szCs w:val="20"/>
          <w:lang w:val="en-US"/>
        </w:rPr>
        <w:t>AP CSI report with AP CSI-RS</w:t>
      </w:r>
      <w:r>
        <w:rPr>
          <w:rFonts w:ascii="Times New Roman" w:hAnsi="Times New Roman" w:cs="Times New Roman"/>
          <w:b/>
          <w:bCs/>
          <w:sz w:val="20"/>
          <w:szCs w:val="20"/>
          <w:lang w:val="en-US"/>
        </w:rPr>
        <w:t xml:space="preserve">, </w:t>
      </w:r>
    </w:p>
    <w:p w14:paraId="660C393B" w14:textId="77777777" w:rsidR="004525AE" w:rsidRDefault="004525AE" w:rsidP="004525AE">
      <w:pPr>
        <w:pStyle w:val="ListParagraph"/>
        <w:numPr>
          <w:ilvl w:val="1"/>
          <w:numId w:val="156"/>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1: </w:t>
      </w:r>
      <w:r w:rsidRPr="00D5541B">
        <w:rPr>
          <w:rFonts w:ascii="Times New Roman" w:hAnsi="Times New Roman" w:cs="Times New Roman"/>
          <w:b/>
          <w:bCs/>
          <w:sz w:val="20"/>
          <w:szCs w:val="20"/>
          <w:lang w:val="en-US"/>
        </w:rPr>
        <w:t xml:space="preserve">limit the </w:t>
      </w:r>
      <w:r w:rsidRPr="009D60B9">
        <w:rPr>
          <w:rFonts w:ascii="Times New Roman" w:hAnsi="Times New Roman" w:cs="Times New Roman"/>
          <w:b/>
          <w:bCs/>
          <w:sz w:val="20"/>
          <w:szCs w:val="20"/>
          <w:lang w:val="en-US"/>
        </w:rPr>
        <w:t>AP CSI-RS</w:t>
      </w:r>
      <w:r w:rsidRPr="00D5541B">
        <w:rPr>
          <w:rFonts w:ascii="Times New Roman" w:hAnsi="Times New Roman" w:cs="Times New Roman"/>
          <w:b/>
          <w:bCs/>
          <w:sz w:val="20"/>
          <w:szCs w:val="20"/>
          <w:lang w:val="en-US"/>
        </w:rPr>
        <w:t xml:space="preserve"> </w:t>
      </w:r>
      <w:r>
        <w:rPr>
          <w:rFonts w:ascii="Times New Roman" w:hAnsi="Times New Roman" w:cs="Times New Roman"/>
          <w:b/>
          <w:bCs/>
          <w:sz w:val="20"/>
          <w:szCs w:val="20"/>
          <w:lang w:val="en-US"/>
        </w:rPr>
        <w:t xml:space="preserve">to a </w:t>
      </w:r>
      <w:r w:rsidRPr="00D5541B">
        <w:rPr>
          <w:rFonts w:ascii="Times New Roman" w:hAnsi="Times New Roman" w:cs="Times New Roman"/>
          <w:b/>
          <w:bCs/>
          <w:sz w:val="20"/>
          <w:szCs w:val="20"/>
          <w:lang w:val="en-US"/>
        </w:rPr>
        <w:t>single Resource Set</w:t>
      </w:r>
      <w:r>
        <w:rPr>
          <w:rFonts w:ascii="Times New Roman" w:hAnsi="Times New Roman" w:cs="Times New Roman"/>
          <w:b/>
          <w:bCs/>
          <w:sz w:val="20"/>
          <w:szCs w:val="20"/>
          <w:lang w:val="en-US"/>
        </w:rPr>
        <w:t xml:space="preserve"> and configure </w:t>
      </w:r>
      <w:r w:rsidRPr="00EE0626">
        <w:rPr>
          <w:rFonts w:ascii="Times New Roman" w:hAnsi="Times New Roman" w:cs="Times New Roman"/>
          <w:b/>
          <w:bCs/>
          <w:sz w:val="20"/>
          <w:szCs w:val="20"/>
          <w:lang w:val="en-US"/>
        </w:rPr>
        <w:t>one or two associate ID</w:t>
      </w:r>
      <w:r>
        <w:rPr>
          <w:rFonts w:ascii="Times New Roman" w:hAnsi="Times New Roman" w:cs="Times New Roman"/>
          <w:b/>
          <w:bCs/>
          <w:sz w:val="20"/>
          <w:szCs w:val="20"/>
          <w:lang w:val="en-US"/>
        </w:rPr>
        <w:t>s for that</w:t>
      </w:r>
      <w:r w:rsidRPr="00EE0626">
        <w:rPr>
          <w:rFonts w:ascii="Times New Roman" w:hAnsi="Times New Roman" w:cs="Times New Roman"/>
          <w:b/>
          <w:bCs/>
          <w:sz w:val="20"/>
          <w:szCs w:val="20"/>
          <w:lang w:val="en-US"/>
        </w:rPr>
        <w:t xml:space="preserve"> </w:t>
      </w:r>
      <w:r w:rsidRPr="00D5541B">
        <w:rPr>
          <w:rFonts w:ascii="Times New Roman" w:hAnsi="Times New Roman" w:cs="Times New Roman"/>
          <w:b/>
          <w:bCs/>
          <w:sz w:val="20"/>
          <w:szCs w:val="20"/>
          <w:lang w:val="en-US"/>
        </w:rPr>
        <w:t>Resource Set</w:t>
      </w:r>
      <w:r>
        <w:rPr>
          <w:rFonts w:ascii="Times New Roman" w:hAnsi="Times New Roman" w:cs="Times New Roman"/>
          <w:b/>
          <w:bCs/>
          <w:sz w:val="20"/>
          <w:szCs w:val="20"/>
          <w:lang w:val="en-US"/>
        </w:rPr>
        <w:t xml:space="preserve">. </w:t>
      </w:r>
    </w:p>
    <w:p w14:paraId="7DFC7EB2" w14:textId="31FC381F" w:rsidR="004525AE" w:rsidRPr="00CA07D7" w:rsidRDefault="004525AE" w:rsidP="004525AE">
      <w:pPr>
        <w:pStyle w:val="ListParagraph"/>
        <w:numPr>
          <w:ilvl w:val="1"/>
          <w:numId w:val="156"/>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2: define </w:t>
      </w:r>
      <w:r w:rsidRPr="000915BC">
        <w:rPr>
          <w:rFonts w:ascii="Times New Roman" w:hAnsi="Times New Roman" w:cs="Times New Roman"/>
          <w:b/>
          <w:bCs/>
          <w:sz w:val="20"/>
          <w:szCs w:val="20"/>
          <w:lang w:val="en-US"/>
        </w:rPr>
        <w:t>multiple associated IDs each corresponding to a resource set in CSI-ResourceConfig</w:t>
      </w:r>
      <w:r>
        <w:rPr>
          <w:rFonts w:ascii="Times New Roman" w:hAnsi="Times New Roman" w:cs="Times New Roman"/>
          <w:b/>
          <w:bCs/>
          <w:sz w:val="20"/>
          <w:szCs w:val="20"/>
          <w:lang w:val="en-US"/>
        </w:rPr>
        <w:t xml:space="preserve">.  </w:t>
      </w:r>
    </w:p>
    <w:p w14:paraId="68837CB2" w14:textId="77777777" w:rsidR="0062758C" w:rsidRDefault="0062758C" w:rsidP="00DE5A41">
      <w:pPr>
        <w:spacing w:after="0" w:line="276" w:lineRule="auto"/>
        <w:jc w:val="both"/>
        <w:rPr>
          <w:rFonts w:ascii="Times New Roman" w:hAnsi="Times New Roman" w:cs="Times New Roman"/>
          <w:b/>
          <w:bCs/>
          <w:sz w:val="20"/>
          <w:szCs w:val="20"/>
          <w:lang w:val="en-US"/>
        </w:rPr>
      </w:pPr>
    </w:p>
    <w:p w14:paraId="2E06AAD6" w14:textId="3B3B4E40" w:rsidR="00F1084C" w:rsidRDefault="00F1084C" w:rsidP="00F1084C">
      <w:pPr>
        <w:spacing w:after="0" w:line="276" w:lineRule="auto"/>
        <w:jc w:val="both"/>
        <w:rPr>
          <w:rFonts w:ascii="Times New Roman" w:hAnsi="Times New Roman" w:cs="Times New Roman"/>
          <w:b/>
          <w:bCs/>
          <w:sz w:val="20"/>
          <w:szCs w:val="20"/>
          <w:lang w:val="en-US"/>
        </w:rPr>
      </w:pPr>
      <w:r w:rsidRPr="009E245D">
        <w:rPr>
          <w:rFonts w:asciiTheme="majorBidi" w:hAnsiTheme="majorBidi" w:cstheme="majorBidi"/>
          <w:b/>
          <w:sz w:val="20"/>
          <w:szCs w:val="20"/>
          <w:lang w:eastAsia="zh-CN"/>
        </w:rPr>
        <w:t xml:space="preserve">Proposal </w:t>
      </w:r>
      <w:r w:rsidR="004525AE">
        <w:rPr>
          <w:rFonts w:asciiTheme="majorBidi" w:hAnsiTheme="majorBidi" w:cstheme="majorBidi"/>
          <w:b/>
          <w:bCs/>
          <w:sz w:val="20"/>
          <w:szCs w:val="20"/>
          <w:lang w:eastAsia="zh-CN"/>
        </w:rPr>
        <w:t>7</w:t>
      </w:r>
      <w:r>
        <w:rPr>
          <w:rFonts w:ascii="Times New Roman" w:hAnsi="Times New Roman" w:cs="Times New Roman"/>
          <w:b/>
          <w:bCs/>
          <w:sz w:val="20"/>
          <w:szCs w:val="20"/>
          <w:lang w:val="en-US"/>
        </w:rPr>
        <w:t>:</w:t>
      </w:r>
      <w:r w:rsidRPr="00436C05">
        <w:rPr>
          <w:rFonts w:ascii="Times New Roman" w:hAnsi="Times New Roman" w:cs="Times New Roman"/>
          <w:b/>
          <w:bCs/>
          <w:sz w:val="20"/>
          <w:szCs w:val="20"/>
          <w:lang w:val="en-US"/>
        </w:rPr>
        <w:t xml:space="preserve"> </w:t>
      </w:r>
      <w:r w:rsidRPr="00791EDE">
        <w:rPr>
          <w:rFonts w:ascii="Times New Roman" w:hAnsi="Times New Roman" w:cs="Times New Roman"/>
          <w:b/>
          <w:bCs/>
          <w:sz w:val="20"/>
          <w:szCs w:val="20"/>
          <w:lang w:val="en-US"/>
        </w:rPr>
        <w:t xml:space="preserve">For </w:t>
      </w:r>
      <w:r>
        <w:rPr>
          <w:rFonts w:ascii="Times New Roman" w:hAnsi="Times New Roman" w:cs="Times New Roman"/>
          <w:b/>
          <w:bCs/>
          <w:sz w:val="20"/>
          <w:szCs w:val="20"/>
          <w:lang w:val="en-US"/>
        </w:rPr>
        <w:t xml:space="preserve">AI/ML-enabled CSI reporting (including Rel-19 </w:t>
      </w:r>
      <w:r w:rsidRPr="00791EDE">
        <w:rPr>
          <w:rFonts w:ascii="Times New Roman" w:hAnsi="Times New Roman" w:cs="Times New Roman"/>
          <w:b/>
          <w:bCs/>
          <w:sz w:val="20"/>
          <w:szCs w:val="20"/>
          <w:lang w:val="en-US"/>
        </w:rPr>
        <w:t>beam prediction use cases</w:t>
      </w:r>
      <w:r>
        <w:rPr>
          <w:rFonts w:ascii="Times New Roman" w:hAnsi="Times New Roman" w:cs="Times New Roman"/>
          <w:b/>
          <w:bCs/>
          <w:sz w:val="20"/>
          <w:szCs w:val="20"/>
          <w:lang w:val="en-US"/>
        </w:rPr>
        <w:t>)</w:t>
      </w:r>
      <w:r w:rsidRPr="00791EDE">
        <w:rPr>
          <w:rFonts w:ascii="Times New Roman" w:hAnsi="Times New Roman" w:cs="Times New Roman"/>
          <w:b/>
          <w:bCs/>
          <w:sz w:val="20"/>
          <w:szCs w:val="20"/>
          <w:lang w:val="en-US"/>
        </w:rPr>
        <w:t xml:space="preserve">, </w:t>
      </w:r>
      <w:r>
        <w:rPr>
          <w:rFonts w:ascii="Times New Roman" w:hAnsi="Times New Roman" w:cs="Times New Roman"/>
          <w:b/>
          <w:bCs/>
          <w:sz w:val="20"/>
          <w:szCs w:val="20"/>
          <w:lang w:val="en-US"/>
        </w:rPr>
        <w:t xml:space="preserve">considering the CPUs used for inference reporting, the following enhancements and clarifications are supported, </w:t>
      </w:r>
    </w:p>
    <w:p w14:paraId="50D498D3" w14:textId="77777777" w:rsidR="00F1084C" w:rsidRPr="0056229C" w:rsidRDefault="00F1084C" w:rsidP="00F1084C">
      <w:pPr>
        <w:pStyle w:val="ListParagraph"/>
        <w:numPr>
          <w:ilvl w:val="0"/>
          <w:numId w:val="177"/>
        </w:numPr>
        <w:spacing w:after="0" w:line="276" w:lineRule="auto"/>
        <w:jc w:val="both"/>
        <w:rPr>
          <w:rFonts w:ascii="Times New Roman" w:hAnsi="Times New Roman" w:cs="Times New Roman"/>
          <w:b/>
          <w:bCs/>
          <w:sz w:val="20"/>
          <w:szCs w:val="20"/>
          <w:lang w:val="en-US"/>
        </w:rPr>
      </w:pPr>
      <w:r w:rsidRPr="0056229C">
        <w:rPr>
          <w:rFonts w:ascii="Times New Roman" w:hAnsi="Times New Roman"/>
          <w:b/>
          <w:bCs/>
          <w:iCs/>
          <w:sz w:val="20"/>
          <w:szCs w:val="20"/>
          <w:lang w:val="en-US"/>
        </w:rPr>
        <w:t>Consider a separate</w:t>
      </w:r>
      <w:r>
        <w:rPr>
          <w:rFonts w:ascii="Times New Roman" w:hAnsi="Times New Roman"/>
          <w:b/>
          <w:bCs/>
          <w:iCs/>
          <w:sz w:val="20"/>
          <w:szCs w:val="20"/>
          <w:lang w:val="en-US"/>
        </w:rPr>
        <w:t xml:space="preserve"> </w:t>
      </w:r>
      <w:r w:rsidRPr="0056229C">
        <w:rPr>
          <w:rFonts w:ascii="Times New Roman" w:hAnsi="Times New Roman"/>
          <w:b/>
          <w:bCs/>
          <w:iCs/>
          <w:sz w:val="20"/>
          <w:szCs w:val="20"/>
          <w:lang w:val="en-US"/>
        </w:rPr>
        <w:t>limit (</w:t>
      </w:r>
      <m:oMath>
        <m:sSub>
          <m:sSubPr>
            <m:ctrlPr>
              <w:rPr>
                <w:rFonts w:ascii="Cambria Math" w:eastAsia="SimSun" w:hAnsi="Cambria Math" w:cs="Times New Roman"/>
                <w:b/>
                <w:bCs/>
                <w:i/>
                <w:kern w:val="0"/>
                <w:sz w:val="20"/>
                <w:lang w:val="en-GB" w:eastAsia="en-US"/>
                <w14:ligatures w14:val="none"/>
              </w:rPr>
            </m:ctrlPr>
          </m:sSubPr>
          <m:e>
            <m:r>
              <m:rPr>
                <m:sty m:val="bi"/>
              </m:rPr>
              <w:rPr>
                <w:rFonts w:ascii="Cambria Math" w:eastAsia="SimSun" w:hAnsi="Cambria Math" w:cs="Times New Roman"/>
                <w:kern w:val="0"/>
                <w:sz w:val="20"/>
                <w:lang w:val="en-GB" w:eastAsia="en-US"/>
                <w14:ligatures w14:val="none"/>
              </w:rPr>
              <m:t>N</m:t>
            </m:r>
          </m:e>
          <m:sub>
            <m:r>
              <m:rPr>
                <m:sty m:val="bi"/>
              </m:rPr>
              <w:rPr>
                <w:rFonts w:ascii="Cambria Math" w:eastAsia="SimSun" w:hAnsi="Cambria Math" w:cs="Times New Roman"/>
                <w:kern w:val="0"/>
                <w:sz w:val="20"/>
                <w:lang w:val="en-GB" w:eastAsia="en-US"/>
                <w14:ligatures w14:val="none"/>
              </w:rPr>
              <m:t>CPU, ML</m:t>
            </m:r>
          </m:sub>
        </m:sSub>
      </m:oMath>
      <w:r w:rsidRPr="0056229C">
        <w:rPr>
          <w:rFonts w:ascii="Times New Roman" w:eastAsia="SimSun" w:hAnsi="Times New Roman" w:cs="Times New Roman"/>
          <w:b/>
          <w:bCs/>
          <w:kern w:val="0"/>
          <w:sz w:val="20"/>
          <w:lang w:val="en-GB" w:eastAsia="en-US"/>
          <w14:ligatures w14:val="none"/>
        </w:rPr>
        <w:t xml:space="preserve">) </w:t>
      </w:r>
      <w:r w:rsidRPr="0056229C">
        <w:rPr>
          <w:rFonts w:ascii="Times New Roman" w:hAnsi="Times New Roman"/>
          <w:b/>
          <w:bCs/>
          <w:iCs/>
          <w:sz w:val="20"/>
          <w:szCs w:val="20"/>
          <w:lang w:val="en-US"/>
        </w:rPr>
        <w:t xml:space="preserve">for simultaneous CSI calculations for AI/ML-enabled CSI reports. </w:t>
      </w:r>
    </w:p>
    <w:p w14:paraId="06F7C2A1" w14:textId="77777777" w:rsidR="00F1084C" w:rsidRPr="0056229C" w:rsidRDefault="00F1084C" w:rsidP="00F1084C">
      <w:pPr>
        <w:pStyle w:val="ListParagraph"/>
        <w:numPr>
          <w:ilvl w:val="1"/>
          <w:numId w:val="177"/>
        </w:numPr>
        <w:spacing w:after="0" w:line="276" w:lineRule="auto"/>
        <w:jc w:val="both"/>
        <w:rPr>
          <w:rFonts w:ascii="Times New Roman" w:hAnsi="Times New Roman" w:cs="Times New Roman"/>
          <w:b/>
          <w:bCs/>
          <w:sz w:val="20"/>
          <w:szCs w:val="20"/>
          <w:lang w:val="en-US"/>
        </w:rPr>
      </w:pPr>
      <w:proofErr w:type="gramStart"/>
      <w:r w:rsidRPr="0056229C">
        <w:rPr>
          <w:rFonts w:ascii="Times New Roman" w:hAnsi="Times New Roman"/>
          <w:b/>
          <w:bCs/>
          <w:iCs/>
          <w:sz w:val="20"/>
          <w:szCs w:val="20"/>
          <w:lang w:val="en-US"/>
        </w:rPr>
        <w:t>Similar to</w:t>
      </w:r>
      <w:proofErr w:type="gramEnd"/>
      <w:r w:rsidRPr="0056229C">
        <w:rPr>
          <w:rFonts w:ascii="Times New Roman" w:hAnsi="Times New Roman"/>
          <w:b/>
          <w:bCs/>
          <w:iCs/>
          <w:sz w:val="20"/>
          <w:szCs w:val="20"/>
          <w:lang w:val="en-US"/>
        </w:rPr>
        <w:t xml:space="preserve"> legacy limit on </w:t>
      </w:r>
      <m:oMath>
        <m:sSub>
          <m:sSubPr>
            <m:ctrlPr>
              <w:rPr>
                <w:rFonts w:ascii="Cambria Math" w:eastAsia="SimSun" w:hAnsi="Cambria Math" w:cs="Times New Roman"/>
                <w:b/>
                <w:bCs/>
                <w:i/>
                <w:kern w:val="0"/>
                <w:sz w:val="20"/>
                <w:lang w:val="en-GB" w:eastAsia="en-US"/>
                <w14:ligatures w14:val="none"/>
              </w:rPr>
            </m:ctrlPr>
          </m:sSubPr>
          <m:e>
            <m:r>
              <m:rPr>
                <m:sty m:val="bi"/>
              </m:rPr>
              <w:rPr>
                <w:rFonts w:ascii="Cambria Math" w:eastAsia="SimSun" w:hAnsi="Cambria Math" w:cs="Times New Roman"/>
                <w:kern w:val="0"/>
                <w:sz w:val="20"/>
                <w:lang w:val="en-GB" w:eastAsia="en-US"/>
                <w14:ligatures w14:val="none"/>
              </w:rPr>
              <m:t>N</m:t>
            </m:r>
          </m:e>
          <m:sub>
            <m:r>
              <m:rPr>
                <m:sty m:val="bi"/>
              </m:rPr>
              <w:rPr>
                <w:rFonts w:ascii="Cambria Math" w:eastAsia="SimSun" w:hAnsi="Cambria Math" w:cs="Times New Roman"/>
                <w:kern w:val="0"/>
                <w:sz w:val="20"/>
                <w:lang w:val="en-GB" w:eastAsia="en-US"/>
                <w14:ligatures w14:val="none"/>
              </w:rPr>
              <m:t>CPU</m:t>
            </m:r>
          </m:sub>
        </m:sSub>
      </m:oMath>
      <w:r w:rsidRPr="0056229C">
        <w:rPr>
          <w:rFonts w:ascii="Times New Roman" w:hAnsi="Times New Roman"/>
          <w:b/>
          <w:bCs/>
          <w:iCs/>
          <w:sz w:val="20"/>
          <w:szCs w:val="20"/>
          <w:lang w:val="en-US"/>
        </w:rPr>
        <w:t>, define</w:t>
      </w:r>
      <w:r w:rsidRPr="0056229C">
        <w:rPr>
          <w:rFonts w:ascii="Times New Roman" w:hAnsi="Times New Roman"/>
          <w:b/>
          <w:bCs/>
          <w:i/>
          <w:sz w:val="20"/>
          <w:szCs w:val="20"/>
          <w:lang w:val="en-US"/>
        </w:rPr>
        <w:t xml:space="preserve"> </w:t>
      </w:r>
      <m:oMath>
        <m:sSub>
          <m:sSubPr>
            <m:ctrlPr>
              <w:rPr>
                <w:rFonts w:ascii="Cambria Math" w:eastAsia="SimSun" w:hAnsi="Cambria Math" w:cs="Times New Roman"/>
                <w:b/>
                <w:bCs/>
                <w:i/>
                <w:kern w:val="0"/>
                <w:sz w:val="20"/>
                <w:lang w:val="en-GB" w:eastAsia="en-US"/>
                <w14:ligatures w14:val="none"/>
              </w:rPr>
            </m:ctrlPr>
          </m:sSubPr>
          <m:e>
            <m:r>
              <m:rPr>
                <m:sty m:val="bi"/>
              </m:rPr>
              <w:rPr>
                <w:rFonts w:ascii="Cambria Math" w:eastAsia="SimSun" w:hAnsi="Cambria Math" w:cs="Times New Roman"/>
                <w:kern w:val="0"/>
                <w:sz w:val="20"/>
                <w:lang w:val="en-GB" w:eastAsia="en-US"/>
                <w14:ligatures w14:val="none"/>
              </w:rPr>
              <m:t>N</m:t>
            </m:r>
          </m:e>
          <m:sub>
            <m:r>
              <m:rPr>
                <m:sty m:val="bi"/>
              </m:rPr>
              <w:rPr>
                <w:rFonts w:ascii="Cambria Math" w:eastAsia="SimSun" w:hAnsi="Cambria Math" w:cs="Times New Roman"/>
                <w:kern w:val="0"/>
                <w:sz w:val="20"/>
                <w:lang w:val="en-GB" w:eastAsia="en-US"/>
                <w14:ligatures w14:val="none"/>
              </w:rPr>
              <m:t>CPU, ML</m:t>
            </m:r>
          </m:sub>
        </m:sSub>
      </m:oMath>
      <w:r w:rsidRPr="0056229C">
        <w:rPr>
          <w:rFonts w:ascii="Times New Roman" w:eastAsia="SimSun" w:hAnsi="Times New Roman" w:cs="Times New Roman"/>
          <w:b/>
          <w:bCs/>
          <w:kern w:val="0"/>
          <w:sz w:val="20"/>
          <w:lang w:val="en-GB" w:eastAsia="en-US"/>
          <w14:ligatures w14:val="none"/>
        </w:rPr>
        <w:t xml:space="preserve"> may be defined per component carrier or across all component carriers</w:t>
      </w:r>
    </w:p>
    <w:p w14:paraId="69F24425" w14:textId="77777777" w:rsidR="00F1084C" w:rsidRPr="002C42EE" w:rsidRDefault="00F1084C" w:rsidP="00F1084C">
      <w:pPr>
        <w:pStyle w:val="ListParagraph"/>
        <w:numPr>
          <w:ilvl w:val="0"/>
          <w:numId w:val="177"/>
        </w:numPr>
        <w:spacing w:after="0" w:line="276" w:lineRule="auto"/>
        <w:jc w:val="both"/>
        <w:rPr>
          <w:rFonts w:ascii="Times New Roman" w:hAnsi="Times New Roman" w:cs="Times New Roman"/>
          <w:b/>
          <w:bCs/>
          <w:sz w:val="20"/>
          <w:szCs w:val="20"/>
          <w:lang w:val="en-US"/>
        </w:rPr>
      </w:pPr>
      <w:r w:rsidRPr="002C42EE">
        <w:rPr>
          <w:rFonts w:ascii="Times New Roman" w:hAnsi="Times New Roman" w:cs="Times New Roman"/>
          <w:b/>
          <w:bCs/>
          <w:iCs/>
          <w:sz w:val="20"/>
          <w:szCs w:val="20"/>
          <w:lang w:val="en-US"/>
        </w:rPr>
        <w:t>Both legacy limit (</w:t>
      </w:r>
      <m:oMath>
        <m:sSub>
          <m:sSubPr>
            <m:ctrlPr>
              <w:rPr>
                <w:rFonts w:ascii="Cambria Math" w:hAnsi="Cambria Math" w:cs="Times New Roman"/>
                <w:b/>
                <w:bCs/>
                <w:i/>
                <w:sz w:val="20"/>
                <w:szCs w:val="20"/>
                <w:lang w:val="en-GB"/>
              </w:rPr>
            </m:ctrlPr>
          </m:sSubPr>
          <m:e>
            <m:r>
              <m:rPr>
                <m:sty m:val="bi"/>
              </m:rPr>
              <w:rPr>
                <w:rFonts w:ascii="Cambria Math" w:hAnsi="Cambria Math" w:cs="Times New Roman"/>
                <w:sz w:val="20"/>
                <w:szCs w:val="20"/>
                <w:lang w:val="en-GB"/>
              </w:rPr>
              <m:t>N</m:t>
            </m:r>
          </m:e>
          <m:sub>
            <m:r>
              <m:rPr>
                <m:sty m:val="bi"/>
              </m:rPr>
              <w:rPr>
                <w:rFonts w:ascii="Cambria Math" w:hAnsi="Cambria Math" w:cs="Times New Roman"/>
                <w:sz w:val="20"/>
                <w:szCs w:val="20"/>
                <w:lang w:val="en-GB"/>
              </w:rPr>
              <m:t>CPU</m:t>
            </m:r>
          </m:sub>
        </m:sSub>
        <m:r>
          <m:rPr>
            <m:sty m:val="bi"/>
          </m:rPr>
          <w:rPr>
            <w:rFonts w:ascii="Cambria Math" w:hAnsi="Cambria Math" w:cs="Times New Roman"/>
            <w:sz w:val="20"/>
            <w:szCs w:val="20"/>
            <w:lang w:val="en-GB"/>
          </w:rPr>
          <m:t xml:space="preserve">) </m:t>
        </m:r>
      </m:oMath>
      <w:r w:rsidRPr="002C42EE">
        <w:rPr>
          <w:rFonts w:ascii="Times New Roman" w:hAnsi="Times New Roman" w:cs="Times New Roman"/>
          <w:b/>
          <w:bCs/>
          <w:iCs/>
          <w:sz w:val="20"/>
          <w:szCs w:val="20"/>
          <w:lang w:val="en-US"/>
        </w:rPr>
        <w:t>and AI/ML-specific limit (</w:t>
      </w:r>
      <m:oMath>
        <m:sSub>
          <m:sSubPr>
            <m:ctrlPr>
              <w:rPr>
                <w:rFonts w:ascii="Cambria Math" w:hAnsi="Cambria Math" w:cs="Times New Roman"/>
                <w:b/>
                <w:bCs/>
                <w:i/>
                <w:sz w:val="20"/>
                <w:szCs w:val="20"/>
                <w:lang w:val="en-GB"/>
              </w:rPr>
            </m:ctrlPr>
          </m:sSubPr>
          <m:e>
            <m:r>
              <m:rPr>
                <m:sty m:val="bi"/>
              </m:rPr>
              <w:rPr>
                <w:rFonts w:ascii="Cambria Math" w:hAnsi="Cambria Math" w:cs="Times New Roman"/>
                <w:sz w:val="20"/>
                <w:szCs w:val="20"/>
                <w:lang w:val="en-GB"/>
              </w:rPr>
              <m:t>N</m:t>
            </m:r>
          </m:e>
          <m:sub>
            <m:r>
              <m:rPr>
                <m:sty m:val="bi"/>
              </m:rPr>
              <w:rPr>
                <w:rFonts w:ascii="Cambria Math" w:hAnsi="Cambria Math" w:cs="Times New Roman"/>
                <w:sz w:val="20"/>
                <w:szCs w:val="20"/>
                <w:lang w:val="en-GB"/>
              </w:rPr>
              <m:t>CPU, ML</m:t>
            </m:r>
          </m:sub>
        </m:sSub>
        <m:r>
          <m:rPr>
            <m:sty m:val="bi"/>
          </m:rPr>
          <w:rPr>
            <w:rFonts w:ascii="Cambria Math" w:hAnsi="Cambria Math" w:cs="Times New Roman"/>
            <w:sz w:val="20"/>
            <w:szCs w:val="20"/>
            <w:lang w:val="en-GB"/>
          </w:rPr>
          <m:t>)</m:t>
        </m:r>
      </m:oMath>
      <w:r w:rsidRPr="002C42EE">
        <w:rPr>
          <w:rFonts w:ascii="Times New Roman" w:hAnsi="Times New Roman" w:cs="Times New Roman"/>
          <w:b/>
          <w:bCs/>
          <w:iCs/>
          <w:sz w:val="20"/>
          <w:szCs w:val="20"/>
          <w:lang w:val="en-US"/>
        </w:rPr>
        <w:t xml:space="preserve"> shall be considered when clarifying the spec (TS 38.214 Section 5.2.1.6) for CPU occupancy for AI/ML-enabled CSI reports</w:t>
      </w:r>
    </w:p>
    <w:p w14:paraId="0E2D3F59" w14:textId="77777777" w:rsidR="00F1084C" w:rsidRPr="0056229C" w:rsidRDefault="009C088B" w:rsidP="00F1084C">
      <w:pPr>
        <w:pStyle w:val="ListParagraph"/>
        <w:numPr>
          <w:ilvl w:val="0"/>
          <w:numId w:val="177"/>
        </w:numPr>
        <w:spacing w:after="0" w:line="276" w:lineRule="auto"/>
        <w:jc w:val="both"/>
        <w:rPr>
          <w:rFonts w:ascii="Times New Roman" w:hAnsi="Times New Roman" w:cs="Times New Roman"/>
          <w:b/>
          <w:bCs/>
          <w:sz w:val="20"/>
          <w:szCs w:val="20"/>
          <w:lang w:val="en-US"/>
        </w:rPr>
      </w:pPr>
      <m:oMath>
        <m:sSub>
          <m:sSubPr>
            <m:ctrlPr>
              <w:rPr>
                <w:rFonts w:ascii="Cambria Math" w:hAnsi="Cambria Math" w:cs="Times New Roman"/>
                <w:b/>
                <w:bCs/>
                <w:i/>
                <w:sz w:val="20"/>
                <w:szCs w:val="20"/>
                <w:lang w:val="x-none"/>
              </w:rPr>
            </m:ctrlPr>
          </m:sSubPr>
          <m:e>
            <m:r>
              <m:rPr>
                <m:sty m:val="bi"/>
              </m:rPr>
              <w:rPr>
                <w:rFonts w:ascii="Cambria Math" w:hAnsi="Cambria Math" w:cs="Times New Roman"/>
                <w:sz w:val="20"/>
                <w:szCs w:val="20"/>
                <w:lang w:val="x-none"/>
              </w:rPr>
              <m:t>O</m:t>
            </m:r>
          </m:e>
          <m:sub>
            <m:r>
              <m:rPr>
                <m:sty m:val="bi"/>
              </m:rPr>
              <w:rPr>
                <w:rFonts w:ascii="Cambria Math" w:hAnsi="Cambria Math" w:cs="Times New Roman"/>
                <w:sz w:val="20"/>
                <w:szCs w:val="20"/>
                <w:lang w:val="x-none"/>
              </w:rPr>
              <m:t>CPU</m:t>
            </m:r>
          </m:sub>
        </m:sSub>
        <m:r>
          <m:rPr>
            <m:sty m:val="bi"/>
          </m:rPr>
          <w:rPr>
            <w:rFonts w:ascii="Cambria Math" w:hAnsi="Cambria Math" w:cs="Times New Roman"/>
            <w:sz w:val="20"/>
            <w:szCs w:val="20"/>
            <w:lang w:val="x-none"/>
          </w:rPr>
          <m:t xml:space="preserve"> </m:t>
        </m:r>
      </m:oMath>
      <w:r w:rsidR="00F1084C" w:rsidRPr="002C42EE">
        <w:rPr>
          <w:rFonts w:ascii="Times New Roman" w:hAnsi="Times New Roman" w:cs="Times New Roman"/>
          <w:b/>
          <w:bCs/>
          <w:sz w:val="20"/>
          <w:szCs w:val="20"/>
          <w:lang w:val="x-none"/>
        </w:rPr>
        <w:t>v</w:t>
      </w:r>
      <w:r w:rsidR="00F1084C" w:rsidRPr="002C42EE">
        <w:rPr>
          <w:rFonts w:ascii="Times New Roman" w:hAnsi="Times New Roman" w:cs="Times New Roman"/>
          <w:b/>
          <w:bCs/>
          <w:iCs/>
          <w:sz w:val="20"/>
          <w:szCs w:val="20"/>
          <w:lang w:val="en-US"/>
        </w:rPr>
        <w:t>alue</w:t>
      </w:r>
      <w:r w:rsidR="00F1084C">
        <w:rPr>
          <w:rFonts w:ascii="Times New Roman" w:hAnsi="Times New Roman" w:cs="Times New Roman"/>
          <w:b/>
          <w:bCs/>
          <w:iCs/>
          <w:sz w:val="20"/>
          <w:szCs w:val="20"/>
          <w:lang w:val="en-US"/>
        </w:rPr>
        <w:t>(</w:t>
      </w:r>
      <w:r w:rsidR="00F1084C" w:rsidRPr="002C42EE">
        <w:rPr>
          <w:rFonts w:ascii="Times New Roman" w:hAnsi="Times New Roman" w:cs="Times New Roman"/>
          <w:b/>
          <w:bCs/>
          <w:iCs/>
          <w:sz w:val="20"/>
          <w:szCs w:val="20"/>
          <w:lang w:val="en-US"/>
        </w:rPr>
        <w:t>s</w:t>
      </w:r>
      <w:r w:rsidR="00F1084C">
        <w:rPr>
          <w:rFonts w:ascii="Times New Roman" w:hAnsi="Times New Roman" w:cs="Times New Roman"/>
          <w:b/>
          <w:bCs/>
          <w:iCs/>
          <w:sz w:val="20"/>
          <w:szCs w:val="20"/>
          <w:lang w:val="en-US"/>
        </w:rPr>
        <w:t>)</w:t>
      </w:r>
      <w:r w:rsidR="00F1084C" w:rsidRPr="002C42EE">
        <w:rPr>
          <w:rFonts w:ascii="Times New Roman" w:hAnsi="Times New Roman" w:cs="Times New Roman"/>
          <w:b/>
          <w:bCs/>
          <w:iCs/>
          <w:sz w:val="20"/>
          <w:szCs w:val="20"/>
          <w:lang w:val="en-US"/>
        </w:rPr>
        <w:t xml:space="preserve"> (</w:t>
      </w:r>
      <w:r w:rsidR="00F1084C">
        <w:rPr>
          <w:rFonts w:ascii="Times New Roman" w:hAnsi="Times New Roman" w:cs="Times New Roman"/>
          <w:b/>
          <w:bCs/>
          <w:iCs/>
          <w:sz w:val="20"/>
          <w:szCs w:val="20"/>
          <w:lang w:val="en-US"/>
        </w:rPr>
        <w:t xml:space="preserve">number of </w:t>
      </w:r>
      <w:r w:rsidR="00F1084C" w:rsidRPr="002C42EE">
        <w:rPr>
          <w:rFonts w:ascii="Times New Roman" w:hAnsi="Times New Roman" w:cs="Times New Roman"/>
          <w:b/>
          <w:bCs/>
          <w:iCs/>
          <w:sz w:val="20"/>
          <w:szCs w:val="20"/>
          <w:lang w:val="en-US"/>
        </w:rPr>
        <w:t>CP</w:t>
      </w:r>
      <w:r w:rsidR="00F1084C">
        <w:rPr>
          <w:rFonts w:ascii="Times New Roman" w:hAnsi="Times New Roman" w:cs="Times New Roman"/>
          <w:b/>
          <w:bCs/>
          <w:iCs/>
          <w:sz w:val="20"/>
          <w:szCs w:val="20"/>
          <w:lang w:val="en-US"/>
        </w:rPr>
        <w:t>Us) for a AI/ML-enabled CSI report</w:t>
      </w:r>
      <w:r w:rsidR="00F1084C" w:rsidRPr="002C42EE">
        <w:rPr>
          <w:rFonts w:ascii="Times New Roman" w:hAnsi="Times New Roman" w:cs="Times New Roman"/>
          <w:b/>
          <w:bCs/>
          <w:iCs/>
          <w:sz w:val="20"/>
          <w:szCs w:val="20"/>
          <w:lang w:val="en-US"/>
        </w:rPr>
        <w:t xml:space="preserve"> (</w:t>
      </w:r>
      <w:r w:rsidR="00F1084C">
        <w:rPr>
          <w:rFonts w:ascii="Times New Roman" w:hAnsi="Times New Roman" w:cs="Times New Roman"/>
          <w:b/>
          <w:bCs/>
          <w:iCs/>
          <w:sz w:val="20"/>
          <w:szCs w:val="20"/>
          <w:lang w:val="en-US"/>
        </w:rPr>
        <w:t>at least for</w:t>
      </w:r>
      <w:r w:rsidR="00F1084C" w:rsidRPr="002C42EE">
        <w:rPr>
          <w:rFonts w:ascii="Times New Roman" w:hAnsi="Times New Roman" w:cs="Times New Roman"/>
          <w:b/>
          <w:bCs/>
          <w:iCs/>
          <w:sz w:val="20"/>
          <w:szCs w:val="20"/>
          <w:lang w:val="en-US"/>
        </w:rPr>
        <w:t xml:space="preserve"> beam prediction</w:t>
      </w:r>
      <w:r w:rsidR="00F1084C">
        <w:rPr>
          <w:rFonts w:ascii="Times New Roman" w:hAnsi="Times New Roman" w:cs="Times New Roman"/>
          <w:b/>
          <w:bCs/>
          <w:iCs/>
          <w:sz w:val="20"/>
          <w:szCs w:val="20"/>
          <w:lang w:val="en-US"/>
        </w:rPr>
        <w:t xml:space="preserve"> use cases</w:t>
      </w:r>
      <w:r w:rsidR="00F1084C" w:rsidRPr="002C42EE">
        <w:rPr>
          <w:rFonts w:ascii="Times New Roman" w:hAnsi="Times New Roman" w:cs="Times New Roman"/>
          <w:b/>
          <w:bCs/>
          <w:iCs/>
          <w:sz w:val="20"/>
          <w:szCs w:val="20"/>
          <w:lang w:val="en-US"/>
        </w:rPr>
        <w:t>) shall be clarified</w:t>
      </w:r>
      <w:r w:rsidR="00F1084C">
        <w:rPr>
          <w:rFonts w:ascii="Times New Roman" w:hAnsi="Times New Roman" w:cs="Times New Roman"/>
          <w:b/>
          <w:bCs/>
          <w:iCs/>
          <w:sz w:val="20"/>
          <w:szCs w:val="20"/>
          <w:lang w:val="en-US"/>
        </w:rPr>
        <w:t xml:space="preserve">. </w:t>
      </w:r>
    </w:p>
    <w:p w14:paraId="78E3EF21" w14:textId="77777777" w:rsidR="00F1084C" w:rsidRPr="00AA0A1F" w:rsidRDefault="009C088B" w:rsidP="00F1084C">
      <w:pPr>
        <w:pStyle w:val="ListParagraph"/>
        <w:numPr>
          <w:ilvl w:val="1"/>
          <w:numId w:val="177"/>
        </w:numPr>
        <w:spacing w:after="0" w:line="276" w:lineRule="auto"/>
        <w:jc w:val="both"/>
        <w:rPr>
          <w:rFonts w:ascii="Times New Roman" w:hAnsi="Times New Roman" w:cs="Times New Roman"/>
          <w:b/>
          <w:bCs/>
          <w:sz w:val="20"/>
          <w:szCs w:val="20"/>
          <w:lang w:val="en-US"/>
        </w:rPr>
      </w:pPr>
      <m:oMath>
        <m:sSub>
          <m:sSubPr>
            <m:ctrlPr>
              <w:rPr>
                <w:rFonts w:ascii="Cambria Math" w:hAnsi="Cambria Math" w:cs="Times New Roman"/>
                <w:b/>
                <w:bCs/>
                <w:i/>
                <w:sz w:val="20"/>
                <w:szCs w:val="20"/>
                <w:lang w:val="x-none"/>
              </w:rPr>
            </m:ctrlPr>
          </m:sSubPr>
          <m:e>
            <m:r>
              <m:rPr>
                <m:sty m:val="bi"/>
              </m:rPr>
              <w:rPr>
                <w:rFonts w:ascii="Cambria Math" w:hAnsi="Cambria Math" w:cs="Times New Roman"/>
                <w:sz w:val="20"/>
                <w:szCs w:val="20"/>
                <w:lang w:val="x-none"/>
              </w:rPr>
              <m:t>O</m:t>
            </m:r>
          </m:e>
          <m:sub>
            <m:r>
              <m:rPr>
                <m:sty m:val="bi"/>
              </m:rPr>
              <w:rPr>
                <w:rFonts w:ascii="Cambria Math" w:hAnsi="Cambria Math" w:cs="Times New Roman"/>
                <w:sz w:val="20"/>
                <w:szCs w:val="20"/>
                <w:lang w:val="x-none"/>
              </w:rPr>
              <m:t>CPU</m:t>
            </m:r>
          </m:sub>
        </m:sSub>
      </m:oMath>
      <w:r w:rsidR="00F1084C">
        <w:rPr>
          <w:rFonts w:ascii="Times New Roman" w:hAnsi="Times New Roman" w:cs="Times New Roman"/>
          <w:b/>
          <w:bCs/>
          <w:sz w:val="20"/>
          <w:szCs w:val="20"/>
          <w:lang w:val="x-none"/>
        </w:rPr>
        <w:t xml:space="preserve"> value for measurements of Set B shall be 1 (same as legacy). </w:t>
      </w:r>
    </w:p>
    <w:p w14:paraId="5B59AEDC" w14:textId="77777777" w:rsidR="00F1084C" w:rsidRPr="00F76A19" w:rsidRDefault="009C088B" w:rsidP="00F1084C">
      <w:pPr>
        <w:pStyle w:val="ListParagraph"/>
        <w:numPr>
          <w:ilvl w:val="1"/>
          <w:numId w:val="177"/>
        </w:numPr>
        <w:spacing w:after="0" w:line="276" w:lineRule="auto"/>
        <w:jc w:val="both"/>
        <w:rPr>
          <w:rFonts w:ascii="Times New Roman" w:hAnsi="Times New Roman" w:cs="Times New Roman"/>
          <w:b/>
          <w:bCs/>
          <w:sz w:val="20"/>
          <w:szCs w:val="20"/>
          <w:lang w:val="en-US"/>
        </w:rPr>
      </w:pPr>
      <m:oMath>
        <m:sSub>
          <m:sSubPr>
            <m:ctrlPr>
              <w:rPr>
                <w:rFonts w:ascii="Cambria Math" w:hAnsi="Cambria Math" w:cs="Times New Roman"/>
                <w:b/>
                <w:bCs/>
                <w:i/>
                <w:sz w:val="20"/>
                <w:szCs w:val="20"/>
                <w:lang w:val="x-none"/>
              </w:rPr>
            </m:ctrlPr>
          </m:sSubPr>
          <m:e>
            <m:r>
              <m:rPr>
                <m:sty m:val="bi"/>
              </m:rPr>
              <w:rPr>
                <w:rFonts w:ascii="Cambria Math" w:hAnsi="Cambria Math" w:cs="Times New Roman"/>
                <w:sz w:val="20"/>
                <w:szCs w:val="20"/>
                <w:lang w:val="x-none"/>
              </w:rPr>
              <m:t>O</m:t>
            </m:r>
          </m:e>
          <m:sub>
            <m:r>
              <m:rPr>
                <m:sty m:val="bi"/>
              </m:rPr>
              <w:rPr>
                <w:rFonts w:ascii="Cambria Math" w:hAnsi="Cambria Math" w:cs="Times New Roman"/>
                <w:sz w:val="20"/>
                <w:szCs w:val="20"/>
                <w:lang w:val="x-none"/>
              </w:rPr>
              <m:t>CPU</m:t>
            </m:r>
          </m:sub>
        </m:sSub>
      </m:oMath>
      <w:r w:rsidR="00F1084C" w:rsidRPr="00F76A19">
        <w:rPr>
          <w:rFonts w:ascii="Times New Roman" w:hAnsi="Times New Roman" w:cs="Times New Roman"/>
          <w:b/>
          <w:bCs/>
          <w:sz w:val="20"/>
          <w:szCs w:val="20"/>
          <w:lang w:val="x-none"/>
        </w:rPr>
        <w:t xml:space="preserve"> value for inference operation (if that is separated from measurements</w:t>
      </w:r>
      <w:r w:rsidR="00F1084C">
        <w:rPr>
          <w:rFonts w:ascii="Times New Roman" w:hAnsi="Times New Roman" w:cs="Times New Roman"/>
          <w:b/>
          <w:bCs/>
          <w:sz w:val="20"/>
          <w:szCs w:val="20"/>
          <w:lang w:val="x-none"/>
        </w:rPr>
        <w:t xml:space="preserve"> of Set B</w:t>
      </w:r>
      <w:r w:rsidR="00F1084C" w:rsidRPr="00F76A19">
        <w:rPr>
          <w:rFonts w:ascii="Times New Roman" w:hAnsi="Times New Roman" w:cs="Times New Roman"/>
          <w:b/>
          <w:bCs/>
          <w:sz w:val="20"/>
          <w:szCs w:val="20"/>
          <w:lang w:val="x-none"/>
        </w:rPr>
        <w:t xml:space="preserve">) shall be clarified. </w:t>
      </w:r>
    </w:p>
    <w:p w14:paraId="1A962117" w14:textId="77777777" w:rsidR="00F1084C" w:rsidRDefault="00F1084C" w:rsidP="00F1084C">
      <w:p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 </w:t>
      </w:r>
    </w:p>
    <w:p w14:paraId="0C8029CE" w14:textId="07145AFF" w:rsidR="00F1084C" w:rsidRDefault="00F1084C" w:rsidP="00F1084C">
      <w:pPr>
        <w:spacing w:after="0" w:line="276" w:lineRule="auto"/>
        <w:jc w:val="both"/>
        <w:rPr>
          <w:rFonts w:ascii="Times New Roman" w:hAnsi="Times New Roman" w:cs="Times New Roman"/>
          <w:b/>
          <w:bCs/>
          <w:sz w:val="20"/>
          <w:szCs w:val="20"/>
          <w:lang w:val="en-US"/>
        </w:rPr>
      </w:pPr>
      <w:r w:rsidRPr="009E245D">
        <w:rPr>
          <w:rFonts w:asciiTheme="majorBidi" w:hAnsiTheme="majorBidi" w:cstheme="majorBidi"/>
          <w:b/>
          <w:sz w:val="20"/>
          <w:szCs w:val="20"/>
          <w:lang w:eastAsia="zh-CN"/>
        </w:rPr>
        <w:t xml:space="preserve">Proposal </w:t>
      </w:r>
      <w:r w:rsidR="00647328">
        <w:rPr>
          <w:rFonts w:asciiTheme="majorBidi" w:hAnsiTheme="majorBidi" w:cstheme="majorBidi"/>
          <w:b/>
          <w:bCs/>
          <w:sz w:val="20"/>
          <w:szCs w:val="20"/>
          <w:lang w:eastAsia="zh-CN"/>
        </w:rPr>
        <w:t>8</w:t>
      </w:r>
      <w:r>
        <w:rPr>
          <w:rFonts w:ascii="Times New Roman" w:hAnsi="Times New Roman" w:cs="Times New Roman"/>
          <w:b/>
          <w:bCs/>
          <w:sz w:val="20"/>
          <w:szCs w:val="20"/>
          <w:lang w:val="en-US"/>
        </w:rPr>
        <w:t>:</w:t>
      </w:r>
      <w:r w:rsidRPr="00436C05">
        <w:rPr>
          <w:rFonts w:ascii="Times New Roman" w:hAnsi="Times New Roman" w:cs="Times New Roman"/>
          <w:b/>
          <w:bCs/>
          <w:sz w:val="20"/>
          <w:szCs w:val="20"/>
          <w:lang w:val="en-US"/>
        </w:rPr>
        <w:t xml:space="preserve"> </w:t>
      </w:r>
      <w:r w:rsidRPr="00791EDE">
        <w:rPr>
          <w:rFonts w:ascii="Times New Roman" w:hAnsi="Times New Roman" w:cs="Times New Roman"/>
          <w:b/>
          <w:bCs/>
          <w:sz w:val="20"/>
          <w:szCs w:val="20"/>
          <w:lang w:val="en-US"/>
        </w:rPr>
        <w:t xml:space="preserve">For beam prediction use cases, </w:t>
      </w:r>
      <w:r>
        <w:rPr>
          <w:rFonts w:ascii="Times New Roman" w:hAnsi="Times New Roman" w:cs="Times New Roman"/>
          <w:b/>
          <w:bCs/>
          <w:sz w:val="20"/>
          <w:szCs w:val="20"/>
          <w:lang w:val="en-US"/>
        </w:rPr>
        <w:t xml:space="preserve">considering CPU occupation time for inference reporting, the following enhancements and clarifications are considered, </w:t>
      </w:r>
    </w:p>
    <w:p w14:paraId="2BD06B06" w14:textId="77777777" w:rsidR="00F1084C" w:rsidRPr="00AA0A1F" w:rsidRDefault="00F1084C" w:rsidP="00F1084C">
      <w:pPr>
        <w:pStyle w:val="ListParagraph"/>
        <w:numPr>
          <w:ilvl w:val="0"/>
          <w:numId w:val="177"/>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For BM-Case1, P/SP/AP-CSI-reports occupies CPUs for </w:t>
      </w:r>
      <w:r>
        <w:rPr>
          <w:rFonts w:ascii="Times New Roman" w:hAnsi="Times New Roman" w:cs="Times New Roman"/>
          <w:b/>
          <w:bCs/>
          <w:sz w:val="20"/>
          <w:szCs w:val="20"/>
          <w:lang w:val="x-none"/>
        </w:rPr>
        <w:t xml:space="preserve">measurements of Set B as in the legacy timelines. </w:t>
      </w:r>
    </w:p>
    <w:p w14:paraId="75A69EF1" w14:textId="77777777" w:rsidR="00F1084C" w:rsidRPr="002E13F4" w:rsidRDefault="00F1084C" w:rsidP="00F1084C">
      <w:pPr>
        <w:pStyle w:val="ListParagraph"/>
        <w:numPr>
          <w:ilvl w:val="1"/>
          <w:numId w:val="177"/>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x-none"/>
        </w:rPr>
        <w:t xml:space="preserve">FFS: Any changes on determining CPU duration for inference operation (if that is separated from measurements of Set B)   </w:t>
      </w:r>
    </w:p>
    <w:p w14:paraId="142C749F" w14:textId="77777777" w:rsidR="00F1084C" w:rsidRPr="00AA0A1F" w:rsidRDefault="00F1084C" w:rsidP="00F1084C">
      <w:pPr>
        <w:pStyle w:val="ListParagraph"/>
        <w:numPr>
          <w:ilvl w:val="0"/>
          <w:numId w:val="177"/>
        </w:numPr>
        <w:spacing w:after="0" w:line="276" w:lineRule="auto"/>
        <w:jc w:val="both"/>
        <w:rPr>
          <w:rFonts w:ascii="Times New Roman" w:hAnsi="Times New Roman" w:cs="Times New Roman"/>
          <w:b/>
          <w:bCs/>
          <w:sz w:val="20"/>
          <w:szCs w:val="20"/>
          <w:lang w:val="en-US"/>
        </w:rPr>
      </w:pPr>
      <w:r>
        <w:rPr>
          <w:rFonts w:ascii="Times New Roman" w:hAnsi="Times New Roman"/>
          <w:b/>
          <w:bCs/>
          <w:iCs/>
          <w:sz w:val="20"/>
          <w:szCs w:val="20"/>
          <w:lang w:val="en-US"/>
        </w:rPr>
        <w:t xml:space="preserve">For BM-Case2, further study CPU occupation duration(s) considering the measurements of multiple instances of Set B. </w:t>
      </w:r>
    </w:p>
    <w:p w14:paraId="0882AEFD" w14:textId="77777777" w:rsidR="00F1084C" w:rsidRDefault="00F1084C" w:rsidP="00F1084C">
      <w:pPr>
        <w:spacing w:after="0" w:line="276" w:lineRule="auto"/>
        <w:jc w:val="both"/>
        <w:rPr>
          <w:rFonts w:ascii="Times New Roman" w:hAnsi="Times New Roman" w:cs="Times New Roman"/>
          <w:b/>
          <w:bCs/>
          <w:sz w:val="20"/>
          <w:szCs w:val="20"/>
          <w:lang w:val="en-US"/>
        </w:rPr>
      </w:pPr>
    </w:p>
    <w:p w14:paraId="187FCE5E" w14:textId="52302E4C" w:rsidR="00F1084C" w:rsidRDefault="00F1084C" w:rsidP="00F1084C">
      <w:pPr>
        <w:spacing w:after="0" w:line="276" w:lineRule="auto"/>
        <w:jc w:val="both"/>
        <w:rPr>
          <w:rFonts w:ascii="Times New Roman" w:hAnsi="Times New Roman" w:cs="Times New Roman"/>
          <w:b/>
          <w:bCs/>
          <w:sz w:val="20"/>
          <w:szCs w:val="20"/>
          <w:lang w:val="en-US"/>
        </w:rPr>
      </w:pPr>
      <w:r w:rsidRPr="009E245D">
        <w:rPr>
          <w:rFonts w:asciiTheme="majorBidi" w:hAnsiTheme="majorBidi" w:cstheme="majorBidi"/>
          <w:b/>
          <w:sz w:val="20"/>
          <w:szCs w:val="20"/>
          <w:lang w:eastAsia="zh-CN"/>
        </w:rPr>
        <w:t xml:space="preserve">Proposal </w:t>
      </w:r>
      <w:r w:rsidR="00892EAA">
        <w:rPr>
          <w:rFonts w:asciiTheme="majorBidi" w:hAnsiTheme="majorBidi" w:cstheme="majorBidi"/>
          <w:b/>
          <w:bCs/>
          <w:sz w:val="20"/>
          <w:szCs w:val="20"/>
          <w:lang w:eastAsia="zh-CN"/>
        </w:rPr>
        <w:t>9</w:t>
      </w:r>
      <w:r>
        <w:rPr>
          <w:rFonts w:ascii="Times New Roman" w:hAnsi="Times New Roman" w:cs="Times New Roman"/>
          <w:b/>
          <w:bCs/>
          <w:sz w:val="20"/>
          <w:szCs w:val="20"/>
          <w:lang w:val="en-US"/>
        </w:rPr>
        <w:t>:</w:t>
      </w:r>
      <w:r w:rsidRPr="00436C05">
        <w:rPr>
          <w:rFonts w:ascii="Times New Roman" w:hAnsi="Times New Roman" w:cs="Times New Roman"/>
          <w:b/>
          <w:bCs/>
          <w:sz w:val="20"/>
          <w:szCs w:val="20"/>
          <w:lang w:val="en-US"/>
        </w:rPr>
        <w:t xml:space="preserve"> </w:t>
      </w:r>
      <w:r w:rsidRPr="00791EDE">
        <w:rPr>
          <w:rFonts w:ascii="Times New Roman" w:hAnsi="Times New Roman" w:cs="Times New Roman"/>
          <w:b/>
          <w:bCs/>
          <w:sz w:val="20"/>
          <w:szCs w:val="20"/>
          <w:lang w:val="en-US"/>
        </w:rPr>
        <w:t xml:space="preserve">For beam prediction use cases, </w:t>
      </w:r>
      <w:r>
        <w:rPr>
          <w:rFonts w:ascii="Times New Roman" w:hAnsi="Times New Roman" w:cs="Times New Roman"/>
          <w:b/>
          <w:bCs/>
          <w:sz w:val="20"/>
          <w:szCs w:val="20"/>
          <w:lang w:val="en-US"/>
        </w:rPr>
        <w:t xml:space="preserve">considering CPU occupation time and number of CPUs for performance monitoring reporting, the following enhancements and clarifications are considered, </w:t>
      </w:r>
    </w:p>
    <w:p w14:paraId="7A1CB74C" w14:textId="77777777" w:rsidR="00F1084C" w:rsidRDefault="009C088B" w:rsidP="00F1084C">
      <w:pPr>
        <w:pStyle w:val="ListParagraph"/>
        <w:numPr>
          <w:ilvl w:val="0"/>
          <w:numId w:val="187"/>
        </w:numPr>
        <w:rPr>
          <w:rFonts w:ascii="Times New Roman" w:hAnsi="Times New Roman" w:cs="Times New Roman"/>
          <w:b/>
          <w:bCs/>
          <w:sz w:val="20"/>
          <w:szCs w:val="20"/>
          <w:lang w:val="en-US"/>
        </w:rPr>
      </w:pPr>
      <m:oMath>
        <m:sSub>
          <m:sSubPr>
            <m:ctrlPr>
              <w:rPr>
                <w:rFonts w:ascii="Cambria Math" w:hAnsi="Cambria Math" w:cs="Times New Roman"/>
                <w:b/>
                <w:bCs/>
                <w:i/>
                <w:sz w:val="20"/>
                <w:szCs w:val="20"/>
                <w:lang w:val="x-none"/>
              </w:rPr>
            </m:ctrlPr>
          </m:sSubPr>
          <m:e>
            <m:r>
              <m:rPr>
                <m:sty m:val="bi"/>
              </m:rPr>
              <w:rPr>
                <w:rFonts w:ascii="Cambria Math" w:hAnsi="Cambria Math" w:cs="Times New Roman"/>
                <w:sz w:val="20"/>
                <w:szCs w:val="20"/>
                <w:lang w:val="x-none"/>
              </w:rPr>
              <m:t>O</m:t>
            </m:r>
          </m:e>
          <m:sub>
            <m:r>
              <m:rPr>
                <m:sty m:val="bi"/>
              </m:rPr>
              <w:rPr>
                <w:rFonts w:ascii="Cambria Math" w:hAnsi="Cambria Math" w:cs="Times New Roman"/>
                <w:sz w:val="20"/>
                <w:szCs w:val="20"/>
                <w:lang w:val="x-none"/>
              </w:rPr>
              <m:t>CPU</m:t>
            </m:r>
          </m:sub>
        </m:sSub>
        <m:r>
          <m:rPr>
            <m:sty m:val="bi"/>
          </m:rPr>
          <w:rPr>
            <w:rFonts w:ascii="Cambria Math" w:hAnsi="Cambria Math" w:cs="Times New Roman"/>
            <w:sz w:val="20"/>
            <w:szCs w:val="20"/>
            <w:lang w:val="x-none"/>
          </w:rPr>
          <m:t xml:space="preserve"> </m:t>
        </m:r>
      </m:oMath>
      <w:r w:rsidR="00F1084C" w:rsidRPr="00AA0A1F">
        <w:rPr>
          <w:rFonts w:ascii="Times New Roman" w:hAnsi="Times New Roman" w:cs="Times New Roman"/>
          <w:b/>
          <w:bCs/>
          <w:sz w:val="20"/>
          <w:szCs w:val="20"/>
          <w:lang w:val="en-US"/>
        </w:rPr>
        <w:t xml:space="preserve">value for </w:t>
      </w:r>
      <w:r w:rsidR="00F1084C">
        <w:rPr>
          <w:rFonts w:ascii="Times New Roman" w:hAnsi="Times New Roman" w:cs="Times New Roman"/>
          <w:b/>
          <w:bCs/>
          <w:sz w:val="20"/>
          <w:szCs w:val="20"/>
          <w:lang w:val="en-US"/>
        </w:rPr>
        <w:t>measurements of monitoring RS resource set (one monitoring instance</w:t>
      </w:r>
      <w:r w:rsidR="00F1084C" w:rsidRPr="00AA0A1F">
        <w:rPr>
          <w:rFonts w:ascii="Times New Roman" w:hAnsi="Times New Roman" w:cs="Times New Roman"/>
          <w:b/>
          <w:bCs/>
          <w:sz w:val="20"/>
          <w:szCs w:val="20"/>
          <w:lang w:val="en-US"/>
        </w:rPr>
        <w:t>)</w:t>
      </w:r>
      <w:r w:rsidR="00F1084C">
        <w:rPr>
          <w:rFonts w:ascii="Times New Roman" w:hAnsi="Times New Roman" w:cs="Times New Roman"/>
          <w:b/>
          <w:bCs/>
          <w:sz w:val="20"/>
          <w:szCs w:val="20"/>
          <w:lang w:val="en-US"/>
        </w:rPr>
        <w:t xml:space="preserve"> shall be 1 (same as legacy). </w:t>
      </w:r>
    </w:p>
    <w:p w14:paraId="3AB0E5EE" w14:textId="77777777" w:rsidR="00F1084C" w:rsidRPr="009C2709" w:rsidRDefault="00F1084C" w:rsidP="00F1084C">
      <w:pPr>
        <w:pStyle w:val="ListParagraph"/>
        <w:numPr>
          <w:ilvl w:val="0"/>
          <w:numId w:val="187"/>
        </w:numPr>
        <w:spacing w:after="0" w:line="276" w:lineRule="auto"/>
        <w:jc w:val="both"/>
        <w:rPr>
          <w:rFonts w:ascii="Times New Roman" w:hAnsi="Times New Roman" w:cs="Times New Roman"/>
          <w:b/>
          <w:bCs/>
          <w:sz w:val="20"/>
          <w:szCs w:val="20"/>
          <w:lang w:val="en-US"/>
        </w:rPr>
      </w:pPr>
      <w:r w:rsidRPr="002508D1">
        <w:rPr>
          <w:rFonts w:ascii="Times New Roman" w:hAnsi="Times New Roman" w:cs="Times New Roman"/>
          <w:b/>
          <w:bCs/>
          <w:sz w:val="20"/>
          <w:szCs w:val="20"/>
          <w:lang w:val="en-US"/>
        </w:rPr>
        <w:lastRenderedPageBreak/>
        <w:t xml:space="preserve">Further study </w:t>
      </w:r>
      <w:r w:rsidRPr="002508D1">
        <w:rPr>
          <w:rFonts w:ascii="Times New Roman" w:hAnsi="Times New Roman"/>
          <w:b/>
          <w:bCs/>
          <w:iCs/>
          <w:sz w:val="20"/>
          <w:szCs w:val="20"/>
          <w:lang w:val="en-US"/>
        </w:rPr>
        <w:t xml:space="preserve">CPU occupation duration(s) </w:t>
      </w:r>
      <w:r>
        <w:rPr>
          <w:rFonts w:ascii="Times New Roman" w:hAnsi="Times New Roman"/>
          <w:b/>
          <w:bCs/>
          <w:iCs/>
          <w:sz w:val="20"/>
          <w:szCs w:val="20"/>
          <w:lang w:val="en-US"/>
        </w:rPr>
        <w:t xml:space="preserve">considering the reporting framework of monitoring metric. </w:t>
      </w:r>
    </w:p>
    <w:p w14:paraId="2F71B719" w14:textId="77777777" w:rsidR="00F1084C" w:rsidRPr="002508D1" w:rsidRDefault="00F1084C" w:rsidP="00F1084C">
      <w:pPr>
        <w:pStyle w:val="ListParagraph"/>
        <w:numPr>
          <w:ilvl w:val="0"/>
          <w:numId w:val="187"/>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Further study </w:t>
      </w:r>
      <m:oMath>
        <m:sSub>
          <m:sSubPr>
            <m:ctrlPr>
              <w:rPr>
                <w:rFonts w:ascii="Cambria Math" w:hAnsi="Cambria Math" w:cs="Times New Roman"/>
                <w:b/>
                <w:bCs/>
                <w:i/>
                <w:sz w:val="20"/>
                <w:szCs w:val="20"/>
                <w:lang w:val="x-none"/>
              </w:rPr>
            </m:ctrlPr>
          </m:sSubPr>
          <m:e>
            <m:r>
              <m:rPr>
                <m:sty m:val="bi"/>
              </m:rPr>
              <w:rPr>
                <w:rFonts w:ascii="Cambria Math" w:hAnsi="Cambria Math" w:cs="Times New Roman"/>
                <w:sz w:val="20"/>
                <w:szCs w:val="20"/>
                <w:lang w:val="x-none"/>
              </w:rPr>
              <m:t>O</m:t>
            </m:r>
          </m:e>
          <m:sub>
            <m:r>
              <m:rPr>
                <m:sty m:val="bi"/>
              </m:rPr>
              <w:rPr>
                <w:rFonts w:ascii="Cambria Math" w:hAnsi="Cambria Math" w:cs="Times New Roman"/>
                <w:sz w:val="20"/>
                <w:szCs w:val="20"/>
                <w:lang w:val="x-none"/>
              </w:rPr>
              <m:t>CPU</m:t>
            </m:r>
          </m:sub>
        </m:sSub>
      </m:oMath>
      <w:r w:rsidRPr="00F76A19">
        <w:rPr>
          <w:rFonts w:ascii="Times New Roman" w:hAnsi="Times New Roman" w:cs="Times New Roman"/>
          <w:b/>
          <w:bCs/>
          <w:sz w:val="20"/>
          <w:szCs w:val="20"/>
          <w:lang w:val="x-none"/>
        </w:rPr>
        <w:t xml:space="preserve"> value for </w:t>
      </w:r>
      <w:r>
        <w:rPr>
          <w:rFonts w:ascii="Times New Roman" w:hAnsi="Times New Roman" w:cs="Times New Roman"/>
          <w:b/>
          <w:bCs/>
          <w:sz w:val="20"/>
          <w:szCs w:val="20"/>
          <w:lang w:val="x-none"/>
        </w:rPr>
        <w:t xml:space="preserve">monitoring metric calculation </w:t>
      </w:r>
      <w:r w:rsidRPr="00F76A19">
        <w:rPr>
          <w:rFonts w:ascii="Times New Roman" w:hAnsi="Times New Roman" w:cs="Times New Roman"/>
          <w:b/>
          <w:bCs/>
          <w:sz w:val="20"/>
          <w:szCs w:val="20"/>
          <w:lang w:val="x-none"/>
        </w:rPr>
        <w:t>(if that is separated from measurements</w:t>
      </w:r>
      <w:r>
        <w:rPr>
          <w:rFonts w:ascii="Times New Roman" w:hAnsi="Times New Roman" w:cs="Times New Roman"/>
          <w:b/>
          <w:bCs/>
          <w:sz w:val="20"/>
          <w:szCs w:val="20"/>
          <w:lang w:val="x-none"/>
        </w:rPr>
        <w:t xml:space="preserve"> of monitoring RS resource set</w:t>
      </w:r>
      <w:r w:rsidRPr="00F76A19">
        <w:rPr>
          <w:rFonts w:ascii="Times New Roman" w:hAnsi="Times New Roman" w:cs="Times New Roman"/>
          <w:b/>
          <w:bCs/>
          <w:sz w:val="20"/>
          <w:szCs w:val="20"/>
          <w:lang w:val="x-none"/>
        </w:rPr>
        <w:t>)</w:t>
      </w:r>
      <w:r>
        <w:rPr>
          <w:rFonts w:ascii="Times New Roman" w:hAnsi="Times New Roman" w:cs="Times New Roman"/>
          <w:b/>
          <w:bCs/>
          <w:sz w:val="20"/>
          <w:szCs w:val="20"/>
          <w:lang w:val="x-none"/>
        </w:rPr>
        <w:t xml:space="preserve">. </w:t>
      </w:r>
    </w:p>
    <w:p w14:paraId="1C1A0A37" w14:textId="77777777" w:rsidR="00F1084C" w:rsidRDefault="00F1084C" w:rsidP="00DE5A41">
      <w:pPr>
        <w:spacing w:after="0" w:line="276" w:lineRule="auto"/>
        <w:jc w:val="both"/>
        <w:rPr>
          <w:rFonts w:ascii="Times New Roman" w:hAnsi="Times New Roman" w:cs="Times New Roman"/>
          <w:b/>
          <w:bCs/>
          <w:sz w:val="20"/>
          <w:szCs w:val="20"/>
          <w:lang w:val="en-US"/>
        </w:rPr>
      </w:pPr>
    </w:p>
    <w:p w14:paraId="605DF0EA" w14:textId="2882FF85" w:rsidR="00892EAA" w:rsidRDefault="00892EAA" w:rsidP="00892EAA">
      <w:pPr>
        <w:spacing w:after="0" w:line="276" w:lineRule="auto"/>
        <w:jc w:val="both"/>
        <w:rPr>
          <w:rFonts w:ascii="Times New Roman" w:hAnsi="Times New Roman" w:cs="Times New Roman"/>
          <w:b/>
          <w:bCs/>
          <w:sz w:val="20"/>
          <w:szCs w:val="20"/>
          <w:lang w:val="en-US"/>
        </w:rPr>
      </w:pPr>
      <w:r w:rsidRPr="009E245D">
        <w:rPr>
          <w:rFonts w:asciiTheme="majorBidi" w:hAnsiTheme="majorBidi" w:cstheme="majorBidi"/>
          <w:b/>
          <w:sz w:val="20"/>
          <w:szCs w:val="20"/>
          <w:lang w:eastAsia="zh-CN"/>
        </w:rPr>
        <w:t xml:space="preserve">Proposal </w:t>
      </w:r>
      <w:r>
        <w:rPr>
          <w:rFonts w:asciiTheme="majorBidi" w:hAnsiTheme="majorBidi" w:cstheme="majorBidi"/>
          <w:b/>
          <w:bCs/>
          <w:sz w:val="20"/>
          <w:szCs w:val="20"/>
          <w:lang w:eastAsia="zh-CN"/>
        </w:rPr>
        <w:t>10</w:t>
      </w:r>
      <w:r>
        <w:rPr>
          <w:rFonts w:ascii="Times New Roman" w:hAnsi="Times New Roman" w:cs="Times New Roman"/>
          <w:b/>
          <w:bCs/>
          <w:sz w:val="20"/>
          <w:szCs w:val="20"/>
          <w:lang w:val="en-US"/>
        </w:rPr>
        <w:t>:</w:t>
      </w:r>
      <w:r w:rsidRPr="00436C05">
        <w:rPr>
          <w:rFonts w:ascii="Times New Roman" w:hAnsi="Times New Roman" w:cs="Times New Roman"/>
          <w:b/>
          <w:bCs/>
          <w:sz w:val="20"/>
          <w:szCs w:val="20"/>
          <w:lang w:val="en-US"/>
        </w:rPr>
        <w:t xml:space="preserve"> </w:t>
      </w:r>
      <w:r w:rsidRPr="00791EDE">
        <w:rPr>
          <w:rFonts w:ascii="Times New Roman" w:hAnsi="Times New Roman" w:cs="Times New Roman"/>
          <w:b/>
          <w:bCs/>
          <w:sz w:val="20"/>
          <w:szCs w:val="20"/>
          <w:lang w:val="en-US"/>
        </w:rPr>
        <w:t xml:space="preserve">For beam prediction use cases, </w:t>
      </w:r>
      <w:r>
        <w:rPr>
          <w:rFonts w:ascii="Times New Roman" w:hAnsi="Times New Roman" w:cs="Times New Roman"/>
          <w:b/>
          <w:bCs/>
          <w:sz w:val="20"/>
          <w:szCs w:val="20"/>
          <w:lang w:val="en-US"/>
        </w:rPr>
        <w:t xml:space="preserve">considering CPU occupation time and number of CPUs for data collection </w:t>
      </w:r>
      <w:r>
        <w:rPr>
          <w:rFonts w:ascii="Times New Roman" w:hAnsi="Times New Roman" w:cs="Times New Roman"/>
          <w:b/>
          <w:bCs/>
          <w:sz w:val="20"/>
          <w:szCs w:val="20"/>
          <w:lang w:val="en-US" w:eastAsia="en-US"/>
        </w:rPr>
        <w:t>(</w:t>
      </w:r>
      <w:r w:rsidR="00550839">
        <w:rPr>
          <w:rFonts w:ascii="Times New Roman" w:hAnsi="Times New Roman" w:cs="Times New Roman"/>
          <w:b/>
          <w:bCs/>
          <w:sz w:val="20"/>
          <w:szCs w:val="20"/>
          <w:lang w:val="en-US" w:eastAsia="en-US"/>
        </w:rPr>
        <w:t>at least for</w:t>
      </w:r>
      <w:r>
        <w:rPr>
          <w:rFonts w:ascii="Times New Roman" w:hAnsi="Times New Roman" w:cs="Times New Roman"/>
          <w:b/>
          <w:bCs/>
          <w:sz w:val="20"/>
          <w:szCs w:val="20"/>
          <w:lang w:val="en-US" w:eastAsia="en-US"/>
        </w:rPr>
        <w:t xml:space="preserve"> UE side DC)</w:t>
      </w:r>
      <w:r>
        <w:rPr>
          <w:rFonts w:ascii="Times New Roman" w:hAnsi="Times New Roman" w:cs="Times New Roman"/>
          <w:b/>
          <w:bCs/>
          <w:sz w:val="20"/>
          <w:szCs w:val="20"/>
          <w:lang w:val="en-US"/>
        </w:rPr>
        <w:t xml:space="preserve">, the following enhancements and clarifications are considered, </w:t>
      </w:r>
    </w:p>
    <w:p w14:paraId="0EF026D7" w14:textId="77777777" w:rsidR="00892EAA" w:rsidRDefault="00892EAA" w:rsidP="00892EAA">
      <w:pPr>
        <w:pStyle w:val="ListParagraph"/>
        <w:numPr>
          <w:ilvl w:val="0"/>
          <w:numId w:val="187"/>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1: </w:t>
      </w:r>
      <w:r w:rsidRPr="0044141A">
        <w:rPr>
          <w:rFonts w:ascii="Times New Roman" w:hAnsi="Times New Roman" w:cs="Times New Roman"/>
          <w:b/>
          <w:bCs/>
          <w:sz w:val="20"/>
          <w:szCs w:val="20"/>
          <w:lang w:val="en-US"/>
        </w:rPr>
        <w:t>number of CPU resources for measuring CSI-RS are included in a same CPU pool shared for data collection and CSI-RS</w:t>
      </w:r>
      <w:r>
        <w:rPr>
          <w:rFonts w:ascii="Times New Roman" w:hAnsi="Times New Roman" w:cs="Times New Roman"/>
          <w:b/>
          <w:bCs/>
          <w:sz w:val="20"/>
          <w:szCs w:val="20"/>
          <w:lang w:val="en-US"/>
        </w:rPr>
        <w:t xml:space="preserve"> measurements. </w:t>
      </w:r>
    </w:p>
    <w:p w14:paraId="2E0EB3D0" w14:textId="77777777" w:rsidR="00892EAA" w:rsidRPr="001C5178" w:rsidRDefault="00892EAA" w:rsidP="00892EAA">
      <w:pPr>
        <w:pStyle w:val="ListParagraph"/>
        <w:numPr>
          <w:ilvl w:val="0"/>
          <w:numId w:val="187"/>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2: </w:t>
      </w:r>
      <w:r w:rsidRPr="00C44314">
        <w:rPr>
          <w:rFonts w:ascii="Times New Roman" w:hAnsi="Times New Roman" w:cs="Times New Roman"/>
          <w:b/>
          <w:bCs/>
          <w:sz w:val="20"/>
          <w:szCs w:val="20"/>
          <w:lang w:val="en-US"/>
        </w:rPr>
        <w:t>number of dedicated CPU resources for data collection are independent of the number of CPU resources for measuring CSI-RS</w:t>
      </w:r>
      <w:r>
        <w:rPr>
          <w:rFonts w:ascii="Times New Roman" w:hAnsi="Times New Roman" w:cs="Times New Roman"/>
          <w:b/>
          <w:bCs/>
          <w:sz w:val="20"/>
          <w:szCs w:val="20"/>
          <w:lang w:val="en-US"/>
        </w:rPr>
        <w:t>.</w:t>
      </w:r>
    </w:p>
    <w:p w14:paraId="6712C1E7" w14:textId="77777777" w:rsidR="0026451F" w:rsidRDefault="0026451F" w:rsidP="0026451F">
      <w:pPr>
        <w:spacing w:after="0" w:line="276" w:lineRule="auto"/>
        <w:jc w:val="both"/>
        <w:rPr>
          <w:rFonts w:ascii="Times New Roman" w:hAnsi="Times New Roman" w:cs="Times New Roman"/>
          <w:b/>
          <w:bCs/>
          <w:sz w:val="20"/>
          <w:szCs w:val="20"/>
          <w:lang w:eastAsia="en-US"/>
        </w:rPr>
      </w:pPr>
      <w:r w:rsidRPr="009E245D">
        <w:rPr>
          <w:rFonts w:asciiTheme="majorBidi" w:hAnsiTheme="majorBidi" w:cstheme="majorBidi"/>
          <w:b/>
          <w:sz w:val="20"/>
          <w:szCs w:val="20"/>
          <w:lang w:eastAsia="zh-CN"/>
        </w:rPr>
        <w:t xml:space="preserve">Proposal </w:t>
      </w:r>
      <w:r>
        <w:rPr>
          <w:rFonts w:asciiTheme="majorBidi" w:hAnsiTheme="majorBidi" w:cstheme="majorBidi"/>
          <w:b/>
          <w:bCs/>
          <w:sz w:val="20"/>
          <w:szCs w:val="20"/>
          <w:lang w:eastAsia="zh-CN"/>
        </w:rPr>
        <w:t>11</w:t>
      </w:r>
      <w:r>
        <w:rPr>
          <w:rFonts w:ascii="Times New Roman" w:hAnsi="Times New Roman" w:cs="Times New Roman"/>
          <w:b/>
          <w:bCs/>
          <w:sz w:val="20"/>
          <w:szCs w:val="20"/>
          <w:lang w:val="en-US"/>
        </w:rPr>
        <w:t>:</w:t>
      </w:r>
      <w:r w:rsidRPr="00436C05">
        <w:rPr>
          <w:rFonts w:ascii="Times New Roman" w:hAnsi="Times New Roman" w:cs="Times New Roman"/>
          <w:b/>
          <w:bCs/>
          <w:sz w:val="20"/>
          <w:szCs w:val="20"/>
          <w:lang w:val="en-US"/>
        </w:rPr>
        <w:t xml:space="preserve"> </w:t>
      </w:r>
      <w:r w:rsidRPr="00791EDE">
        <w:rPr>
          <w:rFonts w:ascii="Times New Roman" w:hAnsi="Times New Roman" w:cs="Times New Roman"/>
          <w:b/>
          <w:bCs/>
          <w:sz w:val="20"/>
          <w:szCs w:val="20"/>
          <w:lang w:val="en-US"/>
        </w:rPr>
        <w:t>For beam prediction use cases</w:t>
      </w:r>
      <w:r w:rsidRPr="003C5138">
        <w:rPr>
          <w:rFonts w:ascii="Times New Roman" w:hAnsi="Times New Roman" w:cs="Times New Roman"/>
          <w:b/>
          <w:bCs/>
          <w:sz w:val="20"/>
          <w:szCs w:val="20"/>
          <w:lang w:val="en-US"/>
        </w:rPr>
        <w:t xml:space="preserve">, </w:t>
      </w:r>
      <w:r>
        <w:rPr>
          <w:rFonts w:ascii="Times New Roman" w:hAnsi="Times New Roman" w:cs="Times New Roman"/>
          <w:b/>
          <w:bCs/>
          <w:sz w:val="20"/>
          <w:szCs w:val="20"/>
          <w:lang w:val="en-US"/>
        </w:rPr>
        <w:t xml:space="preserve">to </w:t>
      </w:r>
      <w:r>
        <w:rPr>
          <w:rFonts w:ascii="Times New Roman" w:hAnsi="Times New Roman" w:cs="Times New Roman"/>
          <w:b/>
          <w:bCs/>
          <w:sz w:val="20"/>
          <w:szCs w:val="20"/>
          <w:lang w:eastAsia="en-US"/>
        </w:rPr>
        <w:t>clarify</w:t>
      </w:r>
      <w:r w:rsidRPr="00930EB9">
        <w:rPr>
          <w:rFonts w:ascii="Times New Roman" w:hAnsi="Times New Roman" w:cs="Times New Roman"/>
          <w:b/>
          <w:bCs/>
          <w:sz w:val="20"/>
          <w:szCs w:val="20"/>
          <w:lang w:eastAsia="en-US"/>
        </w:rPr>
        <w:t xml:space="preserve"> the </w:t>
      </w:r>
      <w:r w:rsidRPr="00ED3115">
        <w:rPr>
          <w:rFonts w:ascii="Times New Roman" w:hAnsi="Times New Roman" w:cs="Times New Roman"/>
          <w:b/>
          <w:bCs/>
          <w:sz w:val="20"/>
          <w:szCs w:val="20"/>
          <w:lang w:eastAsia="en-US"/>
        </w:rPr>
        <w:t>active NZP-CSI-RS resources</w:t>
      </w:r>
      <w:r>
        <w:rPr>
          <w:rFonts w:ascii="Times New Roman" w:hAnsi="Times New Roman" w:cs="Times New Roman"/>
          <w:b/>
          <w:bCs/>
          <w:sz w:val="20"/>
          <w:szCs w:val="20"/>
          <w:lang w:eastAsia="en-US"/>
        </w:rPr>
        <w:t xml:space="preserve"> and active CSI-RS ports, </w:t>
      </w:r>
    </w:p>
    <w:p w14:paraId="55A5AB89" w14:textId="77777777" w:rsidR="0026451F" w:rsidRDefault="0026451F" w:rsidP="0026451F">
      <w:pPr>
        <w:pStyle w:val="ListParagraph"/>
        <w:numPr>
          <w:ilvl w:val="0"/>
          <w:numId w:val="193"/>
        </w:numPr>
        <w:spacing w:after="0" w:line="276" w:lineRule="auto"/>
        <w:jc w:val="both"/>
        <w:rPr>
          <w:rFonts w:ascii="Times New Roman" w:hAnsi="Times New Roman" w:cs="Times New Roman"/>
          <w:b/>
          <w:bCs/>
          <w:sz w:val="20"/>
          <w:szCs w:val="20"/>
          <w:lang w:val="en-US"/>
        </w:rPr>
      </w:pPr>
      <w:r w:rsidRPr="001C5178">
        <w:rPr>
          <w:rFonts w:ascii="Times New Roman" w:hAnsi="Times New Roman" w:cs="Times New Roman"/>
          <w:b/>
          <w:bCs/>
          <w:sz w:val="20"/>
          <w:szCs w:val="20"/>
          <w:lang w:val="en-US" w:eastAsia="en-US"/>
        </w:rPr>
        <w:t xml:space="preserve">For inference, RAN1 shall </w:t>
      </w:r>
      <w:r w:rsidRPr="001C5178">
        <w:rPr>
          <w:rFonts w:ascii="Times New Roman" w:hAnsi="Times New Roman" w:cs="Times New Roman"/>
          <w:b/>
          <w:bCs/>
          <w:sz w:val="20"/>
          <w:szCs w:val="20"/>
          <w:lang w:val="en-US"/>
        </w:rPr>
        <w:t xml:space="preserve">discuss the active time durations of CSI-RS resources in Set A. </w:t>
      </w:r>
    </w:p>
    <w:p w14:paraId="4FB280D5" w14:textId="3BB74B51" w:rsidR="0026451F" w:rsidRPr="001C5178" w:rsidRDefault="0026451F" w:rsidP="0026451F">
      <w:pPr>
        <w:pStyle w:val="ListParagraph"/>
        <w:numPr>
          <w:ilvl w:val="0"/>
          <w:numId w:val="193"/>
        </w:numPr>
        <w:spacing w:after="0" w:line="276" w:lineRule="auto"/>
        <w:jc w:val="both"/>
        <w:rPr>
          <w:rFonts w:ascii="Times New Roman" w:hAnsi="Times New Roman" w:cs="Times New Roman"/>
          <w:b/>
          <w:bCs/>
          <w:sz w:val="20"/>
          <w:szCs w:val="20"/>
          <w:lang w:val="en-US"/>
        </w:rPr>
      </w:pPr>
      <w:r w:rsidRPr="00B85BCB">
        <w:rPr>
          <w:rFonts w:ascii="Times New Roman" w:hAnsi="Times New Roman" w:cs="Times New Roman"/>
          <w:b/>
          <w:bCs/>
          <w:sz w:val="20"/>
          <w:szCs w:val="20"/>
          <w:lang w:val="en-US" w:eastAsia="en-US"/>
        </w:rPr>
        <w:t xml:space="preserve">For </w:t>
      </w:r>
      <w:r>
        <w:rPr>
          <w:rFonts w:ascii="Times New Roman" w:hAnsi="Times New Roman" w:cs="Times New Roman"/>
          <w:b/>
          <w:bCs/>
          <w:sz w:val="20"/>
          <w:szCs w:val="20"/>
          <w:lang w:val="en-US" w:eastAsia="en-US"/>
        </w:rPr>
        <w:t>data collection</w:t>
      </w:r>
      <w:r w:rsidRPr="00B85BCB">
        <w:rPr>
          <w:rFonts w:ascii="Times New Roman" w:hAnsi="Times New Roman" w:cs="Times New Roman"/>
          <w:b/>
          <w:bCs/>
          <w:sz w:val="20"/>
          <w:szCs w:val="20"/>
          <w:lang w:val="en-US" w:eastAsia="en-US"/>
        </w:rPr>
        <w:t xml:space="preserve">, RAN1 shall </w:t>
      </w:r>
      <w:r>
        <w:rPr>
          <w:rFonts w:ascii="Times New Roman" w:hAnsi="Times New Roman" w:cs="Times New Roman"/>
          <w:b/>
          <w:bCs/>
          <w:sz w:val="20"/>
          <w:szCs w:val="20"/>
          <w:lang w:val="en-US"/>
        </w:rPr>
        <w:t>clarify</w:t>
      </w:r>
      <w:r w:rsidRPr="00B85BCB">
        <w:rPr>
          <w:rFonts w:ascii="Times New Roman" w:hAnsi="Times New Roman" w:cs="Times New Roman"/>
          <w:b/>
          <w:bCs/>
          <w:sz w:val="20"/>
          <w:szCs w:val="20"/>
          <w:lang w:val="en-US"/>
        </w:rPr>
        <w:t xml:space="preserve"> the active time durations of CSI-RS resources </w:t>
      </w:r>
      <w:r>
        <w:rPr>
          <w:rFonts w:ascii="Times New Roman" w:hAnsi="Times New Roman" w:cs="Times New Roman"/>
          <w:b/>
          <w:bCs/>
          <w:sz w:val="20"/>
          <w:szCs w:val="20"/>
          <w:lang w:val="en-US"/>
        </w:rPr>
        <w:t xml:space="preserve">associated to </w:t>
      </w:r>
      <w:r>
        <w:rPr>
          <w:rFonts w:ascii="Times New Roman" w:hAnsi="Times New Roman" w:cs="Times New Roman"/>
          <w:b/>
          <w:bCs/>
          <w:sz w:val="20"/>
          <w:szCs w:val="20"/>
          <w:lang w:val="en-US" w:eastAsia="en-US"/>
        </w:rPr>
        <w:t>data collection (</w:t>
      </w:r>
      <w:r w:rsidR="003C1580">
        <w:rPr>
          <w:rFonts w:ascii="Times New Roman" w:hAnsi="Times New Roman" w:cs="Times New Roman"/>
          <w:b/>
          <w:bCs/>
          <w:sz w:val="20"/>
          <w:szCs w:val="20"/>
          <w:lang w:val="en-US" w:eastAsia="en-US"/>
        </w:rPr>
        <w:t xml:space="preserve">at least </w:t>
      </w:r>
      <w:r>
        <w:rPr>
          <w:rFonts w:ascii="Times New Roman" w:hAnsi="Times New Roman" w:cs="Times New Roman"/>
          <w:b/>
          <w:bCs/>
          <w:sz w:val="20"/>
          <w:szCs w:val="20"/>
          <w:lang w:val="en-US" w:eastAsia="en-US"/>
        </w:rPr>
        <w:t>for UE side DC)</w:t>
      </w:r>
      <w:r w:rsidRPr="00B85BCB">
        <w:rPr>
          <w:rFonts w:ascii="Times New Roman" w:hAnsi="Times New Roman" w:cs="Times New Roman"/>
          <w:b/>
          <w:bCs/>
          <w:sz w:val="20"/>
          <w:szCs w:val="20"/>
          <w:lang w:val="en-US"/>
        </w:rPr>
        <w:t xml:space="preserve">. </w:t>
      </w:r>
    </w:p>
    <w:p w14:paraId="2502ACB5" w14:textId="77777777" w:rsidR="00F1084C" w:rsidRDefault="00F1084C" w:rsidP="00DE5A41">
      <w:pPr>
        <w:spacing w:after="0" w:line="276" w:lineRule="auto"/>
        <w:jc w:val="both"/>
        <w:rPr>
          <w:rFonts w:ascii="Times New Roman" w:hAnsi="Times New Roman" w:cs="Times New Roman"/>
          <w:b/>
          <w:bCs/>
          <w:sz w:val="20"/>
          <w:szCs w:val="20"/>
          <w:lang w:val="en-US"/>
        </w:rPr>
      </w:pPr>
    </w:p>
    <w:p w14:paraId="1D6E4E40" w14:textId="77777777" w:rsidR="00F1084C" w:rsidRDefault="00F1084C" w:rsidP="00F1084C">
      <w:pPr>
        <w:spacing w:after="0" w:line="276" w:lineRule="auto"/>
        <w:jc w:val="both"/>
        <w:rPr>
          <w:rFonts w:ascii="Times New Roman" w:hAnsi="Times New Roman" w:cs="Times New Roman"/>
          <w:b/>
          <w:sz w:val="20"/>
          <w:szCs w:val="20"/>
          <w:lang w:val="en-US"/>
        </w:rPr>
      </w:pPr>
      <w:r w:rsidRPr="009E245D">
        <w:rPr>
          <w:rFonts w:asciiTheme="majorBidi" w:hAnsiTheme="majorBidi" w:cstheme="majorBidi"/>
          <w:b/>
          <w:sz w:val="20"/>
          <w:szCs w:val="20"/>
          <w:lang w:eastAsia="zh-CN"/>
        </w:rPr>
        <w:t xml:space="preserve">Proposal </w:t>
      </w:r>
      <w:r>
        <w:rPr>
          <w:rFonts w:asciiTheme="majorBidi" w:hAnsiTheme="majorBidi" w:cstheme="majorBidi"/>
          <w:b/>
          <w:bCs/>
          <w:sz w:val="20"/>
          <w:szCs w:val="20"/>
          <w:lang w:eastAsia="zh-CN"/>
        </w:rPr>
        <w:t>12</w:t>
      </w:r>
      <w:r>
        <w:rPr>
          <w:rFonts w:ascii="Times New Roman" w:hAnsi="Times New Roman" w:cs="Times New Roman"/>
          <w:b/>
          <w:bCs/>
          <w:sz w:val="20"/>
          <w:szCs w:val="20"/>
          <w:lang w:val="en-US"/>
        </w:rPr>
        <w:t>:</w:t>
      </w:r>
      <w:r w:rsidRPr="00436C05">
        <w:rPr>
          <w:rFonts w:ascii="Times New Roman" w:hAnsi="Times New Roman" w:cs="Times New Roman"/>
          <w:b/>
          <w:bCs/>
          <w:sz w:val="20"/>
          <w:szCs w:val="20"/>
          <w:lang w:val="en-US"/>
        </w:rPr>
        <w:t xml:space="preserve"> </w:t>
      </w:r>
      <w:r w:rsidRPr="00791EDE">
        <w:rPr>
          <w:rFonts w:ascii="Times New Roman" w:hAnsi="Times New Roman" w:cs="Times New Roman"/>
          <w:b/>
          <w:bCs/>
          <w:sz w:val="20"/>
          <w:szCs w:val="20"/>
          <w:lang w:val="en-US"/>
        </w:rPr>
        <w:t>For beam prediction use cases</w:t>
      </w:r>
      <w:r w:rsidRPr="003C5138">
        <w:rPr>
          <w:rFonts w:ascii="Times New Roman" w:hAnsi="Times New Roman" w:cs="Times New Roman"/>
          <w:b/>
          <w:bCs/>
          <w:sz w:val="20"/>
          <w:szCs w:val="20"/>
          <w:lang w:val="en-US"/>
        </w:rPr>
        <w:t xml:space="preserve">, </w:t>
      </w:r>
      <w:r>
        <w:rPr>
          <w:rFonts w:ascii="Times New Roman" w:hAnsi="Times New Roman" w:cs="Times New Roman"/>
          <w:b/>
          <w:bCs/>
          <w:sz w:val="20"/>
          <w:szCs w:val="20"/>
          <w:lang w:val="en-US"/>
        </w:rPr>
        <w:t xml:space="preserve">to </w:t>
      </w:r>
      <w:r w:rsidRPr="00CA07D7">
        <w:rPr>
          <w:rFonts w:ascii="Times New Roman" w:hAnsi="Times New Roman" w:cs="Times New Roman"/>
          <w:b/>
          <w:bCs/>
          <w:sz w:val="20"/>
          <w:szCs w:val="20"/>
          <w:lang w:eastAsia="en-US"/>
        </w:rPr>
        <w:t>ensure that that priority rules do provide the necessary policies for the UE to handle beam prediction reports</w:t>
      </w:r>
      <w:r w:rsidRPr="003C5138">
        <w:rPr>
          <w:rFonts w:ascii="Times New Roman" w:hAnsi="Times New Roman" w:cs="Times New Roman"/>
          <w:b/>
          <w:bCs/>
          <w:sz w:val="20"/>
          <w:szCs w:val="20"/>
          <w:lang w:val="en-US"/>
        </w:rPr>
        <w:t>,</w:t>
      </w:r>
      <w:r>
        <w:rPr>
          <w:rFonts w:ascii="Times New Roman" w:hAnsi="Times New Roman" w:cs="Times New Roman"/>
          <w:b/>
          <w:bCs/>
          <w:sz w:val="20"/>
          <w:szCs w:val="20"/>
          <w:lang w:val="en-US"/>
        </w:rPr>
        <w:t xml:space="preserve"> RAN1 to clarify the following,  </w:t>
      </w:r>
    </w:p>
    <w:p w14:paraId="2BBCB82E" w14:textId="77777777" w:rsidR="00F1084C" w:rsidRPr="008C5616" w:rsidRDefault="00F1084C" w:rsidP="00F1084C">
      <w:pPr>
        <w:pStyle w:val="ListParagraph"/>
        <w:numPr>
          <w:ilvl w:val="0"/>
          <w:numId w:val="105"/>
        </w:numPr>
        <w:spacing w:after="0" w:line="276" w:lineRule="auto"/>
        <w:jc w:val="both"/>
        <w:rPr>
          <w:rFonts w:ascii="Times New Roman" w:hAnsi="Times New Roman" w:cs="Times New Roman"/>
          <w:b/>
          <w:sz w:val="20"/>
          <w:szCs w:val="20"/>
          <w:lang w:val="en-US"/>
        </w:rPr>
      </w:pPr>
      <w:r>
        <w:rPr>
          <w:rFonts w:ascii="Times New Roman" w:hAnsi="Times New Roman" w:cs="Times New Roman"/>
          <w:b/>
          <w:sz w:val="20"/>
          <w:szCs w:val="20"/>
          <w:lang w:val="en-US"/>
        </w:rPr>
        <w:t xml:space="preserve">How to determine a priority value for a AI/ML-enabled </w:t>
      </w:r>
      <w:r w:rsidRPr="001E34C4">
        <w:rPr>
          <w:rFonts w:ascii="Times New Roman" w:hAnsi="Times New Roman" w:cs="Times New Roman"/>
          <w:b/>
          <w:sz w:val="20"/>
          <w:szCs w:val="20"/>
          <w:lang w:val="en-US"/>
        </w:rPr>
        <w:t xml:space="preserve">CSI reports </w:t>
      </w:r>
      <w:r>
        <w:rPr>
          <w:rFonts w:ascii="Times New Roman" w:hAnsi="Times New Roman" w:cs="Times New Roman"/>
          <w:b/>
          <w:sz w:val="20"/>
          <w:szCs w:val="20"/>
          <w:lang w:val="en-US"/>
        </w:rPr>
        <w:t>(</w:t>
      </w:r>
      <w:r w:rsidRPr="001E34C4">
        <w:rPr>
          <w:rFonts w:ascii="Times New Roman" w:hAnsi="Times New Roman" w:cs="Times New Roman"/>
          <w:b/>
          <w:sz w:val="20"/>
          <w:szCs w:val="20"/>
          <w:lang w:val="en-US"/>
        </w:rPr>
        <w:t xml:space="preserve">related to </w:t>
      </w:r>
      <w:r>
        <w:rPr>
          <w:rFonts w:ascii="Times New Roman" w:hAnsi="Times New Roman" w:cs="Times New Roman"/>
          <w:b/>
          <w:sz w:val="20"/>
          <w:szCs w:val="20"/>
          <w:lang w:val="en-US"/>
        </w:rPr>
        <w:t>reporting of inference results)</w:t>
      </w:r>
    </w:p>
    <w:p w14:paraId="01F288C4" w14:textId="2CD9B2B6" w:rsidR="00F1084C" w:rsidRDefault="00F1084C" w:rsidP="00F1084C">
      <w:pPr>
        <w:pStyle w:val="ListParagraph"/>
        <w:numPr>
          <w:ilvl w:val="0"/>
          <w:numId w:val="105"/>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Whether there are any changes to the priority values for </w:t>
      </w:r>
      <w:r w:rsidRPr="00832FCD">
        <w:rPr>
          <w:rFonts w:ascii="Times New Roman" w:hAnsi="Times New Roman" w:cs="Times New Roman"/>
          <w:b/>
          <w:bCs/>
          <w:sz w:val="20"/>
          <w:szCs w:val="20"/>
          <w:lang w:val="en-US"/>
        </w:rPr>
        <w:t xml:space="preserve">CSI reports </w:t>
      </w:r>
      <w:r>
        <w:rPr>
          <w:rFonts w:ascii="Times New Roman" w:hAnsi="Times New Roman" w:cs="Times New Roman"/>
          <w:b/>
          <w:bCs/>
          <w:sz w:val="20"/>
          <w:szCs w:val="20"/>
          <w:lang w:val="en-US"/>
        </w:rPr>
        <w:t xml:space="preserve">that carrying measurements for NW-sided model inference or NW-sided performance monitoring. </w:t>
      </w:r>
    </w:p>
    <w:p w14:paraId="434F7E6B" w14:textId="77777777" w:rsidR="00F1084C" w:rsidRPr="00DE5A41" w:rsidRDefault="00F1084C" w:rsidP="00DE5A41">
      <w:pPr>
        <w:spacing w:after="0" w:line="276" w:lineRule="auto"/>
        <w:jc w:val="both"/>
        <w:rPr>
          <w:rFonts w:ascii="Times New Roman" w:hAnsi="Times New Roman" w:cs="Times New Roman"/>
          <w:b/>
          <w:bCs/>
          <w:sz w:val="20"/>
          <w:szCs w:val="20"/>
          <w:lang w:val="en-US"/>
        </w:rPr>
      </w:pPr>
    </w:p>
    <w:p w14:paraId="471A0FC5" w14:textId="6FF72D41" w:rsidR="00F24A1C" w:rsidRPr="00F24A1C" w:rsidRDefault="00F24A1C" w:rsidP="003875A5">
      <w:pPr>
        <w:pStyle w:val="BodyText"/>
        <w:keepNext/>
        <w:spacing w:before="240"/>
        <w:jc w:val="both"/>
        <w:rPr>
          <w:rFonts w:asciiTheme="majorBidi" w:hAnsiTheme="majorBidi" w:cstheme="majorBidi"/>
          <w:b/>
          <w:sz w:val="20"/>
          <w:szCs w:val="20"/>
          <w:u w:val="single"/>
          <w:lang w:val="en-US"/>
        </w:rPr>
      </w:pPr>
      <w:r w:rsidRPr="00F24A1C">
        <w:rPr>
          <w:rFonts w:asciiTheme="majorBidi" w:hAnsiTheme="majorBidi" w:cstheme="majorBidi"/>
          <w:b/>
          <w:sz w:val="20"/>
          <w:szCs w:val="20"/>
          <w:u w:val="single"/>
          <w:lang w:val="en-US"/>
        </w:rPr>
        <w:t>NW-sided model</w:t>
      </w:r>
    </w:p>
    <w:p w14:paraId="34A07751" w14:textId="053EEA93" w:rsidR="00747D38" w:rsidRPr="00CD301C" w:rsidRDefault="00747D38" w:rsidP="00747D38">
      <w:pPr>
        <w:spacing w:after="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sidR="00AF1B9D">
        <w:rPr>
          <w:rFonts w:ascii="Times New Roman" w:hAnsi="Times New Roman" w:cs="Times New Roman"/>
          <w:b/>
          <w:bCs/>
          <w:sz w:val="20"/>
          <w:szCs w:val="20"/>
          <w:lang w:val="en-US" w:eastAsia="ja-JP"/>
        </w:rPr>
        <w:t>13</w:t>
      </w:r>
      <w:r w:rsidRPr="00654B84">
        <w:rPr>
          <w:rFonts w:ascii="Times New Roman" w:hAnsi="Times New Roman" w:cs="Times New Roman"/>
          <w:b/>
          <w:sz w:val="20"/>
          <w:szCs w:val="20"/>
          <w:lang w:val="en-US" w:eastAsia="ja-JP"/>
        </w:rPr>
        <w:t xml:space="preserve">: </w:t>
      </w:r>
      <w:r w:rsidRPr="00CD301C">
        <w:rPr>
          <w:rFonts w:ascii="Times New Roman" w:hAnsi="Times New Roman" w:cs="Times New Roman"/>
          <w:b/>
          <w:bCs/>
          <w:sz w:val="20"/>
          <w:szCs w:val="20"/>
          <w:lang w:val="en-US" w:eastAsia="ja-JP"/>
        </w:rPr>
        <w:t>For BM-Case1</w:t>
      </w:r>
      <w:r>
        <w:rPr>
          <w:rFonts w:ascii="Times New Roman" w:hAnsi="Times New Roman" w:cs="Times New Roman"/>
          <w:b/>
          <w:bCs/>
          <w:sz w:val="20"/>
          <w:szCs w:val="20"/>
          <w:lang w:val="en-US" w:eastAsia="ja-JP"/>
        </w:rPr>
        <w:t xml:space="preserve">, when </w:t>
      </w:r>
      <w:r w:rsidRPr="00FB03BF">
        <w:rPr>
          <w:rFonts w:ascii="Times New Roman" w:hAnsi="Times New Roman" w:cs="Times New Roman"/>
          <w:b/>
          <w:bCs/>
          <w:sz w:val="20"/>
          <w:szCs w:val="20"/>
          <w:lang w:val="en-US" w:eastAsia="ja-JP"/>
        </w:rPr>
        <w:t xml:space="preserve">M </w:t>
      </w:r>
      <w:r>
        <w:rPr>
          <w:rFonts w:ascii="Times New Roman" w:hAnsi="Times New Roman" w:cs="Times New Roman"/>
          <w:b/>
          <w:bCs/>
          <w:sz w:val="20"/>
          <w:szCs w:val="20"/>
          <w:lang w:val="en-US" w:eastAsia="ja-JP"/>
        </w:rPr>
        <w:t>&lt;</w:t>
      </w:r>
      <w:r w:rsidRPr="00FB03BF">
        <w:rPr>
          <w:rFonts w:ascii="Times New Roman" w:hAnsi="Times New Roman" w:cs="Times New Roman"/>
          <w:b/>
          <w:bCs/>
          <w:sz w:val="20"/>
          <w:szCs w:val="20"/>
          <w:lang w:val="en-US" w:eastAsia="ja-JP"/>
        </w:rPr>
        <w:t xml:space="preserve"> the size of the measurement resource set, </w:t>
      </w:r>
      <w:r>
        <w:rPr>
          <w:rFonts w:ascii="Times New Roman" w:hAnsi="Times New Roman" w:cs="Times New Roman"/>
          <w:b/>
          <w:bCs/>
          <w:sz w:val="20"/>
          <w:szCs w:val="20"/>
          <w:lang w:val="en-US" w:eastAsia="ja-JP"/>
        </w:rPr>
        <w:t>c</w:t>
      </w:r>
      <w:r w:rsidRPr="00CD301C">
        <w:rPr>
          <w:rFonts w:ascii="Times New Roman" w:hAnsi="Times New Roman" w:cs="Times New Roman"/>
          <w:b/>
          <w:bCs/>
          <w:sz w:val="20"/>
          <w:szCs w:val="20"/>
          <w:lang w:val="en-US" w:eastAsia="ja-JP"/>
        </w:rPr>
        <w:t xml:space="preserve">onsider </w:t>
      </w:r>
      <w:r>
        <w:rPr>
          <w:rFonts w:ascii="Times New Roman" w:hAnsi="Times New Roman" w:cs="Times New Roman"/>
          <w:b/>
          <w:bCs/>
          <w:sz w:val="20"/>
          <w:szCs w:val="20"/>
          <w:lang w:val="en-US" w:eastAsia="ja-JP"/>
        </w:rPr>
        <w:t xml:space="preserve">the </w:t>
      </w:r>
      <w:r w:rsidRPr="00CD301C">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for a</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CSI report that enables </w:t>
      </w:r>
      <w:r w:rsidRPr="00CD301C">
        <w:rPr>
          <w:rFonts w:ascii="Times New Roman" w:hAnsi="Times New Roman" w:cs="Times New Roman"/>
          <w:b/>
          <w:bCs/>
          <w:sz w:val="20"/>
          <w:szCs w:val="20"/>
          <w:lang w:val="en-US" w:eastAsia="ja-JP"/>
        </w:rPr>
        <w:t xml:space="preserve">beam prediction </w:t>
      </w:r>
      <w:r>
        <w:rPr>
          <w:rFonts w:ascii="Times New Roman" w:hAnsi="Times New Roman" w:cs="Times New Roman"/>
          <w:b/>
          <w:bCs/>
          <w:sz w:val="20"/>
          <w:szCs w:val="20"/>
          <w:lang w:val="en-US" w:eastAsia="ja-JP"/>
        </w:rPr>
        <w:t>at the NW</w:t>
      </w:r>
      <w:r w:rsidRPr="00CD301C">
        <w:rPr>
          <w:rFonts w:ascii="Times New Roman" w:hAnsi="Times New Roman" w:cs="Times New Roman"/>
          <w:b/>
          <w:bCs/>
          <w:sz w:val="20"/>
          <w:szCs w:val="20"/>
          <w:lang w:val="en-US" w:eastAsia="ja-JP"/>
        </w:rPr>
        <w:t>,</w:t>
      </w:r>
    </w:p>
    <w:p w14:paraId="0B0E22D7" w14:textId="77777777" w:rsidR="00747D38" w:rsidRDefault="00747D38" w:rsidP="00747D38">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For M&gt;4, consider following options, </w:t>
      </w:r>
    </w:p>
    <w:p w14:paraId="385B3F5D" w14:textId="77777777" w:rsidR="00747D38" w:rsidRPr="008B62A2" w:rsidRDefault="00747D38" w:rsidP="00747D38">
      <w:pPr>
        <w:pStyle w:val="ListParagraph"/>
        <w:numPr>
          <w:ilvl w:val="1"/>
          <w:numId w:val="89"/>
        </w:numPr>
        <w:spacing w:after="0"/>
        <w:jc w:val="both"/>
        <w:rPr>
          <w:rFonts w:ascii="Times New Roman" w:hAnsi="Times New Roman" w:cs="Times New Roman"/>
          <w:b/>
          <w:bCs/>
          <w:sz w:val="20"/>
          <w:szCs w:val="20"/>
          <w:lang w:val="en-US" w:eastAsia="ja-JP"/>
        </w:rPr>
      </w:pPr>
      <w:r w:rsidRPr="00E826C6">
        <w:rPr>
          <w:rFonts w:ascii="Times New Roman" w:hAnsi="Times New Roman" w:cs="Times New Roman"/>
          <w:b/>
          <w:bCs/>
          <w:sz w:val="20"/>
          <w:szCs w:val="20"/>
          <w:lang w:val="en-US" w:eastAsia="ja-JP"/>
        </w:rPr>
        <w:t xml:space="preserve">Option 1: Beam related information can be </w:t>
      </w:r>
      <w:r>
        <w:rPr>
          <w:rFonts w:ascii="Times New Roman" w:hAnsi="Times New Roman" w:cs="Times New Roman"/>
          <w:b/>
          <w:bCs/>
          <w:sz w:val="20"/>
          <w:szCs w:val="20"/>
          <w:lang w:val="en-US" w:eastAsia="ja-JP"/>
        </w:rPr>
        <w:t xml:space="preserve">M </w:t>
      </w:r>
      <w:r w:rsidRPr="00E826C6">
        <w:rPr>
          <w:rFonts w:ascii="Times New Roman" w:hAnsi="Times New Roman" w:cs="Times New Roman"/>
          <w:b/>
          <w:bCs/>
          <w:sz w:val="20"/>
          <w:szCs w:val="20"/>
          <w:lang w:val="en-US" w:eastAsia="ja-JP"/>
        </w:rPr>
        <w:t>CRI</w:t>
      </w:r>
      <w:r>
        <w:rPr>
          <w:rFonts w:ascii="Times New Roman" w:hAnsi="Times New Roman" w:cs="Times New Roman"/>
          <w:b/>
          <w:bCs/>
          <w:sz w:val="20"/>
          <w:szCs w:val="20"/>
          <w:lang w:val="en-US" w:eastAsia="ja-JP"/>
        </w:rPr>
        <w:t xml:space="preserve">s or M </w:t>
      </w:r>
      <w:r w:rsidRPr="00E826C6">
        <w:rPr>
          <w:rFonts w:ascii="Times New Roman" w:hAnsi="Times New Roman" w:cs="Times New Roman"/>
          <w:b/>
          <w:bCs/>
          <w:sz w:val="20"/>
          <w:szCs w:val="20"/>
          <w:lang w:val="en-US" w:eastAsia="ja-JP"/>
        </w:rPr>
        <w:t>SSBRI</w:t>
      </w:r>
      <w:r>
        <w:rPr>
          <w:rFonts w:ascii="Times New Roman" w:hAnsi="Times New Roman" w:cs="Times New Roman"/>
          <w:b/>
          <w:bCs/>
          <w:sz w:val="20"/>
          <w:szCs w:val="20"/>
          <w:lang w:val="en-US" w:eastAsia="ja-JP"/>
        </w:rPr>
        <w:t>s</w:t>
      </w:r>
      <w:r w:rsidRPr="00E826C6">
        <w:rPr>
          <w:rFonts w:ascii="Times New Roman" w:hAnsi="Times New Roman" w:cs="Times New Roman"/>
          <w:b/>
          <w:bCs/>
          <w:sz w:val="20"/>
          <w:szCs w:val="20"/>
          <w:lang w:val="en-US" w:eastAsia="ja-JP"/>
        </w:rPr>
        <w:t xml:space="preserve"> of </w:t>
      </w:r>
      <w:r>
        <w:rPr>
          <w:rFonts w:ascii="Times New Roman" w:eastAsia="Times New Roman" w:hAnsi="Times New Roman" w:cs="Times New Roman"/>
          <w:b/>
          <w:bCs/>
          <w:kern w:val="0"/>
          <w:sz w:val="20"/>
          <w:szCs w:val="20"/>
          <w:lang w:val="en-US" w:eastAsia="zh-CN"/>
          <w14:ligatures w14:val="none"/>
        </w:rPr>
        <w:t>the</w:t>
      </w:r>
      <w:r w:rsidRPr="00B5410B">
        <w:rPr>
          <w:rFonts w:ascii="Times New Roman" w:eastAsia="Times New Roman" w:hAnsi="Times New Roman" w:cs="Times New Roman"/>
          <w:b/>
          <w:bCs/>
          <w:kern w:val="0"/>
          <w:sz w:val="20"/>
          <w:szCs w:val="20"/>
          <w:lang w:val="en-US" w:eastAsia="zh-CN"/>
          <w14:ligatures w14:val="none"/>
        </w:rPr>
        <w:t xml:space="preserve"> measurement resource set</w:t>
      </w:r>
      <w:r>
        <w:rPr>
          <w:rFonts w:ascii="Times New Roman" w:eastAsia="Times New Roman" w:hAnsi="Times New Roman" w:cs="Times New Roman"/>
          <w:b/>
          <w:bCs/>
          <w:kern w:val="0"/>
          <w:sz w:val="20"/>
          <w:szCs w:val="20"/>
          <w:lang w:val="en-US" w:eastAsia="zh-CN"/>
          <w14:ligatures w14:val="none"/>
        </w:rPr>
        <w:t xml:space="preserve">. </w:t>
      </w:r>
    </w:p>
    <w:p w14:paraId="1F9AA189" w14:textId="77777777" w:rsidR="00747D38" w:rsidRPr="00B5410B" w:rsidRDefault="00747D38" w:rsidP="00747D38">
      <w:pPr>
        <w:pStyle w:val="ListParagraph"/>
        <w:numPr>
          <w:ilvl w:val="2"/>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Note: RAN1 already agreed that selected M is the </w:t>
      </w:r>
      <w:r w:rsidRPr="008B62A2">
        <w:rPr>
          <w:rFonts w:ascii="Times New Roman" w:eastAsia="Times New Roman" w:hAnsi="Times New Roman" w:cs="Times New Roman"/>
          <w:b/>
          <w:bCs/>
          <w:kern w:val="0"/>
          <w:sz w:val="20"/>
          <w:szCs w:val="20"/>
          <w:lang w:val="en-US" w:eastAsia="zh-CN"/>
          <w14:ligatures w14:val="none"/>
        </w:rPr>
        <w:t>largest M measured value(s) of L1-RSRP(s) of a measurement resource set</w:t>
      </w:r>
    </w:p>
    <w:p w14:paraId="0A33DAF1" w14:textId="77777777" w:rsidR="00747D38" w:rsidRDefault="00747D38" w:rsidP="00747D38">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eastAsia="Times New Roman" w:hAnsi="Times New Roman" w:cs="Times New Roman"/>
          <w:b/>
          <w:bCs/>
          <w:kern w:val="0"/>
          <w:sz w:val="20"/>
          <w:szCs w:val="20"/>
          <w:lang w:val="en-US" w:eastAsia="zh-CN"/>
          <w14:ligatures w14:val="none"/>
        </w:rPr>
        <w:t xml:space="preserve">Option 2: </w:t>
      </w:r>
      <w:r w:rsidRPr="00E826C6">
        <w:rPr>
          <w:rFonts w:ascii="Times New Roman" w:hAnsi="Times New Roman" w:cs="Times New Roman"/>
          <w:b/>
          <w:bCs/>
          <w:sz w:val="20"/>
          <w:szCs w:val="20"/>
          <w:lang w:val="en-US" w:eastAsia="ja-JP"/>
        </w:rPr>
        <w:t xml:space="preserve">Beam related information can be </w:t>
      </w:r>
      <w:r>
        <w:rPr>
          <w:rFonts w:ascii="Times New Roman" w:hAnsi="Times New Roman" w:cs="Times New Roman"/>
          <w:b/>
          <w:bCs/>
          <w:sz w:val="20"/>
          <w:szCs w:val="20"/>
          <w:lang w:val="en-US" w:eastAsia="ja-JP"/>
        </w:rPr>
        <w:t xml:space="preserve">an indication of resource subset </w:t>
      </w:r>
      <w:r w:rsidRPr="00E826C6">
        <w:rPr>
          <w:rFonts w:ascii="Times New Roman" w:hAnsi="Times New Roman" w:cs="Times New Roman"/>
          <w:b/>
          <w:bCs/>
          <w:sz w:val="20"/>
          <w:szCs w:val="20"/>
          <w:lang w:val="en-US" w:eastAsia="ja-JP"/>
        </w:rPr>
        <w:t xml:space="preserve">of </w:t>
      </w:r>
      <w:r>
        <w:rPr>
          <w:rFonts w:ascii="Times New Roman" w:eastAsia="Times New Roman" w:hAnsi="Times New Roman" w:cs="Times New Roman"/>
          <w:b/>
          <w:bCs/>
          <w:kern w:val="0"/>
          <w:sz w:val="20"/>
          <w:szCs w:val="20"/>
          <w:lang w:val="en-US" w:eastAsia="zh-CN"/>
          <w14:ligatures w14:val="none"/>
        </w:rPr>
        <w:t>the</w:t>
      </w:r>
      <w:r w:rsidRPr="00B5410B">
        <w:rPr>
          <w:rFonts w:ascii="Times New Roman" w:eastAsia="Times New Roman" w:hAnsi="Times New Roman" w:cs="Times New Roman"/>
          <w:b/>
          <w:bCs/>
          <w:kern w:val="0"/>
          <w:sz w:val="20"/>
          <w:szCs w:val="20"/>
          <w:lang w:val="en-US" w:eastAsia="zh-CN"/>
          <w14:ligatures w14:val="none"/>
        </w:rPr>
        <w:t xml:space="preserve"> measurement resource set</w:t>
      </w:r>
      <w:r>
        <w:rPr>
          <w:rFonts w:ascii="Times New Roman" w:eastAsia="Times New Roman" w:hAnsi="Times New Roman" w:cs="Times New Roman"/>
          <w:b/>
          <w:bCs/>
          <w:kern w:val="0"/>
          <w:sz w:val="20"/>
          <w:szCs w:val="20"/>
          <w:lang w:val="en-US" w:eastAsia="zh-CN"/>
          <w14:ligatures w14:val="none"/>
        </w:rPr>
        <w:t>.</w:t>
      </w:r>
    </w:p>
    <w:p w14:paraId="0262FEAF" w14:textId="77777777" w:rsidR="00747D38" w:rsidRDefault="00747D38" w:rsidP="00747D38">
      <w:pPr>
        <w:pStyle w:val="ListParagraph"/>
        <w:numPr>
          <w:ilvl w:val="2"/>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The UE may be configured with multiple resource subsets (e.g., can corresponding to fixed beam patterns considered by the NW) for reporting. </w:t>
      </w:r>
    </w:p>
    <w:p w14:paraId="2AD13CB8" w14:textId="77777777" w:rsidR="00747D38" w:rsidRPr="009F7C98" w:rsidRDefault="00747D38" w:rsidP="00747D38">
      <w:pPr>
        <w:pStyle w:val="ListParagraph"/>
        <w:numPr>
          <w:ilvl w:val="2"/>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Note: The size of the resource subset = M and the selected subset can contain one or more of the </w:t>
      </w:r>
      <w:r w:rsidRPr="008B62A2">
        <w:rPr>
          <w:rFonts w:ascii="Times New Roman" w:eastAsia="Times New Roman" w:hAnsi="Times New Roman" w:cs="Times New Roman"/>
          <w:b/>
          <w:bCs/>
          <w:kern w:val="0"/>
          <w:sz w:val="20"/>
          <w:szCs w:val="20"/>
          <w:lang w:val="en-US" w:eastAsia="zh-CN"/>
          <w14:ligatures w14:val="none"/>
        </w:rPr>
        <w:t>largest M measured values of L1-RSRP(s) of a measurement resource set</w:t>
      </w:r>
    </w:p>
    <w:p w14:paraId="38131AB7" w14:textId="77777777" w:rsidR="00747D38" w:rsidRDefault="00747D38" w:rsidP="00747D38">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Configurable M values can be 4, 6, 8, 12, 16, 32. </w:t>
      </w:r>
    </w:p>
    <w:p w14:paraId="4FF4ADFB" w14:textId="77777777" w:rsidR="00747D38" w:rsidRPr="00324B5B" w:rsidRDefault="00747D38" w:rsidP="00747D38">
      <w:pPr>
        <w:pStyle w:val="ListParagraph"/>
        <w:numPr>
          <w:ilvl w:val="1"/>
          <w:numId w:val="89"/>
        </w:numPr>
        <w:spacing w:after="0"/>
        <w:jc w:val="both"/>
        <w:rPr>
          <w:rFonts w:ascii="Times New Roman" w:hAnsi="Times New Roman" w:cs="Times New Roman"/>
          <w:b/>
          <w:bCs/>
          <w:sz w:val="20"/>
          <w:szCs w:val="20"/>
          <w:lang w:val="en-US" w:eastAsia="ja-JP"/>
        </w:rPr>
      </w:pPr>
      <w:r w:rsidRPr="00324B5B">
        <w:rPr>
          <w:rFonts w:ascii="Times New Roman" w:hAnsi="Times New Roman" w:cs="Times New Roman"/>
          <w:b/>
          <w:bCs/>
          <w:sz w:val="20"/>
          <w:szCs w:val="20"/>
          <w:lang w:val="en-US" w:eastAsia="ja-JP"/>
        </w:rPr>
        <w:t>Further study overhead reduction</w:t>
      </w:r>
      <w:r>
        <w:rPr>
          <w:rFonts w:ascii="Times New Roman" w:hAnsi="Times New Roman" w:cs="Times New Roman"/>
          <w:b/>
          <w:bCs/>
          <w:sz w:val="20"/>
          <w:szCs w:val="20"/>
          <w:lang w:val="en-US" w:eastAsia="ja-JP"/>
        </w:rPr>
        <w:t xml:space="preserve">, including specification impacts, </w:t>
      </w:r>
      <w:r w:rsidRPr="00324B5B">
        <w:rPr>
          <w:rFonts w:ascii="Times New Roman" w:hAnsi="Times New Roman" w:cs="Times New Roman"/>
          <w:b/>
          <w:bCs/>
          <w:sz w:val="20"/>
          <w:szCs w:val="20"/>
          <w:lang w:val="en-US" w:eastAsia="ja-JP"/>
        </w:rPr>
        <w:t>by considering that the UE only reports beams/RSs</w:t>
      </w:r>
      <w:r w:rsidRPr="00324B5B">
        <w:rPr>
          <w:rFonts w:ascii="Times New Roman" w:hAnsi="Times New Roman" w:cs="Times New Roman"/>
          <w:b/>
          <w:sz w:val="20"/>
          <w:szCs w:val="20"/>
          <w:lang w:val="en-US" w:eastAsia="ja-JP"/>
        </w:rPr>
        <w:t xml:space="preserve"> </w:t>
      </w:r>
      <w:r w:rsidRPr="00324B5B">
        <w:rPr>
          <w:rFonts w:ascii="Times New Roman" w:hAnsi="Times New Roman" w:cs="Times New Roman"/>
          <w:b/>
          <w:bCs/>
          <w:sz w:val="20"/>
          <w:szCs w:val="20"/>
          <w:lang w:val="en-US" w:eastAsia="ja-JP"/>
        </w:rPr>
        <w:t>that are above a preconfigured threshold for each reporting instance.</w:t>
      </w:r>
      <w:r>
        <w:rPr>
          <w:rFonts w:ascii="Times New Roman" w:hAnsi="Times New Roman" w:cs="Times New Roman"/>
          <w:b/>
          <w:bCs/>
          <w:sz w:val="20"/>
          <w:szCs w:val="20"/>
          <w:lang w:val="en-US" w:eastAsia="ja-JP"/>
        </w:rPr>
        <w:t xml:space="preserve"> </w:t>
      </w:r>
    </w:p>
    <w:p w14:paraId="78C3454E" w14:textId="77777777" w:rsidR="00747D38" w:rsidRDefault="00747D38" w:rsidP="00747D38">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For M &lt;= 4, legacy procedures are applied. </w:t>
      </w:r>
    </w:p>
    <w:p w14:paraId="6AC9456D" w14:textId="77777777" w:rsidR="00367B4C" w:rsidRPr="00CD301C" w:rsidRDefault="00367B4C" w:rsidP="00AA6FBE">
      <w:pPr>
        <w:spacing w:after="0"/>
        <w:jc w:val="both"/>
        <w:rPr>
          <w:rFonts w:ascii="Times New Roman" w:hAnsi="Times New Roman" w:cs="Times New Roman"/>
          <w:b/>
          <w:bCs/>
          <w:sz w:val="20"/>
          <w:szCs w:val="20"/>
          <w:lang w:val="en-US" w:eastAsia="ja-JP"/>
        </w:rPr>
      </w:pPr>
    </w:p>
    <w:p w14:paraId="61E8D6A3" w14:textId="77777777" w:rsidR="00AF1B9D" w:rsidRPr="00CD301C" w:rsidRDefault="00AF1B9D" w:rsidP="00AF1B9D">
      <w:pPr>
        <w:spacing w:after="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Pr>
          <w:rFonts w:ascii="Times New Roman" w:hAnsi="Times New Roman" w:cs="Times New Roman"/>
          <w:b/>
          <w:bCs/>
          <w:sz w:val="20"/>
          <w:szCs w:val="20"/>
          <w:lang w:val="en-US" w:eastAsia="ja-JP"/>
        </w:rPr>
        <w:t>14</w:t>
      </w:r>
      <w:r w:rsidRPr="00654B84">
        <w:rPr>
          <w:rFonts w:ascii="Times New Roman" w:hAnsi="Times New Roman" w:cs="Times New Roman"/>
          <w:b/>
          <w:sz w:val="20"/>
          <w:szCs w:val="20"/>
          <w:lang w:val="en-US" w:eastAsia="ja-JP"/>
        </w:rPr>
        <w:t xml:space="preserve">: </w:t>
      </w:r>
      <w:r w:rsidRPr="00CD301C">
        <w:rPr>
          <w:rFonts w:ascii="Times New Roman" w:hAnsi="Times New Roman" w:cs="Times New Roman"/>
          <w:b/>
          <w:bCs/>
          <w:sz w:val="20"/>
          <w:szCs w:val="20"/>
          <w:lang w:val="en-US" w:eastAsia="ja-JP"/>
        </w:rPr>
        <w:t>For BM-Case</w:t>
      </w:r>
      <w:r>
        <w:rPr>
          <w:rFonts w:ascii="Times New Roman" w:hAnsi="Times New Roman" w:cs="Times New Roman"/>
          <w:b/>
          <w:bCs/>
          <w:sz w:val="20"/>
          <w:szCs w:val="20"/>
          <w:lang w:val="en-US" w:eastAsia="ja-JP"/>
        </w:rPr>
        <w:t>2, c</w:t>
      </w:r>
      <w:r w:rsidRPr="00CD301C">
        <w:rPr>
          <w:rFonts w:ascii="Times New Roman" w:hAnsi="Times New Roman" w:cs="Times New Roman"/>
          <w:b/>
          <w:bCs/>
          <w:sz w:val="20"/>
          <w:szCs w:val="20"/>
          <w:lang w:val="en-US" w:eastAsia="ja-JP"/>
        </w:rPr>
        <w:t xml:space="preserve">onsider </w:t>
      </w:r>
      <w:r>
        <w:rPr>
          <w:rFonts w:ascii="Times New Roman" w:hAnsi="Times New Roman" w:cs="Times New Roman"/>
          <w:b/>
          <w:bCs/>
          <w:sz w:val="20"/>
          <w:szCs w:val="20"/>
          <w:lang w:val="en-US" w:eastAsia="ja-JP"/>
        </w:rPr>
        <w:t xml:space="preserve">the </w:t>
      </w:r>
      <w:r w:rsidRPr="00CD301C">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for a</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CSI report that enables </w:t>
      </w:r>
      <w:r w:rsidRPr="00CD301C">
        <w:rPr>
          <w:rFonts w:ascii="Times New Roman" w:hAnsi="Times New Roman" w:cs="Times New Roman"/>
          <w:b/>
          <w:bCs/>
          <w:sz w:val="20"/>
          <w:szCs w:val="20"/>
          <w:lang w:val="en-US" w:eastAsia="ja-JP"/>
        </w:rPr>
        <w:t xml:space="preserve">beam prediction </w:t>
      </w:r>
      <w:r>
        <w:rPr>
          <w:rFonts w:ascii="Times New Roman" w:hAnsi="Times New Roman" w:cs="Times New Roman"/>
          <w:b/>
          <w:bCs/>
          <w:sz w:val="20"/>
          <w:szCs w:val="20"/>
          <w:lang w:val="en-US" w:eastAsia="ja-JP"/>
        </w:rPr>
        <w:t>at the NW</w:t>
      </w:r>
      <w:r w:rsidRPr="00CD301C">
        <w:rPr>
          <w:rFonts w:ascii="Times New Roman" w:hAnsi="Times New Roman" w:cs="Times New Roman"/>
          <w:b/>
          <w:bCs/>
          <w:sz w:val="20"/>
          <w:szCs w:val="20"/>
          <w:lang w:val="en-US" w:eastAsia="ja-JP"/>
        </w:rPr>
        <w:t>,</w:t>
      </w:r>
    </w:p>
    <w:p w14:paraId="3C7F2007" w14:textId="77777777" w:rsidR="00AF1B9D" w:rsidRPr="00E826C6" w:rsidRDefault="00AF1B9D" w:rsidP="00AF1B9D">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Support </w:t>
      </w:r>
      <w:r w:rsidRPr="0024415A">
        <w:rPr>
          <w:rFonts w:ascii="Times New Roman" w:hAnsi="Times New Roman" w:cs="Times New Roman"/>
          <w:b/>
          <w:bCs/>
          <w:sz w:val="20"/>
          <w:szCs w:val="20"/>
          <w:lang w:val="en-US" w:eastAsia="ja-JP"/>
        </w:rPr>
        <w:t xml:space="preserve">common framework design </w:t>
      </w:r>
      <w:r>
        <w:rPr>
          <w:rFonts w:ascii="Times New Roman" w:hAnsi="Times New Roman" w:cs="Times New Roman"/>
          <w:b/>
          <w:bCs/>
          <w:sz w:val="20"/>
          <w:szCs w:val="20"/>
          <w:lang w:val="en-US" w:eastAsia="ja-JP"/>
        </w:rPr>
        <w:t>w</w:t>
      </w:r>
      <w:r w:rsidRPr="002C3525">
        <w:rPr>
          <w:rFonts w:ascii="Times New Roman" w:hAnsi="Times New Roman" w:cs="Times New Roman"/>
          <w:b/>
          <w:bCs/>
          <w:sz w:val="20"/>
          <w:szCs w:val="20"/>
          <w:lang w:val="en-US" w:eastAsia="ja-JP"/>
        </w:rPr>
        <w:t xml:space="preserve">hen reporting beam related information </w:t>
      </w:r>
      <w:r>
        <w:rPr>
          <w:rFonts w:ascii="Times New Roman" w:hAnsi="Times New Roman" w:cs="Times New Roman"/>
          <w:b/>
          <w:bCs/>
          <w:sz w:val="20"/>
          <w:szCs w:val="20"/>
          <w:lang w:val="en-US" w:eastAsia="ja-JP"/>
        </w:rPr>
        <w:t xml:space="preserve">for </w:t>
      </w:r>
      <w:r w:rsidRPr="0024415A">
        <w:rPr>
          <w:rFonts w:ascii="Times New Roman" w:hAnsi="Times New Roman" w:cs="Times New Roman"/>
          <w:b/>
          <w:bCs/>
          <w:sz w:val="20"/>
          <w:szCs w:val="20"/>
          <w:lang w:val="en-US" w:eastAsia="ja-JP"/>
        </w:rPr>
        <w:t>both BM-Case1 and BM-Case2</w:t>
      </w:r>
      <w:r>
        <w:rPr>
          <w:rFonts w:ascii="Times New Roman" w:hAnsi="Times New Roman" w:cs="Times New Roman"/>
          <w:b/>
          <w:bCs/>
          <w:sz w:val="20"/>
          <w:szCs w:val="20"/>
          <w:lang w:val="en-US" w:eastAsia="ja-JP"/>
        </w:rPr>
        <w:t xml:space="preserve">. </w:t>
      </w:r>
    </w:p>
    <w:p w14:paraId="73FC8D33" w14:textId="77777777" w:rsidR="00AF1B9D" w:rsidRDefault="00AF1B9D" w:rsidP="00AF1B9D">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C</w:t>
      </w:r>
      <w:r w:rsidRPr="00124DAA">
        <w:rPr>
          <w:rFonts w:ascii="Times New Roman" w:hAnsi="Times New Roman" w:cs="Times New Roman"/>
          <w:b/>
          <w:bCs/>
          <w:sz w:val="20"/>
          <w:szCs w:val="20"/>
          <w:lang w:val="en-US" w:eastAsia="ja-JP"/>
        </w:rPr>
        <w:t>onsider enhancements</w:t>
      </w:r>
      <w:r>
        <w:rPr>
          <w:rFonts w:ascii="Times New Roman" w:hAnsi="Times New Roman" w:cs="Times New Roman"/>
          <w:b/>
          <w:bCs/>
          <w:sz w:val="20"/>
          <w:szCs w:val="20"/>
          <w:lang w:val="en-US" w:eastAsia="ja-JP"/>
        </w:rPr>
        <w:t xml:space="preserve"> to report</w:t>
      </w:r>
      <w:r w:rsidRPr="00B30B2B">
        <w:rPr>
          <w:rFonts w:ascii="Times New Roman" w:hAnsi="Times New Roman" w:cs="Times New Roman"/>
          <w:b/>
          <w:bCs/>
          <w:sz w:val="20"/>
          <w:szCs w:val="20"/>
          <w:lang w:val="en-US" w:eastAsia="ja-JP"/>
        </w:rPr>
        <w:t xml:space="preserve"> multiple past time instances in one reporting instance</w:t>
      </w:r>
    </w:p>
    <w:p w14:paraId="3AC1C381" w14:textId="77777777" w:rsidR="00AF1B9D" w:rsidRDefault="00AF1B9D" w:rsidP="00AF1B9D">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FFS: N</w:t>
      </w:r>
      <w:r w:rsidRPr="00EA2CDB">
        <w:rPr>
          <w:rFonts w:ascii="Times New Roman" w:hAnsi="Times New Roman" w:cs="Times New Roman"/>
          <w:b/>
          <w:bCs/>
          <w:sz w:val="20"/>
          <w:szCs w:val="20"/>
          <w:lang w:val="en-US" w:eastAsia="ja-JP"/>
        </w:rPr>
        <w:t xml:space="preserve">umber of consecutive measurements of </w:t>
      </w:r>
      <w:r w:rsidRPr="002F1CEA">
        <w:rPr>
          <w:rFonts w:ascii="Times New Roman" w:hAnsi="Times New Roman" w:cs="Times New Roman"/>
          <w:b/>
          <w:bCs/>
          <w:sz w:val="20"/>
          <w:szCs w:val="20"/>
          <w:lang w:val="en-US" w:eastAsia="ja-JP"/>
        </w:rPr>
        <w:t>beams/RS</w:t>
      </w:r>
      <w:r>
        <w:rPr>
          <w:rFonts w:ascii="Times New Roman" w:hAnsi="Times New Roman" w:cs="Times New Roman"/>
          <w:b/>
          <w:bCs/>
          <w:sz w:val="20"/>
          <w:szCs w:val="20"/>
          <w:lang w:val="en-US" w:eastAsia="ja-JP"/>
        </w:rPr>
        <w:t>s</w:t>
      </w:r>
      <w:r>
        <w:rPr>
          <w:rFonts w:ascii="Times New Roman" w:hAnsi="Times New Roman" w:cs="Times New Roman"/>
          <w:b/>
          <w:sz w:val="20"/>
          <w:szCs w:val="20"/>
          <w:lang w:val="en-US" w:eastAsia="ja-JP"/>
        </w:rPr>
        <w:t xml:space="preserve"> </w:t>
      </w:r>
      <w:r w:rsidRPr="00EA2CDB">
        <w:rPr>
          <w:rFonts w:ascii="Times New Roman" w:hAnsi="Times New Roman" w:cs="Times New Roman"/>
          <w:b/>
          <w:bCs/>
          <w:sz w:val="20"/>
          <w:szCs w:val="20"/>
          <w:lang w:val="en-US" w:eastAsia="ja-JP"/>
        </w:rPr>
        <w:t>to be made between reporting instances</w:t>
      </w:r>
      <w:r>
        <w:rPr>
          <w:rFonts w:ascii="Times New Roman" w:hAnsi="Times New Roman" w:cs="Times New Roman"/>
          <w:b/>
          <w:bCs/>
          <w:sz w:val="20"/>
          <w:szCs w:val="20"/>
          <w:lang w:val="en-US" w:eastAsia="ja-JP"/>
        </w:rPr>
        <w:t>.</w:t>
      </w:r>
    </w:p>
    <w:p w14:paraId="36760DF2" w14:textId="77777777" w:rsidR="00AF1B9D" w:rsidRPr="003D509C" w:rsidRDefault="00AF1B9D" w:rsidP="00AF1B9D">
      <w:pPr>
        <w:pStyle w:val="ListParagraph"/>
        <w:numPr>
          <w:ilvl w:val="0"/>
          <w:numId w:val="89"/>
        </w:numPr>
        <w:spacing w:after="0"/>
        <w:jc w:val="both"/>
        <w:rPr>
          <w:lang w:val="en-US"/>
        </w:rPr>
      </w:pPr>
      <w:r>
        <w:rPr>
          <w:rFonts w:ascii="Times New Roman" w:hAnsi="Times New Roman" w:cs="Times New Roman"/>
          <w:b/>
          <w:bCs/>
          <w:sz w:val="20"/>
          <w:szCs w:val="20"/>
          <w:lang w:val="en-US" w:eastAsia="ja-JP"/>
        </w:rPr>
        <w:t xml:space="preserve">FFS: </w:t>
      </w:r>
      <w:r w:rsidRPr="00654B84">
        <w:rPr>
          <w:rFonts w:ascii="Times New Roman" w:hAnsi="Times New Roman" w:cs="Times New Roman"/>
          <w:b/>
          <w:sz w:val="20"/>
          <w:szCs w:val="20"/>
          <w:lang w:val="en-US" w:eastAsia="ja-JP"/>
        </w:rPr>
        <w:t xml:space="preserve">whether </w:t>
      </w:r>
      <w:r>
        <w:rPr>
          <w:rFonts w:ascii="Times New Roman" w:hAnsi="Times New Roman" w:cs="Times New Roman"/>
          <w:b/>
          <w:sz w:val="20"/>
          <w:szCs w:val="20"/>
          <w:lang w:val="en-US" w:eastAsia="ja-JP"/>
        </w:rPr>
        <w:t xml:space="preserve">time stamp information can be derived from report based on </w:t>
      </w:r>
      <w:r>
        <w:rPr>
          <w:rFonts w:ascii="Times New Roman" w:hAnsi="Times New Roman" w:cs="Times New Roman"/>
          <w:b/>
          <w:bCs/>
          <w:sz w:val="20"/>
          <w:szCs w:val="20"/>
          <w:lang w:val="en-US" w:eastAsia="ja-JP"/>
        </w:rPr>
        <w:t>report configuration.</w:t>
      </w:r>
    </w:p>
    <w:p w14:paraId="21C4E61D" w14:textId="77777777" w:rsidR="004E591E" w:rsidRDefault="004E591E" w:rsidP="004E591E">
      <w:pPr>
        <w:spacing w:after="0"/>
        <w:jc w:val="both"/>
        <w:rPr>
          <w:rFonts w:ascii="Times New Roman" w:hAnsi="Times New Roman" w:cs="Times New Roman"/>
          <w:b/>
          <w:sz w:val="20"/>
          <w:szCs w:val="20"/>
          <w:lang w:val="en-US" w:eastAsia="ja-JP"/>
        </w:rPr>
      </w:pPr>
    </w:p>
    <w:p w14:paraId="0F4A53F1" w14:textId="74E9C1A8" w:rsidR="004E591E" w:rsidRPr="00CD301C" w:rsidRDefault="004E591E" w:rsidP="004E591E">
      <w:pPr>
        <w:spacing w:after="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Pr>
          <w:rFonts w:ascii="Times New Roman" w:hAnsi="Times New Roman" w:cs="Times New Roman"/>
          <w:b/>
          <w:bCs/>
          <w:sz w:val="20"/>
          <w:szCs w:val="20"/>
          <w:lang w:val="en-US" w:eastAsia="ja-JP"/>
        </w:rPr>
        <w:t>15</w:t>
      </w:r>
      <w:r w:rsidRPr="00654B84">
        <w:rPr>
          <w:rFonts w:ascii="Times New Roman" w:hAnsi="Times New Roman" w:cs="Times New Roman"/>
          <w:b/>
          <w:sz w:val="20"/>
          <w:szCs w:val="20"/>
          <w:lang w:val="en-US" w:eastAsia="ja-JP"/>
        </w:rPr>
        <w:t xml:space="preserve">: </w:t>
      </w:r>
      <w:r>
        <w:rPr>
          <w:rFonts w:ascii="Times New Roman" w:hAnsi="Times New Roman" w:cs="Times New Roman"/>
          <w:b/>
          <w:bCs/>
          <w:sz w:val="20"/>
          <w:szCs w:val="20"/>
          <w:lang w:val="en-US" w:eastAsia="ja-JP"/>
        </w:rPr>
        <w:t>C</w:t>
      </w:r>
      <w:r w:rsidRPr="00CD301C">
        <w:rPr>
          <w:rFonts w:ascii="Times New Roman" w:hAnsi="Times New Roman" w:cs="Times New Roman"/>
          <w:b/>
          <w:bCs/>
          <w:sz w:val="20"/>
          <w:szCs w:val="20"/>
          <w:lang w:val="en-US" w:eastAsia="ja-JP"/>
        </w:rPr>
        <w:t xml:space="preserve">onsider </w:t>
      </w:r>
      <w:r>
        <w:rPr>
          <w:rFonts w:ascii="Times New Roman" w:hAnsi="Times New Roman" w:cs="Times New Roman"/>
          <w:b/>
          <w:bCs/>
          <w:sz w:val="20"/>
          <w:szCs w:val="20"/>
          <w:lang w:val="en-US" w:eastAsia="ja-JP"/>
        </w:rPr>
        <w:t xml:space="preserve">the </w:t>
      </w:r>
      <w:r w:rsidRPr="00CD301C">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for a</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CSI report that enables </w:t>
      </w:r>
      <w:r w:rsidRPr="00CD301C">
        <w:rPr>
          <w:rFonts w:ascii="Times New Roman" w:hAnsi="Times New Roman" w:cs="Times New Roman"/>
          <w:b/>
          <w:bCs/>
          <w:sz w:val="20"/>
          <w:szCs w:val="20"/>
          <w:lang w:val="en-US" w:eastAsia="ja-JP"/>
        </w:rPr>
        <w:t xml:space="preserve">beam prediction </w:t>
      </w:r>
      <w:r>
        <w:rPr>
          <w:rFonts w:ascii="Times New Roman" w:hAnsi="Times New Roman" w:cs="Times New Roman"/>
          <w:b/>
          <w:bCs/>
          <w:sz w:val="20"/>
          <w:szCs w:val="20"/>
          <w:lang w:val="en-US" w:eastAsia="ja-JP"/>
        </w:rPr>
        <w:t>at the NW</w:t>
      </w:r>
      <w:r w:rsidRPr="00CD301C">
        <w:rPr>
          <w:rFonts w:ascii="Times New Roman" w:hAnsi="Times New Roman" w:cs="Times New Roman"/>
          <w:b/>
          <w:bCs/>
          <w:sz w:val="20"/>
          <w:szCs w:val="20"/>
          <w:lang w:val="en-US" w:eastAsia="ja-JP"/>
        </w:rPr>
        <w:t>,</w:t>
      </w:r>
    </w:p>
    <w:p w14:paraId="31830A9C" w14:textId="77777777" w:rsidR="004E591E" w:rsidRDefault="004E591E" w:rsidP="004E591E">
      <w:pPr>
        <w:pStyle w:val="ListParagraph"/>
        <w:numPr>
          <w:ilvl w:val="0"/>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lastRenderedPageBreak/>
        <w:t>For BM-Case1</w:t>
      </w:r>
      <w:r>
        <w:rPr>
          <w:rFonts w:ascii="Times New Roman" w:hAnsi="Times New Roman" w:cs="Times New Roman"/>
          <w:b/>
          <w:bCs/>
          <w:sz w:val="20"/>
          <w:szCs w:val="20"/>
          <w:lang w:val="en-US" w:eastAsia="ja-JP"/>
        </w:rPr>
        <w:t xml:space="preserve"> and BM-Case2</w:t>
      </w:r>
      <w:r w:rsidRPr="00CD301C">
        <w:rPr>
          <w:rFonts w:ascii="Times New Roman" w:hAnsi="Times New Roman" w:cs="Times New Roman"/>
          <w:b/>
          <w:bCs/>
          <w:sz w:val="20"/>
          <w:szCs w:val="20"/>
          <w:lang w:val="en-US" w:eastAsia="ja-JP"/>
        </w:rPr>
        <w:t xml:space="preserve">, </w:t>
      </w:r>
      <w:r w:rsidRPr="00124DAA">
        <w:rPr>
          <w:rFonts w:ascii="Times New Roman" w:hAnsi="Times New Roman" w:cs="Times New Roman"/>
          <w:b/>
          <w:bCs/>
          <w:sz w:val="20"/>
          <w:szCs w:val="20"/>
          <w:lang w:val="en-US" w:eastAsia="ja-JP"/>
        </w:rPr>
        <w:t xml:space="preserve">consider enhancements </w:t>
      </w:r>
      <w:r>
        <w:rPr>
          <w:rFonts w:ascii="Times New Roman" w:hAnsi="Times New Roman" w:cs="Times New Roman"/>
          <w:b/>
          <w:bCs/>
          <w:sz w:val="20"/>
          <w:szCs w:val="20"/>
          <w:lang w:val="en-US" w:eastAsia="ja-JP"/>
        </w:rPr>
        <w:t xml:space="preserve">for L1-RSRP </w:t>
      </w:r>
      <w:r w:rsidRPr="008225F6">
        <w:rPr>
          <w:rFonts w:ascii="Times New Roman" w:hAnsi="Times New Roman" w:cs="Times New Roman"/>
          <w:b/>
          <w:bCs/>
          <w:sz w:val="20"/>
          <w:szCs w:val="20"/>
          <w:lang w:val="en-US" w:eastAsia="ja-JP"/>
        </w:rPr>
        <w:t>quantization</w:t>
      </w:r>
      <w:r>
        <w:rPr>
          <w:rFonts w:ascii="Times New Roman" w:hAnsi="Times New Roman" w:cs="Times New Roman"/>
          <w:b/>
          <w:bCs/>
          <w:sz w:val="20"/>
          <w:szCs w:val="20"/>
          <w:lang w:val="en-US" w:eastAsia="ja-JP"/>
        </w:rPr>
        <w:t xml:space="preserve">, </w:t>
      </w:r>
      <w:r w:rsidRPr="00996AEF">
        <w:rPr>
          <w:rFonts w:ascii="Times New Roman" w:hAnsi="Times New Roman" w:cs="Times New Roman"/>
          <w:b/>
          <w:bCs/>
          <w:sz w:val="20"/>
          <w:szCs w:val="20"/>
          <w:lang w:val="en-US" w:eastAsia="ja-JP"/>
        </w:rPr>
        <w:t xml:space="preserve">increasing the differential L1-RSRPs in the report to </w:t>
      </w:r>
      <w:r>
        <w:rPr>
          <w:rFonts w:ascii="Times New Roman" w:hAnsi="Times New Roman" w:cs="Times New Roman"/>
          <w:b/>
          <w:bCs/>
          <w:sz w:val="20"/>
          <w:szCs w:val="20"/>
          <w:lang w:val="en-US" w:eastAsia="ja-JP"/>
        </w:rPr>
        <w:t>X</w:t>
      </w:r>
      <w:r w:rsidRPr="00996AEF">
        <w:rPr>
          <w:rFonts w:ascii="Times New Roman" w:hAnsi="Times New Roman" w:cs="Times New Roman"/>
          <w:b/>
          <w:bCs/>
          <w:sz w:val="20"/>
          <w:szCs w:val="20"/>
          <w:lang w:val="en-US" w:eastAsia="ja-JP"/>
        </w:rPr>
        <w:t xml:space="preserve"> dB quantization step</w:t>
      </w:r>
      <w:r>
        <w:rPr>
          <w:rFonts w:ascii="Times New Roman" w:hAnsi="Times New Roman" w:cs="Times New Roman"/>
          <w:b/>
          <w:bCs/>
          <w:sz w:val="20"/>
          <w:szCs w:val="20"/>
          <w:lang w:val="en-US" w:eastAsia="ja-JP"/>
        </w:rPr>
        <w:t>.</w:t>
      </w:r>
    </w:p>
    <w:p w14:paraId="0B3AD625" w14:textId="77777777" w:rsidR="004E591E" w:rsidRPr="00AB3A21" w:rsidRDefault="004E591E" w:rsidP="004E591E">
      <w:pPr>
        <w:pStyle w:val="ListParagraph"/>
        <w:numPr>
          <w:ilvl w:val="1"/>
          <w:numId w:val="89"/>
        </w:numPr>
        <w:spacing w:after="0"/>
        <w:jc w:val="both"/>
        <w:rPr>
          <w:lang w:val="en-US" w:eastAsia="ja-JP"/>
        </w:rPr>
      </w:pPr>
      <w:r>
        <w:rPr>
          <w:rFonts w:ascii="Times New Roman" w:hAnsi="Times New Roman" w:cs="Times New Roman"/>
          <w:b/>
          <w:bCs/>
          <w:sz w:val="20"/>
          <w:szCs w:val="20"/>
          <w:lang w:val="en-US" w:eastAsia="ja-JP"/>
        </w:rPr>
        <w:t xml:space="preserve">FFS: To </w:t>
      </w:r>
      <w:r w:rsidRPr="00D73F27">
        <w:rPr>
          <w:rFonts w:ascii="Times New Roman" w:hAnsi="Times New Roman" w:cs="Times New Roman"/>
          <w:b/>
          <w:bCs/>
          <w:sz w:val="20"/>
          <w:szCs w:val="20"/>
          <w:lang w:val="en-US" w:eastAsia="ja-JP"/>
        </w:rPr>
        <w:t>reduce UCI reporting overhead</w:t>
      </w:r>
      <w:r>
        <w:rPr>
          <w:rFonts w:ascii="Times New Roman" w:hAnsi="Times New Roman" w:cs="Times New Roman"/>
          <w:b/>
          <w:bCs/>
          <w:sz w:val="20"/>
          <w:szCs w:val="20"/>
          <w:lang w:val="en-US" w:eastAsia="ja-JP"/>
        </w:rPr>
        <w:t xml:space="preserve">, discuss value(s) of X (e.g. X=3 and X=4 larger than legacy X&gt;2dB) </w:t>
      </w:r>
      <w:r w:rsidRPr="0016333E">
        <w:rPr>
          <w:rFonts w:ascii="Times New Roman" w:hAnsi="Times New Roman" w:cs="Times New Roman"/>
          <w:b/>
          <w:bCs/>
          <w:sz w:val="20"/>
          <w:szCs w:val="20"/>
          <w:lang w:val="en-US" w:eastAsia="ja-JP"/>
        </w:rPr>
        <w:t>configurable to the UE</w:t>
      </w:r>
      <w:r>
        <w:rPr>
          <w:rFonts w:ascii="Times New Roman" w:hAnsi="Times New Roman" w:cs="Times New Roman"/>
          <w:b/>
          <w:bCs/>
          <w:sz w:val="20"/>
          <w:szCs w:val="20"/>
          <w:lang w:val="en-US" w:eastAsia="ja-JP"/>
        </w:rPr>
        <w:t>.</w:t>
      </w:r>
    </w:p>
    <w:p w14:paraId="45B36C30" w14:textId="77777777" w:rsidR="004E591E" w:rsidRDefault="004E591E" w:rsidP="00F24A1C">
      <w:pPr>
        <w:jc w:val="both"/>
        <w:rPr>
          <w:rFonts w:ascii="Times New Roman" w:hAnsi="Times New Roman"/>
          <w:b/>
          <w:bCs/>
          <w:sz w:val="20"/>
          <w:lang w:val="en-US"/>
        </w:rPr>
      </w:pPr>
    </w:p>
    <w:p w14:paraId="11F0D2B6" w14:textId="6C949E37" w:rsidR="00D36673" w:rsidRDefault="00D36673" w:rsidP="00D36673">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BC3316">
        <w:rPr>
          <w:rFonts w:ascii="Times New Roman" w:hAnsi="Times New Roman" w:cs="Times New Roman"/>
          <w:b/>
          <w:bCs/>
          <w:sz w:val="20"/>
          <w:szCs w:val="20"/>
          <w:lang w:val="en-US" w:eastAsia="ja-JP"/>
        </w:rPr>
        <w:t>1</w:t>
      </w:r>
      <w:r w:rsidR="00E20C4D">
        <w:rPr>
          <w:rFonts w:ascii="Times New Roman" w:hAnsi="Times New Roman" w:cs="Times New Roman"/>
          <w:b/>
          <w:bCs/>
          <w:sz w:val="20"/>
          <w:szCs w:val="20"/>
          <w:lang w:val="en-US" w:eastAsia="ja-JP"/>
        </w:rPr>
        <w:t>6</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and BM-Case2 with the NW-sided model,</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to enable the NW-sided performance monitoring, conclude the following, </w:t>
      </w:r>
    </w:p>
    <w:p w14:paraId="5ED0470A" w14:textId="77777777" w:rsidR="00D36673" w:rsidRPr="001A1025" w:rsidRDefault="00D36673" w:rsidP="00D36673">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Case1: No enhancement is needed to support NW-sided performance monitoring. </w:t>
      </w:r>
    </w:p>
    <w:p w14:paraId="774229F0" w14:textId="77777777" w:rsidR="00D36673" w:rsidRPr="001A1025" w:rsidRDefault="00D36673" w:rsidP="00D36673">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E.g., t</w:t>
      </w:r>
      <w:r w:rsidRPr="00BA3980">
        <w:rPr>
          <w:rFonts w:ascii="Times New Roman" w:hAnsi="Times New Roman" w:cs="Times New Roman"/>
          <w:b/>
          <w:bCs/>
          <w:sz w:val="20"/>
          <w:szCs w:val="20"/>
          <w:lang w:val="en-US" w:eastAsia="ja-JP"/>
        </w:rPr>
        <w:t>he NW can use a different CSI report to get beam measurements</w:t>
      </w:r>
      <w:r>
        <w:rPr>
          <w:rFonts w:ascii="Times New Roman" w:hAnsi="Times New Roman" w:cs="Times New Roman"/>
          <w:b/>
          <w:bCs/>
          <w:sz w:val="20"/>
          <w:szCs w:val="20"/>
          <w:lang w:val="en-US" w:eastAsia="ja-JP"/>
        </w:rPr>
        <w:t>/reporting</w:t>
      </w:r>
      <w:r w:rsidRPr="00BA3980">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for a monitoring RS resource set (as NW prefer) </w:t>
      </w:r>
      <w:r w:rsidRPr="00BA3980">
        <w:rPr>
          <w:rFonts w:ascii="Times New Roman" w:hAnsi="Times New Roman" w:cs="Times New Roman"/>
          <w:b/>
          <w:bCs/>
          <w:sz w:val="20"/>
          <w:szCs w:val="20"/>
          <w:lang w:val="en-US" w:eastAsia="ja-JP"/>
        </w:rPr>
        <w:t>within the legacy CSI reporting framework</w:t>
      </w:r>
      <w:r>
        <w:rPr>
          <w:rFonts w:ascii="Times New Roman" w:hAnsi="Times New Roman" w:cs="Times New Roman"/>
          <w:b/>
          <w:bCs/>
          <w:sz w:val="20"/>
          <w:szCs w:val="20"/>
          <w:lang w:val="en-US" w:eastAsia="ja-JP"/>
        </w:rPr>
        <w:t xml:space="preserve">.  </w:t>
      </w:r>
    </w:p>
    <w:p w14:paraId="75EA811C" w14:textId="357A7781" w:rsidR="007D639C" w:rsidRDefault="007D639C" w:rsidP="007D639C">
      <w:pPr>
        <w:jc w:val="both"/>
        <w:rPr>
          <w:rFonts w:ascii="Times New Roman" w:hAnsi="Times New Roman"/>
          <w:i/>
          <w:sz w:val="20"/>
          <w:lang w:val="en-US"/>
        </w:rPr>
      </w:pPr>
    </w:p>
    <w:p w14:paraId="2D2FC9E3" w14:textId="5AB107BF" w:rsidR="0004192A" w:rsidRDefault="0004192A" w:rsidP="0004192A">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E20C4D">
        <w:rPr>
          <w:rFonts w:ascii="Times New Roman" w:hAnsi="Times New Roman" w:cs="Times New Roman"/>
          <w:b/>
          <w:bCs/>
          <w:sz w:val="20"/>
          <w:szCs w:val="20"/>
          <w:lang w:val="en-US" w:eastAsia="ja-JP"/>
        </w:rPr>
        <w:t>17</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and BM-Case2,</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RAN1 to discuss whether NW-sided data collection (for training) for beam prediction is supported via CSI reporting, and further d</w:t>
      </w:r>
      <w:r w:rsidRPr="00B22A4B">
        <w:rPr>
          <w:rFonts w:ascii="Times New Roman" w:hAnsi="Times New Roman" w:cs="Times New Roman"/>
          <w:b/>
          <w:bCs/>
          <w:sz w:val="20"/>
          <w:szCs w:val="20"/>
          <w:lang w:val="en-US" w:eastAsia="ja-JP"/>
        </w:rPr>
        <w:t xml:space="preserve">iscuss </w:t>
      </w:r>
      <w:r>
        <w:rPr>
          <w:rFonts w:ascii="Times New Roman" w:hAnsi="Times New Roman" w:cs="Times New Roman"/>
          <w:b/>
          <w:bCs/>
          <w:sz w:val="20"/>
          <w:szCs w:val="20"/>
          <w:lang w:val="en-US" w:eastAsia="ja-JP"/>
        </w:rPr>
        <w:t xml:space="preserve">the </w:t>
      </w:r>
      <w:r w:rsidRPr="00B22A4B">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 xml:space="preserve">options, </w:t>
      </w:r>
    </w:p>
    <w:p w14:paraId="1D60E5A1" w14:textId="77777777" w:rsidR="0004192A" w:rsidRPr="00EA3D12" w:rsidRDefault="0004192A" w:rsidP="0004192A">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1: Use CSI report to measure </w:t>
      </w:r>
      <w:r w:rsidRPr="00C03755">
        <w:rPr>
          <w:rFonts w:ascii="Times New Roman" w:hAnsi="Times New Roman" w:cs="Times New Roman"/>
          <w:b/>
          <w:bCs/>
          <w:sz w:val="20"/>
          <w:szCs w:val="20"/>
          <w:lang w:val="en-US" w:eastAsia="ja-JP"/>
        </w:rPr>
        <w:t xml:space="preserve">L1-RSRPs </w:t>
      </w:r>
      <w:r>
        <w:rPr>
          <w:rFonts w:ascii="Times New Roman" w:hAnsi="Times New Roman" w:cs="Times New Roman"/>
          <w:b/>
          <w:bCs/>
          <w:sz w:val="20"/>
          <w:szCs w:val="20"/>
          <w:lang w:val="en-US" w:eastAsia="ja-JP"/>
        </w:rPr>
        <w:t>for all resources in</w:t>
      </w:r>
      <w:r w:rsidRPr="00C03755">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one or two</w:t>
      </w:r>
      <w:r w:rsidRPr="00C03755">
        <w:rPr>
          <w:rFonts w:ascii="Times New Roman" w:hAnsi="Times New Roman" w:cs="Times New Roman"/>
          <w:b/>
          <w:bCs/>
          <w:sz w:val="20"/>
          <w:szCs w:val="20"/>
          <w:lang w:val="en-US" w:eastAsia="ja-JP"/>
        </w:rPr>
        <w:t xml:space="preserve"> measurement resource set</w:t>
      </w:r>
      <w:r>
        <w:rPr>
          <w:rFonts w:ascii="Times New Roman" w:hAnsi="Times New Roman" w:cs="Times New Roman"/>
          <w:b/>
          <w:bCs/>
          <w:sz w:val="20"/>
          <w:szCs w:val="20"/>
          <w:lang w:val="en-US" w:eastAsia="ja-JP"/>
        </w:rPr>
        <w:t xml:space="preserve">s. </w:t>
      </w:r>
    </w:p>
    <w:p w14:paraId="29561500" w14:textId="77777777" w:rsidR="0004192A" w:rsidRPr="001A1025" w:rsidRDefault="0004192A" w:rsidP="0004192A">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NW assumptions on Set B and Set A combinations may decide whether it is one or two sets. </w:t>
      </w:r>
      <w:r w:rsidRPr="00C03755">
        <w:rPr>
          <w:rFonts w:ascii="Times New Roman" w:hAnsi="Times New Roman" w:cs="Times New Roman"/>
          <w:b/>
          <w:bCs/>
          <w:sz w:val="20"/>
          <w:szCs w:val="20"/>
          <w:lang w:val="en-US" w:eastAsia="ja-JP"/>
        </w:rPr>
        <w:t xml:space="preserve"> </w:t>
      </w:r>
    </w:p>
    <w:p w14:paraId="66706DB9" w14:textId="77777777" w:rsidR="0004192A" w:rsidRPr="001A1025" w:rsidRDefault="0004192A" w:rsidP="0004192A">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2: Use CSI report to measure </w:t>
      </w:r>
      <w:r w:rsidRPr="00C03755">
        <w:rPr>
          <w:rFonts w:ascii="Times New Roman" w:hAnsi="Times New Roman" w:cs="Times New Roman"/>
          <w:b/>
          <w:bCs/>
          <w:sz w:val="20"/>
          <w:szCs w:val="20"/>
          <w:lang w:val="en-US" w:eastAsia="ja-JP"/>
        </w:rPr>
        <w:t xml:space="preserve">L1-RSRPs </w:t>
      </w:r>
      <w:r>
        <w:rPr>
          <w:rFonts w:ascii="Times New Roman" w:hAnsi="Times New Roman" w:cs="Times New Roman"/>
          <w:b/>
          <w:bCs/>
          <w:sz w:val="20"/>
          <w:szCs w:val="20"/>
          <w:lang w:val="en-US" w:eastAsia="ja-JP"/>
        </w:rPr>
        <w:t xml:space="preserve">for all resources in a first </w:t>
      </w:r>
      <w:r w:rsidRPr="00C03755">
        <w:rPr>
          <w:rFonts w:ascii="Times New Roman" w:hAnsi="Times New Roman" w:cs="Times New Roman"/>
          <w:b/>
          <w:bCs/>
          <w:sz w:val="20"/>
          <w:szCs w:val="20"/>
          <w:lang w:val="en-US" w:eastAsia="ja-JP"/>
        </w:rPr>
        <w:t>measurement resource set</w:t>
      </w:r>
      <w:r>
        <w:rPr>
          <w:rFonts w:ascii="Times New Roman" w:hAnsi="Times New Roman" w:cs="Times New Roman"/>
          <w:b/>
          <w:bCs/>
          <w:sz w:val="20"/>
          <w:szCs w:val="20"/>
          <w:lang w:val="en-US" w:eastAsia="ja-JP"/>
        </w:rPr>
        <w:t xml:space="preserve">, and </w:t>
      </w:r>
      <w:proofErr w:type="gramStart"/>
      <w:r>
        <w:rPr>
          <w:rFonts w:ascii="Times New Roman" w:hAnsi="Times New Roman" w:cs="Times New Roman"/>
          <w:b/>
          <w:bCs/>
          <w:sz w:val="20"/>
          <w:szCs w:val="20"/>
          <w:lang w:val="en-US" w:eastAsia="ja-JP"/>
        </w:rPr>
        <w:t>Top-1</w:t>
      </w:r>
      <w:proofErr w:type="gramEnd"/>
      <w:r>
        <w:rPr>
          <w:rFonts w:ascii="Times New Roman" w:hAnsi="Times New Roman" w:cs="Times New Roman"/>
          <w:b/>
          <w:bCs/>
          <w:sz w:val="20"/>
          <w:szCs w:val="20"/>
          <w:lang w:val="en-US" w:eastAsia="ja-JP"/>
        </w:rPr>
        <w:t xml:space="preserve">/K beam information in a second measurement set. </w:t>
      </w:r>
    </w:p>
    <w:p w14:paraId="022E526A" w14:textId="77777777" w:rsidR="0004192A" w:rsidRPr="00570CD1" w:rsidRDefault="0004192A" w:rsidP="0004192A">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FFS: assumption </w:t>
      </w:r>
      <w:r w:rsidRPr="00C42536">
        <w:rPr>
          <w:rFonts w:ascii="Times New Roman" w:hAnsi="Times New Roman" w:cs="Times New Roman"/>
          <w:b/>
          <w:bCs/>
          <w:sz w:val="20"/>
          <w:szCs w:val="20"/>
          <w:lang w:val="en-US" w:eastAsia="ja-JP"/>
        </w:rPr>
        <w:t>on Rx</w:t>
      </w:r>
      <w:r>
        <w:rPr>
          <w:rFonts w:ascii="Times New Roman" w:hAnsi="Times New Roman" w:cs="Times New Roman"/>
          <w:b/>
          <w:bCs/>
          <w:sz w:val="20"/>
          <w:szCs w:val="20"/>
          <w:lang w:val="en-US" w:eastAsia="ja-JP"/>
        </w:rPr>
        <w:t xml:space="preserve"> beams</w:t>
      </w:r>
      <w:r w:rsidRPr="00C42536">
        <w:rPr>
          <w:rFonts w:ascii="Times New Roman" w:hAnsi="Times New Roman" w:cs="Times New Roman"/>
          <w:b/>
          <w:bCs/>
          <w:sz w:val="20"/>
          <w:szCs w:val="20"/>
          <w:lang w:val="en-US" w:eastAsia="ja-JP"/>
        </w:rPr>
        <w:t xml:space="preserve"> </w:t>
      </w:r>
      <w:r w:rsidRPr="00110E59">
        <w:rPr>
          <w:rFonts w:ascii="Times New Roman" w:hAnsi="Times New Roman" w:cs="Times New Roman"/>
          <w:b/>
          <w:bCs/>
          <w:sz w:val="20"/>
          <w:szCs w:val="20"/>
          <w:lang w:val="en-US" w:eastAsia="ja-JP"/>
        </w:rPr>
        <w:t>to measure L1-RSRPs</w:t>
      </w:r>
      <w:r>
        <w:rPr>
          <w:rFonts w:ascii="Times New Roman" w:hAnsi="Times New Roman" w:cs="Times New Roman"/>
          <w:b/>
          <w:bCs/>
          <w:sz w:val="20"/>
          <w:szCs w:val="20"/>
          <w:lang w:val="en-US" w:eastAsia="ja-JP"/>
        </w:rPr>
        <w:t xml:space="preserve"> for the CSI report.</w:t>
      </w:r>
    </w:p>
    <w:p w14:paraId="461C57D1" w14:textId="77777777" w:rsidR="0004192A" w:rsidRDefault="0004192A" w:rsidP="0004192A">
      <w:pPr>
        <w:pStyle w:val="ListParagraph"/>
        <w:numPr>
          <w:ilvl w:val="1"/>
          <w:numId w:val="94"/>
        </w:numPr>
        <w:spacing w:after="0"/>
        <w:jc w:val="both"/>
        <w:rPr>
          <w:rFonts w:ascii="Times New Roman" w:eastAsia="MS Mincho" w:hAnsi="Times New Roman" w:cs="Times New Roman"/>
          <w:b/>
          <w:bCs/>
          <w:sz w:val="20"/>
          <w:szCs w:val="20"/>
          <w:lang w:val="en-US"/>
        </w:rPr>
      </w:pPr>
      <w:r w:rsidRPr="009406D2">
        <w:rPr>
          <w:rFonts w:ascii="Times New Roman" w:eastAsia="MS Mincho" w:hAnsi="Times New Roman" w:cs="Times New Roman"/>
          <w:b/>
          <w:sz w:val="20"/>
          <w:szCs w:val="20"/>
          <w:lang w:val="en-US"/>
        </w:rPr>
        <w:t xml:space="preserve">“best” or “Quasi-optimal” Rx beam should be selected by the UE </w:t>
      </w:r>
      <w:r>
        <w:rPr>
          <w:rFonts w:ascii="Times New Roman" w:eastAsia="MS Mincho" w:hAnsi="Times New Roman" w:cs="Times New Roman"/>
          <w:b/>
          <w:sz w:val="20"/>
          <w:szCs w:val="20"/>
          <w:lang w:val="en-US"/>
        </w:rPr>
        <w:t xml:space="preserve">and </w:t>
      </w:r>
      <w:r>
        <w:rPr>
          <w:rFonts w:ascii="Times New Roman" w:eastAsia="MS Mincho" w:hAnsi="Times New Roman" w:cs="Times New Roman"/>
          <w:b/>
          <w:bCs/>
          <w:sz w:val="20"/>
          <w:szCs w:val="20"/>
          <w:lang w:val="en-US"/>
        </w:rPr>
        <w:t>adopted for the measurements.</w:t>
      </w:r>
    </w:p>
    <w:p w14:paraId="537DA2E8" w14:textId="77777777" w:rsidR="00B865A9" w:rsidRDefault="00B865A9" w:rsidP="00726372">
      <w:pPr>
        <w:rPr>
          <w:sz w:val="20"/>
          <w:szCs w:val="20"/>
        </w:rPr>
      </w:pPr>
    </w:p>
    <w:p w14:paraId="72F3533D" w14:textId="58B34182" w:rsidR="00B865A9" w:rsidRPr="00344A4C" w:rsidRDefault="00357CD4" w:rsidP="00357CD4">
      <w:pPr>
        <w:spacing w:after="0"/>
        <w:jc w:val="both"/>
        <w:rPr>
          <w:rFonts w:ascii="Times New Roman" w:eastAsia="Malgun Gothic" w:hAnsi="Times New Roman" w:cs="Times New Roman"/>
          <w:b/>
          <w:kern w:val="0"/>
          <w:sz w:val="20"/>
          <w:szCs w:val="20"/>
          <w:lang w:val="en-US" w:eastAsia="de-DE"/>
          <w14:ligatures w14:val="none"/>
        </w:rPr>
      </w:pPr>
      <w:r w:rsidRPr="006836BD">
        <w:rPr>
          <w:rFonts w:ascii="Times New Roman" w:hAnsi="Times New Roman" w:cs="Times New Roman"/>
          <w:b/>
          <w:bCs/>
          <w:sz w:val="20"/>
          <w:szCs w:val="20"/>
          <w:lang w:val="en-US" w:eastAsia="ja-JP"/>
        </w:rPr>
        <w:t xml:space="preserve">Proposal </w:t>
      </w:r>
      <w:r w:rsidR="00BC3316">
        <w:rPr>
          <w:rFonts w:ascii="Times New Roman" w:hAnsi="Times New Roman" w:cs="Times New Roman"/>
          <w:b/>
          <w:bCs/>
          <w:sz w:val="20"/>
          <w:szCs w:val="20"/>
          <w:lang w:val="en-US" w:eastAsia="ja-JP"/>
        </w:rPr>
        <w:t>1</w:t>
      </w:r>
      <w:r w:rsidR="00E20C4D">
        <w:rPr>
          <w:rFonts w:ascii="Times New Roman" w:hAnsi="Times New Roman" w:cs="Times New Roman"/>
          <w:b/>
          <w:bCs/>
          <w:sz w:val="20"/>
          <w:szCs w:val="20"/>
          <w:lang w:val="en-US" w:eastAsia="ja-JP"/>
        </w:rPr>
        <w:t>8</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For </w:t>
      </w:r>
      <w:r w:rsidRPr="005206EE">
        <w:rPr>
          <w:rFonts w:ascii="Times New Roman" w:hAnsi="Times New Roman" w:cs="Times New Roman"/>
          <w:b/>
          <w:bCs/>
          <w:sz w:val="20"/>
          <w:szCs w:val="20"/>
          <w:lang w:val="en-US" w:eastAsia="ja-JP"/>
        </w:rPr>
        <w:t>UE-sided model and NW-sided model, including BM-Case1 &amp; BM-Case 2 operations,</w:t>
      </w:r>
      <w:r>
        <w:rPr>
          <w:rFonts w:ascii="Times New Roman" w:hAnsi="Times New Roman" w:cs="Times New Roman"/>
          <w:b/>
          <w:bCs/>
          <w:sz w:val="20"/>
          <w:szCs w:val="20"/>
          <w:lang w:val="en-US" w:eastAsia="ja-JP"/>
        </w:rPr>
        <w:t xml:space="preserve"> to discuss </w:t>
      </w:r>
      <w:r w:rsidRPr="00BE5CE8">
        <w:rPr>
          <w:rFonts w:ascii="Times New Roman" w:hAnsi="Times New Roman" w:cs="Times New Roman"/>
          <w:b/>
          <w:bCs/>
          <w:sz w:val="20"/>
          <w:szCs w:val="20"/>
          <w:lang w:val="en-US" w:eastAsia="ja-JP"/>
        </w:rPr>
        <w:t>RRC parameter list for specification support for beam management</w:t>
      </w:r>
      <w:r>
        <w:rPr>
          <w:rFonts w:ascii="Times New Roman" w:hAnsi="Times New Roman" w:cs="Times New Roman"/>
          <w:b/>
          <w:bCs/>
          <w:sz w:val="20"/>
          <w:szCs w:val="20"/>
          <w:lang w:val="en-US" w:eastAsia="ja-JP"/>
        </w:rPr>
        <w:t xml:space="preserve"> and consider using Table 1 as </w:t>
      </w:r>
      <w:r w:rsidRPr="00EC46CF">
        <w:rPr>
          <w:rFonts w:ascii="Times New Roman" w:hAnsi="Times New Roman" w:cs="Times New Roman"/>
          <w:b/>
          <w:bCs/>
          <w:sz w:val="20"/>
          <w:szCs w:val="20"/>
          <w:lang w:val="en-US" w:eastAsia="ja-JP"/>
        </w:rPr>
        <w:t xml:space="preserve">input </w:t>
      </w:r>
      <w:r>
        <w:rPr>
          <w:rFonts w:ascii="Times New Roman" w:hAnsi="Times New Roman" w:cs="Times New Roman"/>
          <w:b/>
          <w:bCs/>
          <w:sz w:val="20"/>
          <w:szCs w:val="20"/>
          <w:lang w:val="en-US" w:eastAsia="ja-JP"/>
        </w:rPr>
        <w:t>for</w:t>
      </w:r>
      <w:r w:rsidRPr="00EC46CF">
        <w:rPr>
          <w:rFonts w:ascii="Times New Roman" w:hAnsi="Times New Roman" w:cs="Times New Roman"/>
          <w:b/>
          <w:bCs/>
          <w:sz w:val="20"/>
          <w:szCs w:val="20"/>
          <w:lang w:val="en-US" w:eastAsia="ja-JP"/>
        </w:rPr>
        <w:t xml:space="preserve"> higher layer signalling</w:t>
      </w:r>
      <w:r>
        <w:rPr>
          <w:rFonts w:ascii="Times New Roman" w:hAnsi="Times New Roman" w:cs="Times New Roman"/>
          <w:b/>
          <w:bCs/>
          <w:sz w:val="20"/>
          <w:szCs w:val="20"/>
          <w:lang w:val="en-US" w:eastAsia="ja-JP"/>
        </w:rPr>
        <w:t xml:space="preserve"> discussion. </w:t>
      </w:r>
    </w:p>
    <w:sectPr w:rsidR="00B865A9" w:rsidRPr="00344A4C" w:rsidSect="00B02E23">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900D2" w14:textId="77777777" w:rsidR="00FE1B69" w:rsidRDefault="00FE1B69">
      <w:r>
        <w:separator/>
      </w:r>
    </w:p>
  </w:endnote>
  <w:endnote w:type="continuationSeparator" w:id="0">
    <w:p w14:paraId="10F6F32B" w14:textId="77777777" w:rsidR="00FE1B69" w:rsidRDefault="00FE1B69">
      <w:r>
        <w:continuationSeparator/>
      </w:r>
    </w:p>
  </w:endnote>
  <w:endnote w:type="continuationNotice" w:id="1">
    <w:p w14:paraId="399DC371" w14:textId="77777777" w:rsidR="00FE1B69" w:rsidRDefault="00FE1B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62001D3" w14:paraId="79CA2325" w14:textId="77777777" w:rsidTr="001B707A">
      <w:trPr>
        <w:trHeight w:val="300"/>
      </w:trPr>
      <w:tc>
        <w:tcPr>
          <w:tcW w:w="3210" w:type="dxa"/>
        </w:tcPr>
        <w:p w14:paraId="0F151BA8" w14:textId="1015B7CE" w:rsidR="262001D3" w:rsidRDefault="262001D3" w:rsidP="00DC0E72">
          <w:pPr>
            <w:ind w:left="-115"/>
          </w:pPr>
        </w:p>
      </w:tc>
      <w:tc>
        <w:tcPr>
          <w:tcW w:w="3210" w:type="dxa"/>
        </w:tcPr>
        <w:p w14:paraId="5D2688CF" w14:textId="1F3410D1" w:rsidR="262001D3" w:rsidRDefault="262001D3" w:rsidP="00DC0E72">
          <w:pPr>
            <w:jc w:val="center"/>
          </w:pPr>
        </w:p>
      </w:tc>
      <w:tc>
        <w:tcPr>
          <w:tcW w:w="3210" w:type="dxa"/>
        </w:tcPr>
        <w:p w14:paraId="5B25FDAB" w14:textId="0F16D88C" w:rsidR="262001D3" w:rsidRDefault="262001D3" w:rsidP="00DC0E72">
          <w:pPr>
            <w:ind w:right="-115"/>
            <w:jc w:val="right"/>
          </w:pPr>
        </w:p>
      </w:tc>
    </w:tr>
  </w:tbl>
  <w:p w14:paraId="0C063946" w14:textId="4A657FD0" w:rsidR="006A41FA" w:rsidRDefault="006A41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3B197" w14:textId="77777777" w:rsidR="00FE1B69" w:rsidRDefault="00FE1B69">
      <w:r>
        <w:separator/>
      </w:r>
    </w:p>
  </w:footnote>
  <w:footnote w:type="continuationSeparator" w:id="0">
    <w:p w14:paraId="54E9B8C8" w14:textId="77777777" w:rsidR="00FE1B69" w:rsidRDefault="00FE1B69">
      <w:r>
        <w:continuationSeparator/>
      </w:r>
    </w:p>
  </w:footnote>
  <w:footnote w:type="continuationNotice" w:id="1">
    <w:p w14:paraId="56924C08" w14:textId="77777777" w:rsidR="00FE1B69" w:rsidRDefault="00FE1B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62001D3" w14:paraId="4F550240" w14:textId="77777777" w:rsidTr="00DC0E72">
      <w:trPr>
        <w:trHeight w:val="300"/>
      </w:trPr>
      <w:tc>
        <w:tcPr>
          <w:tcW w:w="3210" w:type="dxa"/>
        </w:tcPr>
        <w:p w14:paraId="2B7BEC4F" w14:textId="40C7404A" w:rsidR="262001D3" w:rsidRDefault="262001D3" w:rsidP="009D0256">
          <w:pPr>
            <w:ind w:left="-115"/>
          </w:pPr>
        </w:p>
      </w:tc>
      <w:tc>
        <w:tcPr>
          <w:tcW w:w="3210" w:type="dxa"/>
        </w:tcPr>
        <w:p w14:paraId="29199008" w14:textId="3D27B4F4" w:rsidR="262001D3" w:rsidRDefault="262001D3" w:rsidP="009D0256">
          <w:pPr>
            <w:jc w:val="center"/>
          </w:pPr>
        </w:p>
      </w:tc>
      <w:tc>
        <w:tcPr>
          <w:tcW w:w="3210" w:type="dxa"/>
        </w:tcPr>
        <w:p w14:paraId="1895CFB6" w14:textId="67ED9901" w:rsidR="262001D3" w:rsidRDefault="262001D3" w:rsidP="009D0256">
          <w:pPr>
            <w:ind w:right="-115"/>
            <w:jc w:val="right"/>
          </w:pPr>
        </w:p>
      </w:tc>
    </w:tr>
  </w:tbl>
  <w:p w14:paraId="709166C5" w14:textId="498E2C99" w:rsidR="006A41FA" w:rsidRDefault="006A41FA">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72E"/>
    <w:multiLevelType w:val="hybridMultilevel"/>
    <w:tmpl w:val="D4E84BE0"/>
    <w:lvl w:ilvl="0" w:tplc="52480490">
      <w:start w:val="1"/>
      <w:numFmt w:val="bullet"/>
      <w:lvlText w:val=""/>
      <w:lvlJc w:val="left"/>
      <w:pPr>
        <w:tabs>
          <w:tab w:val="num" w:pos="720"/>
        </w:tabs>
        <w:ind w:left="720" w:hanging="360"/>
      </w:pPr>
      <w:rPr>
        <w:rFonts w:ascii="Symbol" w:hAnsi="Symbol" w:hint="default"/>
      </w:rPr>
    </w:lvl>
    <w:lvl w:ilvl="1" w:tplc="6BF40484">
      <w:numFmt w:val="bullet"/>
      <w:lvlText w:val="o"/>
      <w:lvlJc w:val="left"/>
      <w:pPr>
        <w:tabs>
          <w:tab w:val="num" w:pos="1440"/>
        </w:tabs>
        <w:ind w:left="1440" w:hanging="360"/>
      </w:pPr>
      <w:rPr>
        <w:rFonts w:ascii="Courier New" w:hAnsi="Courier New" w:hint="default"/>
      </w:rPr>
    </w:lvl>
    <w:lvl w:ilvl="2" w:tplc="744AC59E">
      <w:numFmt w:val="bullet"/>
      <w:lvlText w:val=""/>
      <w:lvlJc w:val="left"/>
      <w:pPr>
        <w:tabs>
          <w:tab w:val="num" w:pos="2160"/>
        </w:tabs>
        <w:ind w:left="2160" w:hanging="360"/>
      </w:pPr>
      <w:rPr>
        <w:rFonts w:ascii="Wingdings" w:hAnsi="Wingdings" w:hint="default"/>
      </w:rPr>
    </w:lvl>
    <w:lvl w:ilvl="3" w:tplc="B3BCB21E">
      <w:numFmt w:val="bullet"/>
      <w:lvlText w:val=""/>
      <w:lvlJc w:val="left"/>
      <w:pPr>
        <w:tabs>
          <w:tab w:val="num" w:pos="2880"/>
        </w:tabs>
        <w:ind w:left="2880" w:hanging="360"/>
      </w:pPr>
      <w:rPr>
        <w:rFonts w:ascii="Symbol" w:hAnsi="Symbol" w:hint="default"/>
      </w:rPr>
    </w:lvl>
    <w:lvl w:ilvl="4" w:tplc="A3BA8664" w:tentative="1">
      <w:start w:val="1"/>
      <w:numFmt w:val="bullet"/>
      <w:lvlText w:val=""/>
      <w:lvlJc w:val="left"/>
      <w:pPr>
        <w:tabs>
          <w:tab w:val="num" w:pos="3600"/>
        </w:tabs>
        <w:ind w:left="3600" w:hanging="360"/>
      </w:pPr>
      <w:rPr>
        <w:rFonts w:ascii="Symbol" w:hAnsi="Symbol" w:hint="default"/>
      </w:rPr>
    </w:lvl>
    <w:lvl w:ilvl="5" w:tplc="0F1E6DBE" w:tentative="1">
      <w:start w:val="1"/>
      <w:numFmt w:val="bullet"/>
      <w:lvlText w:val=""/>
      <w:lvlJc w:val="left"/>
      <w:pPr>
        <w:tabs>
          <w:tab w:val="num" w:pos="4320"/>
        </w:tabs>
        <w:ind w:left="4320" w:hanging="360"/>
      </w:pPr>
      <w:rPr>
        <w:rFonts w:ascii="Symbol" w:hAnsi="Symbol" w:hint="default"/>
      </w:rPr>
    </w:lvl>
    <w:lvl w:ilvl="6" w:tplc="9E1C3EEA" w:tentative="1">
      <w:start w:val="1"/>
      <w:numFmt w:val="bullet"/>
      <w:lvlText w:val=""/>
      <w:lvlJc w:val="left"/>
      <w:pPr>
        <w:tabs>
          <w:tab w:val="num" w:pos="5040"/>
        </w:tabs>
        <w:ind w:left="5040" w:hanging="360"/>
      </w:pPr>
      <w:rPr>
        <w:rFonts w:ascii="Symbol" w:hAnsi="Symbol" w:hint="default"/>
      </w:rPr>
    </w:lvl>
    <w:lvl w:ilvl="7" w:tplc="254AF5E2" w:tentative="1">
      <w:start w:val="1"/>
      <w:numFmt w:val="bullet"/>
      <w:lvlText w:val=""/>
      <w:lvlJc w:val="left"/>
      <w:pPr>
        <w:tabs>
          <w:tab w:val="num" w:pos="5760"/>
        </w:tabs>
        <w:ind w:left="5760" w:hanging="360"/>
      </w:pPr>
      <w:rPr>
        <w:rFonts w:ascii="Symbol" w:hAnsi="Symbol" w:hint="default"/>
      </w:rPr>
    </w:lvl>
    <w:lvl w:ilvl="8" w:tplc="6F0CBCA8"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22C0748"/>
    <w:multiLevelType w:val="hybridMultilevel"/>
    <w:tmpl w:val="050A8C98"/>
    <w:lvl w:ilvl="0" w:tplc="247C142A">
      <w:start w:val="1"/>
      <w:numFmt w:val="bullet"/>
      <w:lvlText w:val=""/>
      <w:lvlJc w:val="left"/>
      <w:pPr>
        <w:tabs>
          <w:tab w:val="num" w:pos="720"/>
        </w:tabs>
        <w:ind w:left="720" w:hanging="360"/>
      </w:pPr>
      <w:rPr>
        <w:rFonts w:ascii="Symbol" w:hAnsi="Symbol" w:hint="default"/>
      </w:rPr>
    </w:lvl>
    <w:lvl w:ilvl="1" w:tplc="14F08BA2">
      <w:numFmt w:val="bullet"/>
      <w:lvlText w:val="o"/>
      <w:lvlJc w:val="left"/>
      <w:pPr>
        <w:tabs>
          <w:tab w:val="num" w:pos="1440"/>
        </w:tabs>
        <w:ind w:left="1440" w:hanging="360"/>
      </w:pPr>
      <w:rPr>
        <w:rFonts w:ascii="Courier New" w:hAnsi="Courier New" w:hint="default"/>
      </w:rPr>
    </w:lvl>
    <w:lvl w:ilvl="2" w:tplc="5E4AD088" w:tentative="1">
      <w:start w:val="1"/>
      <w:numFmt w:val="bullet"/>
      <w:lvlText w:val=""/>
      <w:lvlJc w:val="left"/>
      <w:pPr>
        <w:tabs>
          <w:tab w:val="num" w:pos="2160"/>
        </w:tabs>
        <w:ind w:left="2160" w:hanging="360"/>
      </w:pPr>
      <w:rPr>
        <w:rFonts w:ascii="Symbol" w:hAnsi="Symbol" w:hint="default"/>
      </w:rPr>
    </w:lvl>
    <w:lvl w:ilvl="3" w:tplc="93522004" w:tentative="1">
      <w:start w:val="1"/>
      <w:numFmt w:val="bullet"/>
      <w:lvlText w:val=""/>
      <w:lvlJc w:val="left"/>
      <w:pPr>
        <w:tabs>
          <w:tab w:val="num" w:pos="2880"/>
        </w:tabs>
        <w:ind w:left="2880" w:hanging="360"/>
      </w:pPr>
      <w:rPr>
        <w:rFonts w:ascii="Symbol" w:hAnsi="Symbol" w:hint="default"/>
      </w:rPr>
    </w:lvl>
    <w:lvl w:ilvl="4" w:tplc="89D2B9E8" w:tentative="1">
      <w:start w:val="1"/>
      <w:numFmt w:val="bullet"/>
      <w:lvlText w:val=""/>
      <w:lvlJc w:val="left"/>
      <w:pPr>
        <w:tabs>
          <w:tab w:val="num" w:pos="3600"/>
        </w:tabs>
        <w:ind w:left="3600" w:hanging="360"/>
      </w:pPr>
      <w:rPr>
        <w:rFonts w:ascii="Symbol" w:hAnsi="Symbol" w:hint="default"/>
      </w:rPr>
    </w:lvl>
    <w:lvl w:ilvl="5" w:tplc="67686846" w:tentative="1">
      <w:start w:val="1"/>
      <w:numFmt w:val="bullet"/>
      <w:lvlText w:val=""/>
      <w:lvlJc w:val="left"/>
      <w:pPr>
        <w:tabs>
          <w:tab w:val="num" w:pos="4320"/>
        </w:tabs>
        <w:ind w:left="4320" w:hanging="360"/>
      </w:pPr>
      <w:rPr>
        <w:rFonts w:ascii="Symbol" w:hAnsi="Symbol" w:hint="default"/>
      </w:rPr>
    </w:lvl>
    <w:lvl w:ilvl="6" w:tplc="AC921120" w:tentative="1">
      <w:start w:val="1"/>
      <w:numFmt w:val="bullet"/>
      <w:lvlText w:val=""/>
      <w:lvlJc w:val="left"/>
      <w:pPr>
        <w:tabs>
          <w:tab w:val="num" w:pos="5040"/>
        </w:tabs>
        <w:ind w:left="5040" w:hanging="360"/>
      </w:pPr>
      <w:rPr>
        <w:rFonts w:ascii="Symbol" w:hAnsi="Symbol" w:hint="default"/>
      </w:rPr>
    </w:lvl>
    <w:lvl w:ilvl="7" w:tplc="64E63120" w:tentative="1">
      <w:start w:val="1"/>
      <w:numFmt w:val="bullet"/>
      <w:lvlText w:val=""/>
      <w:lvlJc w:val="left"/>
      <w:pPr>
        <w:tabs>
          <w:tab w:val="num" w:pos="5760"/>
        </w:tabs>
        <w:ind w:left="5760" w:hanging="360"/>
      </w:pPr>
      <w:rPr>
        <w:rFonts w:ascii="Symbol" w:hAnsi="Symbol" w:hint="default"/>
      </w:rPr>
    </w:lvl>
    <w:lvl w:ilvl="8" w:tplc="E166A91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92E5E"/>
    <w:multiLevelType w:val="hybridMultilevel"/>
    <w:tmpl w:val="019C2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3C1677"/>
    <w:multiLevelType w:val="hybridMultilevel"/>
    <w:tmpl w:val="8506B7D8"/>
    <w:lvl w:ilvl="0" w:tplc="08090003">
      <w:start w:val="1"/>
      <w:numFmt w:val="bullet"/>
      <w:lvlText w:val="o"/>
      <w:lvlJc w:val="left"/>
      <w:pPr>
        <w:ind w:left="1496" w:hanging="360"/>
      </w:pPr>
      <w:rPr>
        <w:rFonts w:ascii="Courier New" w:hAnsi="Courier New" w:cs="Courier New" w:hint="default"/>
      </w:rPr>
    </w:lvl>
    <w:lvl w:ilvl="1" w:tplc="FFFFFFFF">
      <w:start w:val="1"/>
      <w:numFmt w:val="bullet"/>
      <w:lvlText w:val="o"/>
      <w:lvlJc w:val="left"/>
      <w:pPr>
        <w:ind w:left="2216" w:hanging="360"/>
      </w:pPr>
      <w:rPr>
        <w:rFonts w:ascii="Courier New" w:hAnsi="Courier New" w:cs="Courier New" w:hint="default"/>
      </w:rPr>
    </w:lvl>
    <w:lvl w:ilvl="2" w:tplc="FFFFFFFF">
      <w:start w:val="1"/>
      <w:numFmt w:val="bullet"/>
      <w:lvlText w:val=""/>
      <w:lvlJc w:val="left"/>
      <w:pPr>
        <w:ind w:left="2936" w:hanging="360"/>
      </w:pPr>
      <w:rPr>
        <w:rFonts w:ascii="Wingdings" w:hAnsi="Wingdings" w:hint="default"/>
      </w:rPr>
    </w:lvl>
    <w:lvl w:ilvl="3" w:tplc="FFFFFFFF">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841BAA"/>
    <w:multiLevelType w:val="hybridMultilevel"/>
    <w:tmpl w:val="16263116"/>
    <w:lvl w:ilvl="0" w:tplc="8612F662">
      <w:start w:val="1"/>
      <w:numFmt w:val="bullet"/>
      <w:lvlText w:val=""/>
      <w:lvlJc w:val="left"/>
      <w:pPr>
        <w:tabs>
          <w:tab w:val="num" w:pos="720"/>
        </w:tabs>
        <w:ind w:left="720" w:hanging="360"/>
      </w:pPr>
      <w:rPr>
        <w:rFonts w:ascii="Symbol" w:hAnsi="Symbol" w:hint="default"/>
      </w:rPr>
    </w:lvl>
    <w:lvl w:ilvl="1" w:tplc="D3EC94AA">
      <w:numFmt w:val="bullet"/>
      <w:lvlText w:val="o"/>
      <w:lvlJc w:val="left"/>
      <w:pPr>
        <w:tabs>
          <w:tab w:val="num" w:pos="1440"/>
        </w:tabs>
        <w:ind w:left="1440" w:hanging="360"/>
      </w:pPr>
      <w:rPr>
        <w:rFonts w:ascii="Courier New" w:hAnsi="Courier New" w:hint="default"/>
      </w:rPr>
    </w:lvl>
    <w:lvl w:ilvl="2" w:tplc="AB00BED4">
      <w:numFmt w:val="bullet"/>
      <w:lvlText w:val=""/>
      <w:lvlJc w:val="left"/>
      <w:pPr>
        <w:tabs>
          <w:tab w:val="num" w:pos="2160"/>
        </w:tabs>
        <w:ind w:left="2160" w:hanging="360"/>
      </w:pPr>
      <w:rPr>
        <w:rFonts w:ascii="Wingdings" w:hAnsi="Wingdings" w:hint="default"/>
      </w:rPr>
    </w:lvl>
    <w:lvl w:ilvl="3" w:tplc="63A893C8" w:tentative="1">
      <w:start w:val="1"/>
      <w:numFmt w:val="bullet"/>
      <w:lvlText w:val=""/>
      <w:lvlJc w:val="left"/>
      <w:pPr>
        <w:tabs>
          <w:tab w:val="num" w:pos="2880"/>
        </w:tabs>
        <w:ind w:left="2880" w:hanging="360"/>
      </w:pPr>
      <w:rPr>
        <w:rFonts w:ascii="Symbol" w:hAnsi="Symbol" w:hint="default"/>
      </w:rPr>
    </w:lvl>
    <w:lvl w:ilvl="4" w:tplc="F2BCB7F0" w:tentative="1">
      <w:start w:val="1"/>
      <w:numFmt w:val="bullet"/>
      <w:lvlText w:val=""/>
      <w:lvlJc w:val="left"/>
      <w:pPr>
        <w:tabs>
          <w:tab w:val="num" w:pos="3600"/>
        </w:tabs>
        <w:ind w:left="3600" w:hanging="360"/>
      </w:pPr>
      <w:rPr>
        <w:rFonts w:ascii="Symbol" w:hAnsi="Symbol" w:hint="default"/>
      </w:rPr>
    </w:lvl>
    <w:lvl w:ilvl="5" w:tplc="E1B225BA" w:tentative="1">
      <w:start w:val="1"/>
      <w:numFmt w:val="bullet"/>
      <w:lvlText w:val=""/>
      <w:lvlJc w:val="left"/>
      <w:pPr>
        <w:tabs>
          <w:tab w:val="num" w:pos="4320"/>
        </w:tabs>
        <w:ind w:left="4320" w:hanging="360"/>
      </w:pPr>
      <w:rPr>
        <w:rFonts w:ascii="Symbol" w:hAnsi="Symbol" w:hint="default"/>
      </w:rPr>
    </w:lvl>
    <w:lvl w:ilvl="6" w:tplc="98C0A246" w:tentative="1">
      <w:start w:val="1"/>
      <w:numFmt w:val="bullet"/>
      <w:lvlText w:val=""/>
      <w:lvlJc w:val="left"/>
      <w:pPr>
        <w:tabs>
          <w:tab w:val="num" w:pos="5040"/>
        </w:tabs>
        <w:ind w:left="5040" w:hanging="360"/>
      </w:pPr>
      <w:rPr>
        <w:rFonts w:ascii="Symbol" w:hAnsi="Symbol" w:hint="default"/>
      </w:rPr>
    </w:lvl>
    <w:lvl w:ilvl="7" w:tplc="E7B8FFFA" w:tentative="1">
      <w:start w:val="1"/>
      <w:numFmt w:val="bullet"/>
      <w:lvlText w:val=""/>
      <w:lvlJc w:val="left"/>
      <w:pPr>
        <w:tabs>
          <w:tab w:val="num" w:pos="5760"/>
        </w:tabs>
        <w:ind w:left="5760" w:hanging="360"/>
      </w:pPr>
      <w:rPr>
        <w:rFonts w:ascii="Symbol" w:hAnsi="Symbol" w:hint="default"/>
      </w:rPr>
    </w:lvl>
    <w:lvl w:ilvl="8" w:tplc="D720946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6E82438"/>
    <w:multiLevelType w:val="hybridMultilevel"/>
    <w:tmpl w:val="4A5C2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7CD619D"/>
    <w:multiLevelType w:val="hybridMultilevel"/>
    <w:tmpl w:val="D35E7922"/>
    <w:lvl w:ilvl="0" w:tplc="08090001">
      <w:start w:val="1"/>
      <w:numFmt w:val="bullet"/>
      <w:lvlText w:val=""/>
      <w:lvlJc w:val="left"/>
      <w:pPr>
        <w:ind w:left="726" w:hanging="360"/>
      </w:pPr>
      <w:rPr>
        <w:rFonts w:ascii="Symbol" w:hAnsi="Symbol" w:hint="default"/>
      </w:rPr>
    </w:lvl>
    <w:lvl w:ilvl="1" w:tplc="08090003">
      <w:start w:val="1"/>
      <w:numFmt w:val="bullet"/>
      <w:lvlText w:val="o"/>
      <w:lvlJc w:val="left"/>
      <w:pPr>
        <w:ind w:left="1446" w:hanging="360"/>
      </w:pPr>
      <w:rPr>
        <w:rFonts w:ascii="Courier New" w:hAnsi="Courier New" w:cs="Courier New" w:hint="default"/>
      </w:rPr>
    </w:lvl>
    <w:lvl w:ilvl="2" w:tplc="08090005">
      <w:start w:val="1"/>
      <w:numFmt w:val="bullet"/>
      <w:lvlText w:val=""/>
      <w:lvlJc w:val="left"/>
      <w:pPr>
        <w:ind w:left="2166" w:hanging="360"/>
      </w:pPr>
      <w:rPr>
        <w:rFonts w:ascii="Wingdings" w:hAnsi="Wingdings" w:hint="default"/>
      </w:rPr>
    </w:lvl>
    <w:lvl w:ilvl="3" w:tplc="08090001" w:tentative="1">
      <w:start w:val="1"/>
      <w:numFmt w:val="bullet"/>
      <w:lvlText w:val=""/>
      <w:lvlJc w:val="left"/>
      <w:pPr>
        <w:ind w:left="2886" w:hanging="360"/>
      </w:pPr>
      <w:rPr>
        <w:rFonts w:ascii="Symbol" w:hAnsi="Symbol" w:hint="default"/>
      </w:rPr>
    </w:lvl>
    <w:lvl w:ilvl="4" w:tplc="08090003" w:tentative="1">
      <w:start w:val="1"/>
      <w:numFmt w:val="bullet"/>
      <w:lvlText w:val="o"/>
      <w:lvlJc w:val="left"/>
      <w:pPr>
        <w:ind w:left="3606" w:hanging="360"/>
      </w:pPr>
      <w:rPr>
        <w:rFonts w:ascii="Courier New" w:hAnsi="Courier New" w:cs="Courier New" w:hint="default"/>
      </w:rPr>
    </w:lvl>
    <w:lvl w:ilvl="5" w:tplc="08090005" w:tentative="1">
      <w:start w:val="1"/>
      <w:numFmt w:val="bullet"/>
      <w:lvlText w:val=""/>
      <w:lvlJc w:val="left"/>
      <w:pPr>
        <w:ind w:left="4326" w:hanging="360"/>
      </w:pPr>
      <w:rPr>
        <w:rFonts w:ascii="Wingdings" w:hAnsi="Wingdings" w:hint="default"/>
      </w:rPr>
    </w:lvl>
    <w:lvl w:ilvl="6" w:tplc="08090001" w:tentative="1">
      <w:start w:val="1"/>
      <w:numFmt w:val="bullet"/>
      <w:lvlText w:val=""/>
      <w:lvlJc w:val="left"/>
      <w:pPr>
        <w:ind w:left="5046" w:hanging="360"/>
      </w:pPr>
      <w:rPr>
        <w:rFonts w:ascii="Symbol" w:hAnsi="Symbol" w:hint="default"/>
      </w:rPr>
    </w:lvl>
    <w:lvl w:ilvl="7" w:tplc="08090003" w:tentative="1">
      <w:start w:val="1"/>
      <w:numFmt w:val="bullet"/>
      <w:lvlText w:val="o"/>
      <w:lvlJc w:val="left"/>
      <w:pPr>
        <w:ind w:left="5766" w:hanging="360"/>
      </w:pPr>
      <w:rPr>
        <w:rFonts w:ascii="Courier New" w:hAnsi="Courier New" w:cs="Courier New" w:hint="default"/>
      </w:rPr>
    </w:lvl>
    <w:lvl w:ilvl="8" w:tplc="08090005" w:tentative="1">
      <w:start w:val="1"/>
      <w:numFmt w:val="bullet"/>
      <w:lvlText w:val=""/>
      <w:lvlJc w:val="left"/>
      <w:pPr>
        <w:ind w:left="6486" w:hanging="360"/>
      </w:pPr>
      <w:rPr>
        <w:rFonts w:ascii="Wingdings" w:hAnsi="Wingdings" w:hint="default"/>
      </w:rPr>
    </w:lvl>
  </w:abstractNum>
  <w:abstractNum w:abstractNumId="10"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BCF2333"/>
    <w:multiLevelType w:val="hybridMultilevel"/>
    <w:tmpl w:val="83E443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E654A98E">
      <w:numFmt w:val="bullet"/>
      <w:lvlText w:val="-"/>
      <w:lvlJc w:val="left"/>
      <w:pPr>
        <w:ind w:left="2160" w:hanging="360"/>
      </w:pPr>
      <w:rPr>
        <w:rFonts w:ascii="Times New Roman" w:hAnsi="Times New Roman"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C49764D"/>
    <w:multiLevelType w:val="hybridMultilevel"/>
    <w:tmpl w:val="50461C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C745FD3"/>
    <w:multiLevelType w:val="hybridMultilevel"/>
    <w:tmpl w:val="39C6A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D7A2A59"/>
    <w:multiLevelType w:val="hybridMultilevel"/>
    <w:tmpl w:val="B250543C"/>
    <w:lvl w:ilvl="0" w:tplc="D93C532E">
      <w:start w:val="1"/>
      <w:numFmt w:val="bullet"/>
      <w:lvlText w:val=""/>
      <w:lvlJc w:val="left"/>
      <w:pPr>
        <w:tabs>
          <w:tab w:val="num" w:pos="610"/>
        </w:tabs>
        <w:ind w:left="610" w:hanging="360"/>
      </w:pPr>
      <w:rPr>
        <w:rFonts w:ascii="Symbol" w:hAnsi="Symbol" w:hint="default"/>
      </w:rPr>
    </w:lvl>
    <w:lvl w:ilvl="1" w:tplc="7AF230DA" w:tentative="1">
      <w:start w:val="1"/>
      <w:numFmt w:val="bullet"/>
      <w:lvlText w:val=""/>
      <w:lvlJc w:val="left"/>
      <w:pPr>
        <w:tabs>
          <w:tab w:val="num" w:pos="1330"/>
        </w:tabs>
        <w:ind w:left="1330" w:hanging="360"/>
      </w:pPr>
      <w:rPr>
        <w:rFonts w:ascii="Symbol" w:hAnsi="Symbol" w:hint="default"/>
      </w:rPr>
    </w:lvl>
    <w:lvl w:ilvl="2" w:tplc="6F44249A" w:tentative="1">
      <w:start w:val="1"/>
      <w:numFmt w:val="bullet"/>
      <w:lvlText w:val=""/>
      <w:lvlJc w:val="left"/>
      <w:pPr>
        <w:tabs>
          <w:tab w:val="num" w:pos="2050"/>
        </w:tabs>
        <w:ind w:left="2050" w:hanging="360"/>
      </w:pPr>
      <w:rPr>
        <w:rFonts w:ascii="Symbol" w:hAnsi="Symbol" w:hint="default"/>
      </w:rPr>
    </w:lvl>
    <w:lvl w:ilvl="3" w:tplc="7478BF5C" w:tentative="1">
      <w:start w:val="1"/>
      <w:numFmt w:val="bullet"/>
      <w:lvlText w:val=""/>
      <w:lvlJc w:val="left"/>
      <w:pPr>
        <w:tabs>
          <w:tab w:val="num" w:pos="2770"/>
        </w:tabs>
        <w:ind w:left="2770" w:hanging="360"/>
      </w:pPr>
      <w:rPr>
        <w:rFonts w:ascii="Symbol" w:hAnsi="Symbol" w:hint="default"/>
      </w:rPr>
    </w:lvl>
    <w:lvl w:ilvl="4" w:tplc="CC545D4C" w:tentative="1">
      <w:start w:val="1"/>
      <w:numFmt w:val="bullet"/>
      <w:lvlText w:val=""/>
      <w:lvlJc w:val="left"/>
      <w:pPr>
        <w:tabs>
          <w:tab w:val="num" w:pos="3490"/>
        </w:tabs>
        <w:ind w:left="3490" w:hanging="360"/>
      </w:pPr>
      <w:rPr>
        <w:rFonts w:ascii="Symbol" w:hAnsi="Symbol" w:hint="default"/>
      </w:rPr>
    </w:lvl>
    <w:lvl w:ilvl="5" w:tplc="C900BD42" w:tentative="1">
      <w:start w:val="1"/>
      <w:numFmt w:val="bullet"/>
      <w:lvlText w:val=""/>
      <w:lvlJc w:val="left"/>
      <w:pPr>
        <w:tabs>
          <w:tab w:val="num" w:pos="4210"/>
        </w:tabs>
        <w:ind w:left="4210" w:hanging="360"/>
      </w:pPr>
      <w:rPr>
        <w:rFonts w:ascii="Symbol" w:hAnsi="Symbol" w:hint="default"/>
      </w:rPr>
    </w:lvl>
    <w:lvl w:ilvl="6" w:tplc="347AA400" w:tentative="1">
      <w:start w:val="1"/>
      <w:numFmt w:val="bullet"/>
      <w:lvlText w:val=""/>
      <w:lvlJc w:val="left"/>
      <w:pPr>
        <w:tabs>
          <w:tab w:val="num" w:pos="4930"/>
        </w:tabs>
        <w:ind w:left="4930" w:hanging="360"/>
      </w:pPr>
      <w:rPr>
        <w:rFonts w:ascii="Symbol" w:hAnsi="Symbol" w:hint="default"/>
      </w:rPr>
    </w:lvl>
    <w:lvl w:ilvl="7" w:tplc="2F067924" w:tentative="1">
      <w:start w:val="1"/>
      <w:numFmt w:val="bullet"/>
      <w:lvlText w:val=""/>
      <w:lvlJc w:val="left"/>
      <w:pPr>
        <w:tabs>
          <w:tab w:val="num" w:pos="5650"/>
        </w:tabs>
        <w:ind w:left="5650" w:hanging="360"/>
      </w:pPr>
      <w:rPr>
        <w:rFonts w:ascii="Symbol" w:hAnsi="Symbol" w:hint="default"/>
      </w:rPr>
    </w:lvl>
    <w:lvl w:ilvl="8" w:tplc="F36E54C4" w:tentative="1">
      <w:start w:val="1"/>
      <w:numFmt w:val="bullet"/>
      <w:lvlText w:val=""/>
      <w:lvlJc w:val="left"/>
      <w:pPr>
        <w:tabs>
          <w:tab w:val="num" w:pos="6370"/>
        </w:tabs>
        <w:ind w:left="6370" w:hanging="360"/>
      </w:pPr>
      <w:rPr>
        <w:rFonts w:ascii="Symbol" w:hAnsi="Symbol" w:hint="default"/>
      </w:rPr>
    </w:lvl>
  </w:abstractNum>
  <w:abstractNum w:abstractNumId="17" w15:restartNumberingAfterBreak="0">
    <w:nsid w:val="0E602956"/>
    <w:multiLevelType w:val="hybridMultilevel"/>
    <w:tmpl w:val="0770D47A"/>
    <w:lvl w:ilvl="0" w:tplc="D48C81B0">
      <w:start w:val="1"/>
      <w:numFmt w:val="bullet"/>
      <w:lvlText w:val="o"/>
      <w:lvlJc w:val="left"/>
      <w:pPr>
        <w:tabs>
          <w:tab w:val="num" w:pos="720"/>
        </w:tabs>
        <w:ind w:left="720" w:hanging="360"/>
      </w:pPr>
      <w:rPr>
        <w:rFonts w:ascii="Courier New" w:hAnsi="Courier New" w:hint="default"/>
      </w:rPr>
    </w:lvl>
    <w:lvl w:ilvl="1" w:tplc="A0FEB926">
      <w:numFmt w:val="bullet"/>
      <w:lvlText w:val="o"/>
      <w:lvlJc w:val="left"/>
      <w:pPr>
        <w:tabs>
          <w:tab w:val="num" w:pos="1440"/>
        </w:tabs>
        <w:ind w:left="1440" w:hanging="360"/>
      </w:pPr>
      <w:rPr>
        <w:rFonts w:ascii="Courier New" w:hAnsi="Courier New" w:hint="default"/>
      </w:rPr>
    </w:lvl>
    <w:lvl w:ilvl="2" w:tplc="9572CAF0">
      <w:numFmt w:val="bullet"/>
      <w:lvlText w:val=""/>
      <w:lvlJc w:val="left"/>
      <w:pPr>
        <w:tabs>
          <w:tab w:val="num" w:pos="2160"/>
        </w:tabs>
        <w:ind w:left="2160" w:hanging="360"/>
      </w:pPr>
      <w:rPr>
        <w:rFonts w:ascii="Wingdings" w:hAnsi="Wingdings" w:hint="default"/>
      </w:rPr>
    </w:lvl>
    <w:lvl w:ilvl="3" w:tplc="DA9E8B8C" w:tentative="1">
      <w:start w:val="1"/>
      <w:numFmt w:val="bullet"/>
      <w:lvlText w:val="o"/>
      <w:lvlJc w:val="left"/>
      <w:pPr>
        <w:tabs>
          <w:tab w:val="num" w:pos="2880"/>
        </w:tabs>
        <w:ind w:left="2880" w:hanging="360"/>
      </w:pPr>
      <w:rPr>
        <w:rFonts w:ascii="Courier New" w:hAnsi="Courier New" w:hint="default"/>
      </w:rPr>
    </w:lvl>
    <w:lvl w:ilvl="4" w:tplc="25C0B3BE" w:tentative="1">
      <w:start w:val="1"/>
      <w:numFmt w:val="bullet"/>
      <w:lvlText w:val="o"/>
      <w:lvlJc w:val="left"/>
      <w:pPr>
        <w:tabs>
          <w:tab w:val="num" w:pos="3600"/>
        </w:tabs>
        <w:ind w:left="3600" w:hanging="360"/>
      </w:pPr>
      <w:rPr>
        <w:rFonts w:ascii="Courier New" w:hAnsi="Courier New" w:hint="default"/>
      </w:rPr>
    </w:lvl>
    <w:lvl w:ilvl="5" w:tplc="24589326" w:tentative="1">
      <w:start w:val="1"/>
      <w:numFmt w:val="bullet"/>
      <w:lvlText w:val="o"/>
      <w:lvlJc w:val="left"/>
      <w:pPr>
        <w:tabs>
          <w:tab w:val="num" w:pos="4320"/>
        </w:tabs>
        <w:ind w:left="4320" w:hanging="360"/>
      </w:pPr>
      <w:rPr>
        <w:rFonts w:ascii="Courier New" w:hAnsi="Courier New" w:hint="default"/>
      </w:rPr>
    </w:lvl>
    <w:lvl w:ilvl="6" w:tplc="85207EB2" w:tentative="1">
      <w:start w:val="1"/>
      <w:numFmt w:val="bullet"/>
      <w:lvlText w:val="o"/>
      <w:lvlJc w:val="left"/>
      <w:pPr>
        <w:tabs>
          <w:tab w:val="num" w:pos="5040"/>
        </w:tabs>
        <w:ind w:left="5040" w:hanging="360"/>
      </w:pPr>
      <w:rPr>
        <w:rFonts w:ascii="Courier New" w:hAnsi="Courier New" w:hint="default"/>
      </w:rPr>
    </w:lvl>
    <w:lvl w:ilvl="7" w:tplc="F2E26B0C" w:tentative="1">
      <w:start w:val="1"/>
      <w:numFmt w:val="bullet"/>
      <w:lvlText w:val="o"/>
      <w:lvlJc w:val="left"/>
      <w:pPr>
        <w:tabs>
          <w:tab w:val="num" w:pos="5760"/>
        </w:tabs>
        <w:ind w:left="5760" w:hanging="360"/>
      </w:pPr>
      <w:rPr>
        <w:rFonts w:ascii="Courier New" w:hAnsi="Courier New" w:hint="default"/>
      </w:rPr>
    </w:lvl>
    <w:lvl w:ilvl="8" w:tplc="396EC290"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0EDD5705"/>
    <w:multiLevelType w:val="hybridMultilevel"/>
    <w:tmpl w:val="249012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EEB0711"/>
    <w:multiLevelType w:val="hybridMultilevel"/>
    <w:tmpl w:val="77BCE9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10426567"/>
    <w:multiLevelType w:val="multilevel"/>
    <w:tmpl w:val="1042656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1" w15:restartNumberingAfterBreak="0">
    <w:nsid w:val="11872E6D"/>
    <w:multiLevelType w:val="hybridMultilevel"/>
    <w:tmpl w:val="B07AEE32"/>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12487D67"/>
    <w:multiLevelType w:val="hybridMultilevel"/>
    <w:tmpl w:val="702A8232"/>
    <w:lvl w:ilvl="0" w:tplc="7DCA411A">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3E85AF6"/>
    <w:multiLevelType w:val="multilevel"/>
    <w:tmpl w:val="BF1E9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7B5237A"/>
    <w:multiLevelType w:val="hybridMultilevel"/>
    <w:tmpl w:val="ECC0063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18465BDB"/>
    <w:multiLevelType w:val="hybridMultilevel"/>
    <w:tmpl w:val="4C945D66"/>
    <w:lvl w:ilvl="0" w:tplc="9778867E">
      <w:start w:val="1"/>
      <w:numFmt w:val="bullet"/>
      <w:lvlText w:val="o"/>
      <w:lvlJc w:val="left"/>
      <w:pPr>
        <w:tabs>
          <w:tab w:val="num" w:pos="720"/>
        </w:tabs>
        <w:ind w:left="720" w:hanging="360"/>
      </w:pPr>
      <w:rPr>
        <w:rFonts w:ascii="Courier New" w:hAnsi="Courier New" w:hint="default"/>
      </w:rPr>
    </w:lvl>
    <w:lvl w:ilvl="1" w:tplc="17D81FAA">
      <w:numFmt w:val="bullet"/>
      <w:lvlText w:val="o"/>
      <w:lvlJc w:val="left"/>
      <w:pPr>
        <w:tabs>
          <w:tab w:val="num" w:pos="1440"/>
        </w:tabs>
        <w:ind w:left="1440" w:hanging="360"/>
      </w:pPr>
      <w:rPr>
        <w:rFonts w:ascii="Courier New" w:hAnsi="Courier New" w:hint="default"/>
      </w:rPr>
    </w:lvl>
    <w:lvl w:ilvl="2" w:tplc="23D024E6" w:tentative="1">
      <w:start w:val="1"/>
      <w:numFmt w:val="bullet"/>
      <w:lvlText w:val="o"/>
      <w:lvlJc w:val="left"/>
      <w:pPr>
        <w:tabs>
          <w:tab w:val="num" w:pos="2160"/>
        </w:tabs>
        <w:ind w:left="2160" w:hanging="360"/>
      </w:pPr>
      <w:rPr>
        <w:rFonts w:ascii="Courier New" w:hAnsi="Courier New" w:hint="default"/>
      </w:rPr>
    </w:lvl>
    <w:lvl w:ilvl="3" w:tplc="D4E84320" w:tentative="1">
      <w:start w:val="1"/>
      <w:numFmt w:val="bullet"/>
      <w:lvlText w:val="o"/>
      <w:lvlJc w:val="left"/>
      <w:pPr>
        <w:tabs>
          <w:tab w:val="num" w:pos="2880"/>
        </w:tabs>
        <w:ind w:left="2880" w:hanging="360"/>
      </w:pPr>
      <w:rPr>
        <w:rFonts w:ascii="Courier New" w:hAnsi="Courier New" w:hint="default"/>
      </w:rPr>
    </w:lvl>
    <w:lvl w:ilvl="4" w:tplc="A2AC39AC" w:tentative="1">
      <w:start w:val="1"/>
      <w:numFmt w:val="bullet"/>
      <w:lvlText w:val="o"/>
      <w:lvlJc w:val="left"/>
      <w:pPr>
        <w:tabs>
          <w:tab w:val="num" w:pos="3600"/>
        </w:tabs>
        <w:ind w:left="3600" w:hanging="360"/>
      </w:pPr>
      <w:rPr>
        <w:rFonts w:ascii="Courier New" w:hAnsi="Courier New" w:hint="default"/>
      </w:rPr>
    </w:lvl>
    <w:lvl w:ilvl="5" w:tplc="CB8671C8" w:tentative="1">
      <w:start w:val="1"/>
      <w:numFmt w:val="bullet"/>
      <w:lvlText w:val="o"/>
      <w:lvlJc w:val="left"/>
      <w:pPr>
        <w:tabs>
          <w:tab w:val="num" w:pos="4320"/>
        </w:tabs>
        <w:ind w:left="4320" w:hanging="360"/>
      </w:pPr>
      <w:rPr>
        <w:rFonts w:ascii="Courier New" w:hAnsi="Courier New" w:hint="default"/>
      </w:rPr>
    </w:lvl>
    <w:lvl w:ilvl="6" w:tplc="9942F6CA" w:tentative="1">
      <w:start w:val="1"/>
      <w:numFmt w:val="bullet"/>
      <w:lvlText w:val="o"/>
      <w:lvlJc w:val="left"/>
      <w:pPr>
        <w:tabs>
          <w:tab w:val="num" w:pos="5040"/>
        </w:tabs>
        <w:ind w:left="5040" w:hanging="360"/>
      </w:pPr>
      <w:rPr>
        <w:rFonts w:ascii="Courier New" w:hAnsi="Courier New" w:hint="default"/>
      </w:rPr>
    </w:lvl>
    <w:lvl w:ilvl="7" w:tplc="3C44878C" w:tentative="1">
      <w:start w:val="1"/>
      <w:numFmt w:val="bullet"/>
      <w:lvlText w:val="o"/>
      <w:lvlJc w:val="left"/>
      <w:pPr>
        <w:tabs>
          <w:tab w:val="num" w:pos="5760"/>
        </w:tabs>
        <w:ind w:left="5760" w:hanging="360"/>
      </w:pPr>
      <w:rPr>
        <w:rFonts w:ascii="Courier New" w:hAnsi="Courier New" w:hint="default"/>
      </w:rPr>
    </w:lvl>
    <w:lvl w:ilvl="8" w:tplc="86865D9A"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18D971AC"/>
    <w:multiLevelType w:val="hybridMultilevel"/>
    <w:tmpl w:val="4E6295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1908058E"/>
    <w:multiLevelType w:val="hybridMultilevel"/>
    <w:tmpl w:val="A962C638"/>
    <w:lvl w:ilvl="0" w:tplc="E56A8F74">
      <w:start w:val="1"/>
      <w:numFmt w:val="bullet"/>
      <w:lvlText w:val=""/>
      <w:lvlJc w:val="left"/>
      <w:pPr>
        <w:tabs>
          <w:tab w:val="num" w:pos="720"/>
        </w:tabs>
        <w:ind w:left="720" w:hanging="360"/>
      </w:pPr>
      <w:rPr>
        <w:rFonts w:ascii="Symbol" w:hAnsi="Symbol" w:hint="default"/>
      </w:rPr>
    </w:lvl>
    <w:lvl w:ilvl="1" w:tplc="E7181B8E">
      <w:numFmt w:val="bullet"/>
      <w:lvlText w:val="-"/>
      <w:lvlJc w:val="left"/>
      <w:pPr>
        <w:tabs>
          <w:tab w:val="num" w:pos="1440"/>
        </w:tabs>
        <w:ind w:left="1440" w:hanging="360"/>
      </w:pPr>
      <w:rPr>
        <w:rFonts w:ascii="Times New Roman" w:hAnsi="Times New Roman" w:hint="default"/>
      </w:rPr>
    </w:lvl>
    <w:lvl w:ilvl="2" w:tplc="90C0BF5E" w:tentative="1">
      <w:start w:val="1"/>
      <w:numFmt w:val="bullet"/>
      <w:lvlText w:val=""/>
      <w:lvlJc w:val="left"/>
      <w:pPr>
        <w:tabs>
          <w:tab w:val="num" w:pos="2160"/>
        </w:tabs>
        <w:ind w:left="2160" w:hanging="360"/>
      </w:pPr>
      <w:rPr>
        <w:rFonts w:ascii="Symbol" w:hAnsi="Symbol" w:hint="default"/>
      </w:rPr>
    </w:lvl>
    <w:lvl w:ilvl="3" w:tplc="2D4C0C76" w:tentative="1">
      <w:start w:val="1"/>
      <w:numFmt w:val="bullet"/>
      <w:lvlText w:val=""/>
      <w:lvlJc w:val="left"/>
      <w:pPr>
        <w:tabs>
          <w:tab w:val="num" w:pos="2880"/>
        </w:tabs>
        <w:ind w:left="2880" w:hanging="360"/>
      </w:pPr>
      <w:rPr>
        <w:rFonts w:ascii="Symbol" w:hAnsi="Symbol" w:hint="default"/>
      </w:rPr>
    </w:lvl>
    <w:lvl w:ilvl="4" w:tplc="46BCF508" w:tentative="1">
      <w:start w:val="1"/>
      <w:numFmt w:val="bullet"/>
      <w:lvlText w:val=""/>
      <w:lvlJc w:val="left"/>
      <w:pPr>
        <w:tabs>
          <w:tab w:val="num" w:pos="3600"/>
        </w:tabs>
        <w:ind w:left="3600" w:hanging="360"/>
      </w:pPr>
      <w:rPr>
        <w:rFonts w:ascii="Symbol" w:hAnsi="Symbol" w:hint="default"/>
      </w:rPr>
    </w:lvl>
    <w:lvl w:ilvl="5" w:tplc="B70A9574" w:tentative="1">
      <w:start w:val="1"/>
      <w:numFmt w:val="bullet"/>
      <w:lvlText w:val=""/>
      <w:lvlJc w:val="left"/>
      <w:pPr>
        <w:tabs>
          <w:tab w:val="num" w:pos="4320"/>
        </w:tabs>
        <w:ind w:left="4320" w:hanging="360"/>
      </w:pPr>
      <w:rPr>
        <w:rFonts w:ascii="Symbol" w:hAnsi="Symbol" w:hint="default"/>
      </w:rPr>
    </w:lvl>
    <w:lvl w:ilvl="6" w:tplc="F55AFEE4" w:tentative="1">
      <w:start w:val="1"/>
      <w:numFmt w:val="bullet"/>
      <w:lvlText w:val=""/>
      <w:lvlJc w:val="left"/>
      <w:pPr>
        <w:tabs>
          <w:tab w:val="num" w:pos="5040"/>
        </w:tabs>
        <w:ind w:left="5040" w:hanging="360"/>
      </w:pPr>
      <w:rPr>
        <w:rFonts w:ascii="Symbol" w:hAnsi="Symbol" w:hint="default"/>
      </w:rPr>
    </w:lvl>
    <w:lvl w:ilvl="7" w:tplc="3FA2A5D6" w:tentative="1">
      <w:start w:val="1"/>
      <w:numFmt w:val="bullet"/>
      <w:lvlText w:val=""/>
      <w:lvlJc w:val="left"/>
      <w:pPr>
        <w:tabs>
          <w:tab w:val="num" w:pos="5760"/>
        </w:tabs>
        <w:ind w:left="5760" w:hanging="360"/>
      </w:pPr>
      <w:rPr>
        <w:rFonts w:ascii="Symbol" w:hAnsi="Symbol" w:hint="default"/>
      </w:rPr>
    </w:lvl>
    <w:lvl w:ilvl="8" w:tplc="97B479CA"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190A5764"/>
    <w:multiLevelType w:val="hybridMultilevel"/>
    <w:tmpl w:val="03BEF6F2"/>
    <w:lvl w:ilvl="0" w:tplc="9B2EDB48">
      <w:start w:val="1"/>
      <w:numFmt w:val="bullet"/>
      <w:lvlText w:val=""/>
      <w:lvlJc w:val="left"/>
      <w:pPr>
        <w:ind w:left="1080" w:hanging="360"/>
      </w:pPr>
      <w:rPr>
        <w:rFonts w:ascii="Symbol" w:eastAsia="Calibri" w:hAnsi="Symbo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196C6F7F"/>
    <w:multiLevelType w:val="hybridMultilevel"/>
    <w:tmpl w:val="706669A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1A754112"/>
    <w:multiLevelType w:val="hybridMultilevel"/>
    <w:tmpl w:val="B0764858"/>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B012431"/>
    <w:multiLevelType w:val="hybridMultilevel"/>
    <w:tmpl w:val="45C63718"/>
    <w:lvl w:ilvl="0" w:tplc="EF461838">
      <w:start w:val="1"/>
      <w:numFmt w:val="bullet"/>
      <w:lvlText w:val=""/>
      <w:lvlJc w:val="left"/>
      <w:pPr>
        <w:tabs>
          <w:tab w:val="num" w:pos="720"/>
        </w:tabs>
        <w:ind w:left="720" w:hanging="360"/>
      </w:pPr>
      <w:rPr>
        <w:rFonts w:ascii="Symbol" w:hAnsi="Symbol" w:hint="default"/>
      </w:rPr>
    </w:lvl>
    <w:lvl w:ilvl="1" w:tplc="7BCA7CC0" w:tentative="1">
      <w:start w:val="1"/>
      <w:numFmt w:val="bullet"/>
      <w:lvlText w:val=""/>
      <w:lvlJc w:val="left"/>
      <w:pPr>
        <w:tabs>
          <w:tab w:val="num" w:pos="1440"/>
        </w:tabs>
        <w:ind w:left="1440" w:hanging="360"/>
      </w:pPr>
      <w:rPr>
        <w:rFonts w:ascii="Symbol" w:hAnsi="Symbol" w:hint="default"/>
      </w:rPr>
    </w:lvl>
    <w:lvl w:ilvl="2" w:tplc="580410BA" w:tentative="1">
      <w:start w:val="1"/>
      <w:numFmt w:val="bullet"/>
      <w:lvlText w:val=""/>
      <w:lvlJc w:val="left"/>
      <w:pPr>
        <w:tabs>
          <w:tab w:val="num" w:pos="2160"/>
        </w:tabs>
        <w:ind w:left="2160" w:hanging="360"/>
      </w:pPr>
      <w:rPr>
        <w:rFonts w:ascii="Symbol" w:hAnsi="Symbol" w:hint="default"/>
      </w:rPr>
    </w:lvl>
    <w:lvl w:ilvl="3" w:tplc="0E3EC8B8" w:tentative="1">
      <w:start w:val="1"/>
      <w:numFmt w:val="bullet"/>
      <w:lvlText w:val=""/>
      <w:lvlJc w:val="left"/>
      <w:pPr>
        <w:tabs>
          <w:tab w:val="num" w:pos="2880"/>
        </w:tabs>
        <w:ind w:left="2880" w:hanging="360"/>
      </w:pPr>
      <w:rPr>
        <w:rFonts w:ascii="Symbol" w:hAnsi="Symbol" w:hint="default"/>
      </w:rPr>
    </w:lvl>
    <w:lvl w:ilvl="4" w:tplc="C89206D8" w:tentative="1">
      <w:start w:val="1"/>
      <w:numFmt w:val="bullet"/>
      <w:lvlText w:val=""/>
      <w:lvlJc w:val="left"/>
      <w:pPr>
        <w:tabs>
          <w:tab w:val="num" w:pos="3600"/>
        </w:tabs>
        <w:ind w:left="3600" w:hanging="360"/>
      </w:pPr>
      <w:rPr>
        <w:rFonts w:ascii="Symbol" w:hAnsi="Symbol" w:hint="default"/>
      </w:rPr>
    </w:lvl>
    <w:lvl w:ilvl="5" w:tplc="FB0EE08A" w:tentative="1">
      <w:start w:val="1"/>
      <w:numFmt w:val="bullet"/>
      <w:lvlText w:val=""/>
      <w:lvlJc w:val="left"/>
      <w:pPr>
        <w:tabs>
          <w:tab w:val="num" w:pos="4320"/>
        </w:tabs>
        <w:ind w:left="4320" w:hanging="360"/>
      </w:pPr>
      <w:rPr>
        <w:rFonts w:ascii="Symbol" w:hAnsi="Symbol" w:hint="default"/>
      </w:rPr>
    </w:lvl>
    <w:lvl w:ilvl="6" w:tplc="C6F89A48" w:tentative="1">
      <w:start w:val="1"/>
      <w:numFmt w:val="bullet"/>
      <w:lvlText w:val=""/>
      <w:lvlJc w:val="left"/>
      <w:pPr>
        <w:tabs>
          <w:tab w:val="num" w:pos="5040"/>
        </w:tabs>
        <w:ind w:left="5040" w:hanging="360"/>
      </w:pPr>
      <w:rPr>
        <w:rFonts w:ascii="Symbol" w:hAnsi="Symbol" w:hint="default"/>
      </w:rPr>
    </w:lvl>
    <w:lvl w:ilvl="7" w:tplc="46547466" w:tentative="1">
      <w:start w:val="1"/>
      <w:numFmt w:val="bullet"/>
      <w:lvlText w:val=""/>
      <w:lvlJc w:val="left"/>
      <w:pPr>
        <w:tabs>
          <w:tab w:val="num" w:pos="5760"/>
        </w:tabs>
        <w:ind w:left="5760" w:hanging="360"/>
      </w:pPr>
      <w:rPr>
        <w:rFonts w:ascii="Symbol" w:hAnsi="Symbol" w:hint="default"/>
      </w:rPr>
    </w:lvl>
    <w:lvl w:ilvl="8" w:tplc="F00CB2B4"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1BF1212C"/>
    <w:multiLevelType w:val="hybridMultilevel"/>
    <w:tmpl w:val="B2062864"/>
    <w:lvl w:ilvl="0" w:tplc="650AB9B8">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DC95D5D"/>
    <w:multiLevelType w:val="hybridMultilevel"/>
    <w:tmpl w:val="23524C12"/>
    <w:lvl w:ilvl="0" w:tplc="FFFFFFFF">
      <w:start w:val="1"/>
      <w:numFmt w:val="decimal"/>
      <w:lvlText w:val="Proposal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7" w15:restartNumberingAfterBreak="0">
    <w:nsid w:val="1DEB696E"/>
    <w:multiLevelType w:val="hybridMultilevel"/>
    <w:tmpl w:val="C074D03E"/>
    <w:lvl w:ilvl="0" w:tplc="50BEEFA2">
      <w:start w:val="1"/>
      <w:numFmt w:val="bullet"/>
      <w:lvlText w:val=""/>
      <w:lvlJc w:val="left"/>
      <w:pPr>
        <w:tabs>
          <w:tab w:val="num" w:pos="720"/>
        </w:tabs>
        <w:ind w:left="720" w:hanging="360"/>
      </w:pPr>
      <w:rPr>
        <w:rFonts w:ascii="Symbol" w:hAnsi="Symbol" w:hint="default"/>
      </w:rPr>
    </w:lvl>
    <w:lvl w:ilvl="1" w:tplc="CEC295E4">
      <w:numFmt w:val="bullet"/>
      <w:lvlText w:val="o"/>
      <w:lvlJc w:val="left"/>
      <w:pPr>
        <w:tabs>
          <w:tab w:val="num" w:pos="1440"/>
        </w:tabs>
        <w:ind w:left="1440" w:hanging="360"/>
      </w:pPr>
      <w:rPr>
        <w:rFonts w:ascii="Courier New" w:hAnsi="Courier New" w:hint="default"/>
      </w:rPr>
    </w:lvl>
    <w:lvl w:ilvl="2" w:tplc="EF320DDA">
      <w:start w:val="1"/>
      <w:numFmt w:val="bullet"/>
      <w:lvlText w:val=""/>
      <w:lvlJc w:val="left"/>
      <w:pPr>
        <w:tabs>
          <w:tab w:val="num" w:pos="2160"/>
        </w:tabs>
        <w:ind w:left="2160" w:hanging="360"/>
      </w:pPr>
      <w:rPr>
        <w:rFonts w:ascii="Symbol" w:hAnsi="Symbol" w:hint="default"/>
      </w:rPr>
    </w:lvl>
    <w:lvl w:ilvl="3" w:tplc="BC08F8BC">
      <w:start w:val="1"/>
      <w:numFmt w:val="bullet"/>
      <w:lvlText w:val=""/>
      <w:lvlJc w:val="left"/>
      <w:pPr>
        <w:tabs>
          <w:tab w:val="num" w:pos="2880"/>
        </w:tabs>
        <w:ind w:left="2880" w:hanging="360"/>
      </w:pPr>
      <w:rPr>
        <w:rFonts w:ascii="Symbol" w:hAnsi="Symbol" w:hint="default"/>
      </w:rPr>
    </w:lvl>
    <w:lvl w:ilvl="4" w:tplc="ECD07E5E" w:tentative="1">
      <w:start w:val="1"/>
      <w:numFmt w:val="bullet"/>
      <w:lvlText w:val=""/>
      <w:lvlJc w:val="left"/>
      <w:pPr>
        <w:tabs>
          <w:tab w:val="num" w:pos="3600"/>
        </w:tabs>
        <w:ind w:left="3600" w:hanging="360"/>
      </w:pPr>
      <w:rPr>
        <w:rFonts w:ascii="Symbol" w:hAnsi="Symbol" w:hint="default"/>
      </w:rPr>
    </w:lvl>
    <w:lvl w:ilvl="5" w:tplc="71180A94" w:tentative="1">
      <w:start w:val="1"/>
      <w:numFmt w:val="bullet"/>
      <w:lvlText w:val=""/>
      <w:lvlJc w:val="left"/>
      <w:pPr>
        <w:tabs>
          <w:tab w:val="num" w:pos="4320"/>
        </w:tabs>
        <w:ind w:left="4320" w:hanging="360"/>
      </w:pPr>
      <w:rPr>
        <w:rFonts w:ascii="Symbol" w:hAnsi="Symbol" w:hint="default"/>
      </w:rPr>
    </w:lvl>
    <w:lvl w:ilvl="6" w:tplc="50E24822" w:tentative="1">
      <w:start w:val="1"/>
      <w:numFmt w:val="bullet"/>
      <w:lvlText w:val=""/>
      <w:lvlJc w:val="left"/>
      <w:pPr>
        <w:tabs>
          <w:tab w:val="num" w:pos="5040"/>
        </w:tabs>
        <w:ind w:left="5040" w:hanging="360"/>
      </w:pPr>
      <w:rPr>
        <w:rFonts w:ascii="Symbol" w:hAnsi="Symbol" w:hint="default"/>
      </w:rPr>
    </w:lvl>
    <w:lvl w:ilvl="7" w:tplc="A0741394" w:tentative="1">
      <w:start w:val="1"/>
      <w:numFmt w:val="bullet"/>
      <w:lvlText w:val=""/>
      <w:lvlJc w:val="left"/>
      <w:pPr>
        <w:tabs>
          <w:tab w:val="num" w:pos="5760"/>
        </w:tabs>
        <w:ind w:left="5760" w:hanging="360"/>
      </w:pPr>
      <w:rPr>
        <w:rFonts w:ascii="Symbol" w:hAnsi="Symbol" w:hint="default"/>
      </w:rPr>
    </w:lvl>
    <w:lvl w:ilvl="8" w:tplc="531A8AC2"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9" w15:restartNumberingAfterBreak="0">
    <w:nsid w:val="1F0A6B84"/>
    <w:multiLevelType w:val="hybridMultilevel"/>
    <w:tmpl w:val="1DF81EB8"/>
    <w:lvl w:ilvl="0" w:tplc="04090005">
      <w:start w:val="1"/>
      <w:numFmt w:val="bullet"/>
      <w:lvlText w:val=""/>
      <w:lvlJc w:val="left"/>
      <w:pPr>
        <w:ind w:left="1780" w:hanging="360"/>
      </w:pPr>
      <w:rPr>
        <w:rFonts w:ascii="Wingdings" w:hAnsi="Wingdings" w:hint="default"/>
      </w:rPr>
    </w:lvl>
    <w:lvl w:ilvl="1" w:tplc="FFFFFFFF" w:tentative="1">
      <w:start w:val="1"/>
      <w:numFmt w:val="bullet"/>
      <w:lvlText w:val="o"/>
      <w:lvlJc w:val="left"/>
      <w:pPr>
        <w:ind w:left="2500" w:hanging="360"/>
      </w:pPr>
      <w:rPr>
        <w:rFonts w:ascii="Courier New" w:hAnsi="Courier New" w:cs="Courier New" w:hint="default"/>
      </w:rPr>
    </w:lvl>
    <w:lvl w:ilvl="2" w:tplc="FFFFFFFF" w:tentative="1">
      <w:start w:val="1"/>
      <w:numFmt w:val="bullet"/>
      <w:lvlText w:val=""/>
      <w:lvlJc w:val="left"/>
      <w:pPr>
        <w:ind w:left="3220" w:hanging="360"/>
      </w:pPr>
      <w:rPr>
        <w:rFonts w:ascii="Wingdings" w:hAnsi="Wingdings" w:hint="default"/>
      </w:rPr>
    </w:lvl>
    <w:lvl w:ilvl="3" w:tplc="FFFFFFFF" w:tentative="1">
      <w:start w:val="1"/>
      <w:numFmt w:val="bullet"/>
      <w:lvlText w:val=""/>
      <w:lvlJc w:val="left"/>
      <w:pPr>
        <w:ind w:left="3940" w:hanging="360"/>
      </w:pPr>
      <w:rPr>
        <w:rFonts w:ascii="Symbol" w:hAnsi="Symbol" w:hint="default"/>
      </w:rPr>
    </w:lvl>
    <w:lvl w:ilvl="4" w:tplc="FFFFFFFF" w:tentative="1">
      <w:start w:val="1"/>
      <w:numFmt w:val="bullet"/>
      <w:lvlText w:val="o"/>
      <w:lvlJc w:val="left"/>
      <w:pPr>
        <w:ind w:left="4660" w:hanging="360"/>
      </w:pPr>
      <w:rPr>
        <w:rFonts w:ascii="Courier New" w:hAnsi="Courier New" w:cs="Courier New" w:hint="default"/>
      </w:rPr>
    </w:lvl>
    <w:lvl w:ilvl="5" w:tplc="FFFFFFFF" w:tentative="1">
      <w:start w:val="1"/>
      <w:numFmt w:val="bullet"/>
      <w:lvlText w:val=""/>
      <w:lvlJc w:val="left"/>
      <w:pPr>
        <w:ind w:left="5380" w:hanging="360"/>
      </w:pPr>
      <w:rPr>
        <w:rFonts w:ascii="Wingdings" w:hAnsi="Wingdings" w:hint="default"/>
      </w:rPr>
    </w:lvl>
    <w:lvl w:ilvl="6" w:tplc="FFFFFFFF" w:tentative="1">
      <w:start w:val="1"/>
      <w:numFmt w:val="bullet"/>
      <w:lvlText w:val=""/>
      <w:lvlJc w:val="left"/>
      <w:pPr>
        <w:ind w:left="6100" w:hanging="360"/>
      </w:pPr>
      <w:rPr>
        <w:rFonts w:ascii="Symbol" w:hAnsi="Symbol" w:hint="default"/>
      </w:rPr>
    </w:lvl>
    <w:lvl w:ilvl="7" w:tplc="FFFFFFFF" w:tentative="1">
      <w:start w:val="1"/>
      <w:numFmt w:val="bullet"/>
      <w:lvlText w:val="o"/>
      <w:lvlJc w:val="left"/>
      <w:pPr>
        <w:ind w:left="6820" w:hanging="360"/>
      </w:pPr>
      <w:rPr>
        <w:rFonts w:ascii="Courier New" w:hAnsi="Courier New" w:cs="Courier New" w:hint="default"/>
      </w:rPr>
    </w:lvl>
    <w:lvl w:ilvl="8" w:tplc="FFFFFFFF" w:tentative="1">
      <w:start w:val="1"/>
      <w:numFmt w:val="bullet"/>
      <w:lvlText w:val=""/>
      <w:lvlJc w:val="left"/>
      <w:pPr>
        <w:ind w:left="7540" w:hanging="360"/>
      </w:pPr>
      <w:rPr>
        <w:rFonts w:ascii="Wingdings" w:hAnsi="Wingdings" w:hint="default"/>
      </w:rPr>
    </w:lvl>
  </w:abstractNum>
  <w:abstractNum w:abstractNumId="40" w15:restartNumberingAfterBreak="0">
    <w:nsid w:val="1F5F3945"/>
    <w:multiLevelType w:val="hybridMultilevel"/>
    <w:tmpl w:val="82D482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0175534"/>
    <w:multiLevelType w:val="hybridMultilevel"/>
    <w:tmpl w:val="F356F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20F03D20"/>
    <w:multiLevelType w:val="hybridMultilevel"/>
    <w:tmpl w:val="474E06F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44" w15:restartNumberingAfterBreak="0">
    <w:nsid w:val="210E5482"/>
    <w:multiLevelType w:val="hybridMultilevel"/>
    <w:tmpl w:val="6CA20C7A"/>
    <w:lvl w:ilvl="0" w:tplc="2000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45" w15:restartNumberingAfterBreak="0">
    <w:nsid w:val="223D418E"/>
    <w:multiLevelType w:val="hybridMultilevel"/>
    <w:tmpl w:val="26DE7072"/>
    <w:lvl w:ilvl="0" w:tplc="650AB9B8">
      <w:start w:val="1"/>
      <w:numFmt w:val="bullet"/>
      <w:lvlText w:val="-"/>
      <w:lvlJc w:val="left"/>
      <w:pPr>
        <w:tabs>
          <w:tab w:val="num" w:pos="720"/>
        </w:tabs>
        <w:ind w:left="720" w:hanging="360"/>
      </w:pPr>
      <w:rPr>
        <w:rFonts w:ascii="Times New Roman" w:hAnsi="Times New Roman" w:hint="default"/>
      </w:rPr>
    </w:lvl>
    <w:lvl w:ilvl="1" w:tplc="6F464CD0">
      <w:numFmt w:val="bullet"/>
      <w:lvlText w:val="o"/>
      <w:lvlJc w:val="left"/>
      <w:pPr>
        <w:tabs>
          <w:tab w:val="num" w:pos="1440"/>
        </w:tabs>
        <w:ind w:left="1440" w:hanging="360"/>
      </w:pPr>
      <w:rPr>
        <w:rFonts w:ascii="Courier New" w:hAnsi="Courier New" w:hint="default"/>
      </w:rPr>
    </w:lvl>
    <w:lvl w:ilvl="2" w:tplc="5D14279C" w:tentative="1">
      <w:start w:val="1"/>
      <w:numFmt w:val="bullet"/>
      <w:lvlText w:val="-"/>
      <w:lvlJc w:val="left"/>
      <w:pPr>
        <w:tabs>
          <w:tab w:val="num" w:pos="2160"/>
        </w:tabs>
        <w:ind w:left="2160" w:hanging="360"/>
      </w:pPr>
      <w:rPr>
        <w:rFonts w:ascii="Times New Roman" w:hAnsi="Times New Roman" w:hint="default"/>
      </w:rPr>
    </w:lvl>
    <w:lvl w:ilvl="3" w:tplc="DCF2CD5E" w:tentative="1">
      <w:start w:val="1"/>
      <w:numFmt w:val="bullet"/>
      <w:lvlText w:val="-"/>
      <w:lvlJc w:val="left"/>
      <w:pPr>
        <w:tabs>
          <w:tab w:val="num" w:pos="2880"/>
        </w:tabs>
        <w:ind w:left="2880" w:hanging="360"/>
      </w:pPr>
      <w:rPr>
        <w:rFonts w:ascii="Times New Roman" w:hAnsi="Times New Roman" w:hint="default"/>
      </w:rPr>
    </w:lvl>
    <w:lvl w:ilvl="4" w:tplc="272653A8" w:tentative="1">
      <w:start w:val="1"/>
      <w:numFmt w:val="bullet"/>
      <w:lvlText w:val="-"/>
      <w:lvlJc w:val="left"/>
      <w:pPr>
        <w:tabs>
          <w:tab w:val="num" w:pos="3600"/>
        </w:tabs>
        <w:ind w:left="3600" w:hanging="360"/>
      </w:pPr>
      <w:rPr>
        <w:rFonts w:ascii="Times New Roman" w:hAnsi="Times New Roman" w:hint="default"/>
      </w:rPr>
    </w:lvl>
    <w:lvl w:ilvl="5" w:tplc="E6DE83B0" w:tentative="1">
      <w:start w:val="1"/>
      <w:numFmt w:val="bullet"/>
      <w:lvlText w:val="-"/>
      <w:lvlJc w:val="left"/>
      <w:pPr>
        <w:tabs>
          <w:tab w:val="num" w:pos="4320"/>
        </w:tabs>
        <w:ind w:left="4320" w:hanging="360"/>
      </w:pPr>
      <w:rPr>
        <w:rFonts w:ascii="Times New Roman" w:hAnsi="Times New Roman" w:hint="default"/>
      </w:rPr>
    </w:lvl>
    <w:lvl w:ilvl="6" w:tplc="55EA8C4C" w:tentative="1">
      <w:start w:val="1"/>
      <w:numFmt w:val="bullet"/>
      <w:lvlText w:val="-"/>
      <w:lvlJc w:val="left"/>
      <w:pPr>
        <w:tabs>
          <w:tab w:val="num" w:pos="5040"/>
        </w:tabs>
        <w:ind w:left="5040" w:hanging="360"/>
      </w:pPr>
      <w:rPr>
        <w:rFonts w:ascii="Times New Roman" w:hAnsi="Times New Roman" w:hint="default"/>
      </w:rPr>
    </w:lvl>
    <w:lvl w:ilvl="7" w:tplc="BEB4A356" w:tentative="1">
      <w:start w:val="1"/>
      <w:numFmt w:val="bullet"/>
      <w:lvlText w:val="-"/>
      <w:lvlJc w:val="left"/>
      <w:pPr>
        <w:tabs>
          <w:tab w:val="num" w:pos="5760"/>
        </w:tabs>
        <w:ind w:left="5760" w:hanging="360"/>
      </w:pPr>
      <w:rPr>
        <w:rFonts w:ascii="Times New Roman" w:hAnsi="Times New Roman" w:hint="default"/>
      </w:rPr>
    </w:lvl>
    <w:lvl w:ilvl="8" w:tplc="96BC263A" w:tentative="1">
      <w:start w:val="1"/>
      <w:numFmt w:val="bullet"/>
      <w:lvlText w:val="-"/>
      <w:lvlJc w:val="left"/>
      <w:pPr>
        <w:tabs>
          <w:tab w:val="num" w:pos="6480"/>
        </w:tabs>
        <w:ind w:left="6480" w:hanging="360"/>
      </w:pPr>
      <w:rPr>
        <w:rFonts w:ascii="Times New Roman" w:hAnsi="Times New Roman" w:hint="default"/>
      </w:rPr>
    </w:lvl>
  </w:abstractNum>
  <w:abstractNum w:abstractNumId="46" w15:restartNumberingAfterBreak="0">
    <w:nsid w:val="22B237A3"/>
    <w:multiLevelType w:val="hybridMultilevel"/>
    <w:tmpl w:val="5C70890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40B04EE"/>
    <w:multiLevelType w:val="hybridMultilevel"/>
    <w:tmpl w:val="94F04F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245053F0"/>
    <w:multiLevelType w:val="hybridMultilevel"/>
    <w:tmpl w:val="FCC4ACC8"/>
    <w:lvl w:ilvl="0" w:tplc="5C6C2CFC">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247E3373"/>
    <w:multiLevelType w:val="hybridMultilevel"/>
    <w:tmpl w:val="05562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55F6FA8"/>
    <w:multiLevelType w:val="hybridMultilevel"/>
    <w:tmpl w:val="BE08AC0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2577116B"/>
    <w:multiLevelType w:val="hybridMultilevel"/>
    <w:tmpl w:val="E72AE850"/>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57E02D7"/>
    <w:multiLevelType w:val="multilevel"/>
    <w:tmpl w:val="257E02D7"/>
    <w:lvl w:ilvl="0">
      <w:start w:val="1"/>
      <w:numFmt w:val="bullet"/>
      <w:lvlText w:val=""/>
      <w:lvlJc w:val="left"/>
      <w:pPr>
        <w:ind w:left="1025" w:hanging="360"/>
      </w:pPr>
      <w:rPr>
        <w:rFonts w:ascii="Symbol" w:hAnsi="Symbol" w:hint="default"/>
      </w:rPr>
    </w:lvl>
    <w:lvl w:ilvl="1">
      <w:start w:val="1"/>
      <w:numFmt w:val="bullet"/>
      <w:lvlText w:val="o"/>
      <w:lvlJc w:val="left"/>
      <w:pPr>
        <w:ind w:left="1745" w:hanging="360"/>
      </w:pPr>
      <w:rPr>
        <w:rFonts w:ascii="Courier New" w:hAnsi="Courier New" w:cs="Courier New" w:hint="default"/>
      </w:rPr>
    </w:lvl>
    <w:lvl w:ilvl="2">
      <w:start w:val="1"/>
      <w:numFmt w:val="bullet"/>
      <w:lvlText w:val=""/>
      <w:lvlJc w:val="left"/>
      <w:pPr>
        <w:ind w:left="2465" w:hanging="360"/>
      </w:pPr>
      <w:rPr>
        <w:rFonts w:ascii="Wingdings" w:hAnsi="Wingdings" w:hint="default"/>
      </w:rPr>
    </w:lvl>
    <w:lvl w:ilvl="3">
      <w:start w:val="1"/>
      <w:numFmt w:val="bullet"/>
      <w:lvlText w:val=""/>
      <w:lvlJc w:val="left"/>
      <w:pPr>
        <w:ind w:left="3185" w:hanging="360"/>
      </w:pPr>
      <w:rPr>
        <w:rFonts w:ascii="Symbol" w:hAnsi="Symbol" w:hint="default"/>
      </w:rPr>
    </w:lvl>
    <w:lvl w:ilvl="4">
      <w:start w:val="1"/>
      <w:numFmt w:val="bullet"/>
      <w:lvlText w:val="o"/>
      <w:lvlJc w:val="left"/>
      <w:pPr>
        <w:ind w:left="3905" w:hanging="360"/>
      </w:pPr>
      <w:rPr>
        <w:rFonts w:ascii="Courier New" w:hAnsi="Courier New" w:cs="Courier New" w:hint="default"/>
      </w:rPr>
    </w:lvl>
    <w:lvl w:ilvl="5">
      <w:start w:val="1"/>
      <w:numFmt w:val="bullet"/>
      <w:lvlText w:val=""/>
      <w:lvlJc w:val="left"/>
      <w:pPr>
        <w:ind w:left="4625" w:hanging="360"/>
      </w:pPr>
      <w:rPr>
        <w:rFonts w:ascii="Wingdings" w:hAnsi="Wingdings" w:hint="default"/>
      </w:rPr>
    </w:lvl>
    <w:lvl w:ilvl="6">
      <w:start w:val="1"/>
      <w:numFmt w:val="bullet"/>
      <w:lvlText w:val=""/>
      <w:lvlJc w:val="left"/>
      <w:pPr>
        <w:ind w:left="5345" w:hanging="360"/>
      </w:pPr>
      <w:rPr>
        <w:rFonts w:ascii="Symbol" w:hAnsi="Symbol" w:hint="default"/>
      </w:rPr>
    </w:lvl>
    <w:lvl w:ilvl="7">
      <w:start w:val="1"/>
      <w:numFmt w:val="bullet"/>
      <w:lvlText w:val="o"/>
      <w:lvlJc w:val="left"/>
      <w:pPr>
        <w:ind w:left="6065" w:hanging="360"/>
      </w:pPr>
      <w:rPr>
        <w:rFonts w:ascii="Courier New" w:hAnsi="Courier New" w:cs="Courier New" w:hint="default"/>
      </w:rPr>
    </w:lvl>
    <w:lvl w:ilvl="8">
      <w:start w:val="1"/>
      <w:numFmt w:val="bullet"/>
      <w:lvlText w:val=""/>
      <w:lvlJc w:val="left"/>
      <w:pPr>
        <w:ind w:left="6785" w:hanging="360"/>
      </w:pPr>
      <w:rPr>
        <w:rFonts w:ascii="Wingdings" w:hAnsi="Wingdings" w:hint="default"/>
      </w:rPr>
    </w:lvl>
  </w:abstractNum>
  <w:abstractNum w:abstractNumId="54" w15:restartNumberingAfterBreak="0">
    <w:nsid w:val="259F7D82"/>
    <w:multiLevelType w:val="multilevel"/>
    <w:tmpl w:val="2CCA8E54"/>
    <w:lvl w:ilvl="0">
      <w:start w:val="1"/>
      <w:numFmt w:val="bullet"/>
      <w:lvlText w:val="o"/>
      <w:lvlJc w:val="left"/>
      <w:pPr>
        <w:tabs>
          <w:tab w:val="left" w:pos="2992"/>
        </w:tabs>
        <w:ind w:left="2992" w:hanging="360"/>
      </w:pPr>
      <w:rPr>
        <w:rFonts w:ascii="Courier New" w:hAnsi="Courier New" w:cs="Courier New" w:hint="default"/>
        <w:sz w:val="20"/>
      </w:rPr>
    </w:lvl>
    <w:lvl w:ilvl="1">
      <w:start w:val="1"/>
      <w:numFmt w:val="bullet"/>
      <w:lvlText w:val="o"/>
      <w:lvlJc w:val="left"/>
      <w:pPr>
        <w:tabs>
          <w:tab w:val="left" w:pos="3712"/>
        </w:tabs>
        <w:ind w:left="3712" w:hanging="360"/>
      </w:pPr>
      <w:rPr>
        <w:rFonts w:ascii="Courier New" w:hAnsi="Courier New" w:cs="Times New Roman" w:hint="default"/>
        <w:sz w:val="20"/>
      </w:rPr>
    </w:lvl>
    <w:lvl w:ilvl="2">
      <w:start w:val="1"/>
      <w:numFmt w:val="bullet"/>
      <w:lvlText w:val=""/>
      <w:lvlJc w:val="left"/>
      <w:pPr>
        <w:tabs>
          <w:tab w:val="left" w:pos="4432"/>
        </w:tabs>
        <w:ind w:left="4432" w:hanging="360"/>
      </w:pPr>
      <w:rPr>
        <w:rFonts w:ascii="Wingdings" w:hAnsi="Wingdings" w:hint="default"/>
        <w:sz w:val="20"/>
      </w:rPr>
    </w:lvl>
    <w:lvl w:ilvl="3">
      <w:start w:val="1"/>
      <w:numFmt w:val="bullet"/>
      <w:lvlText w:val=""/>
      <w:lvlJc w:val="left"/>
      <w:pPr>
        <w:tabs>
          <w:tab w:val="left" w:pos="5152"/>
        </w:tabs>
        <w:ind w:left="5152" w:hanging="360"/>
      </w:pPr>
      <w:rPr>
        <w:rFonts w:ascii="Wingdings" w:hAnsi="Wingdings" w:hint="default"/>
        <w:sz w:val="20"/>
      </w:rPr>
    </w:lvl>
    <w:lvl w:ilvl="4">
      <w:start w:val="1"/>
      <w:numFmt w:val="bullet"/>
      <w:lvlText w:val=""/>
      <w:lvlJc w:val="left"/>
      <w:pPr>
        <w:tabs>
          <w:tab w:val="left" w:pos="5872"/>
        </w:tabs>
        <w:ind w:left="5872" w:hanging="360"/>
      </w:pPr>
      <w:rPr>
        <w:rFonts w:ascii="Wingdings" w:hAnsi="Wingdings" w:hint="default"/>
        <w:sz w:val="20"/>
      </w:rPr>
    </w:lvl>
    <w:lvl w:ilvl="5">
      <w:start w:val="1"/>
      <w:numFmt w:val="bullet"/>
      <w:lvlText w:val=""/>
      <w:lvlJc w:val="left"/>
      <w:pPr>
        <w:tabs>
          <w:tab w:val="left" w:pos="6592"/>
        </w:tabs>
        <w:ind w:left="6592" w:hanging="360"/>
      </w:pPr>
      <w:rPr>
        <w:rFonts w:ascii="Wingdings" w:hAnsi="Wingdings" w:hint="default"/>
        <w:sz w:val="20"/>
      </w:rPr>
    </w:lvl>
    <w:lvl w:ilvl="6">
      <w:start w:val="1"/>
      <w:numFmt w:val="bullet"/>
      <w:lvlText w:val=""/>
      <w:lvlJc w:val="left"/>
      <w:pPr>
        <w:tabs>
          <w:tab w:val="left" w:pos="7312"/>
        </w:tabs>
        <w:ind w:left="7312" w:hanging="360"/>
      </w:pPr>
      <w:rPr>
        <w:rFonts w:ascii="Wingdings" w:hAnsi="Wingdings" w:hint="default"/>
        <w:sz w:val="20"/>
      </w:rPr>
    </w:lvl>
    <w:lvl w:ilvl="7">
      <w:start w:val="1"/>
      <w:numFmt w:val="bullet"/>
      <w:lvlText w:val=""/>
      <w:lvlJc w:val="left"/>
      <w:pPr>
        <w:tabs>
          <w:tab w:val="left" w:pos="8032"/>
        </w:tabs>
        <w:ind w:left="8032" w:hanging="360"/>
      </w:pPr>
      <w:rPr>
        <w:rFonts w:ascii="Wingdings" w:hAnsi="Wingdings" w:hint="default"/>
        <w:sz w:val="20"/>
      </w:rPr>
    </w:lvl>
    <w:lvl w:ilvl="8">
      <w:start w:val="1"/>
      <w:numFmt w:val="bullet"/>
      <w:lvlText w:val=""/>
      <w:lvlJc w:val="left"/>
      <w:pPr>
        <w:tabs>
          <w:tab w:val="left" w:pos="8752"/>
        </w:tabs>
        <w:ind w:left="8752" w:hanging="360"/>
      </w:pPr>
      <w:rPr>
        <w:rFonts w:ascii="Wingdings" w:hAnsi="Wingdings" w:hint="default"/>
        <w:sz w:val="20"/>
      </w:rPr>
    </w:lvl>
  </w:abstractNum>
  <w:abstractNum w:abstractNumId="55" w15:restartNumberingAfterBreak="0">
    <w:nsid w:val="25D05034"/>
    <w:multiLevelType w:val="hybridMultilevel"/>
    <w:tmpl w:val="3FDA1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6512E3A"/>
    <w:multiLevelType w:val="hybridMultilevel"/>
    <w:tmpl w:val="FD2E7D50"/>
    <w:lvl w:ilvl="0" w:tplc="04090003">
      <w:start w:val="1"/>
      <w:numFmt w:val="bullet"/>
      <w:lvlText w:val="o"/>
      <w:lvlJc w:val="left"/>
      <w:pPr>
        <w:ind w:left="1780" w:hanging="360"/>
      </w:pPr>
      <w:rPr>
        <w:rFonts w:ascii="Courier New" w:hAnsi="Courier New" w:cs="Courier New"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57" w15:restartNumberingAfterBreak="0">
    <w:nsid w:val="26C4548C"/>
    <w:multiLevelType w:val="hybridMultilevel"/>
    <w:tmpl w:val="A3742708"/>
    <w:lvl w:ilvl="0" w:tplc="08090003">
      <w:start w:val="1"/>
      <w:numFmt w:val="bullet"/>
      <w:lvlText w:val="o"/>
      <w:lvlJc w:val="left"/>
      <w:pPr>
        <w:ind w:left="1496" w:hanging="360"/>
      </w:pPr>
      <w:rPr>
        <w:rFonts w:ascii="Courier New" w:hAnsi="Courier New" w:cs="Courier New"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58" w15:restartNumberingAfterBreak="0">
    <w:nsid w:val="26FB13C8"/>
    <w:multiLevelType w:val="hybridMultilevel"/>
    <w:tmpl w:val="0DBC59F8"/>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276C1FF1"/>
    <w:multiLevelType w:val="hybridMultilevel"/>
    <w:tmpl w:val="0A7CAB4C"/>
    <w:lvl w:ilvl="0" w:tplc="0F626CDA">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60" w15:restartNumberingAfterBreak="0">
    <w:nsid w:val="27BC1A8F"/>
    <w:multiLevelType w:val="hybridMultilevel"/>
    <w:tmpl w:val="1610A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89C3245"/>
    <w:multiLevelType w:val="hybridMultilevel"/>
    <w:tmpl w:val="67FEF0EA"/>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2" w15:restartNumberingAfterBreak="0">
    <w:nsid w:val="28A75056"/>
    <w:multiLevelType w:val="hybridMultilevel"/>
    <w:tmpl w:val="57969FAA"/>
    <w:lvl w:ilvl="0" w:tplc="A330DEFA">
      <w:start w:val="1"/>
      <w:numFmt w:val="bullet"/>
      <w:lvlText w:val=""/>
      <w:lvlJc w:val="left"/>
      <w:pPr>
        <w:tabs>
          <w:tab w:val="num" w:pos="500"/>
        </w:tabs>
        <w:ind w:left="500" w:hanging="360"/>
      </w:pPr>
      <w:rPr>
        <w:rFonts w:ascii="Symbol" w:hAnsi="Symbol" w:hint="default"/>
      </w:rPr>
    </w:lvl>
    <w:lvl w:ilvl="1" w:tplc="C862FDC8">
      <w:numFmt w:val="bullet"/>
      <w:lvlText w:val="o"/>
      <w:lvlJc w:val="left"/>
      <w:pPr>
        <w:tabs>
          <w:tab w:val="num" w:pos="1220"/>
        </w:tabs>
        <w:ind w:left="1220" w:hanging="360"/>
      </w:pPr>
      <w:rPr>
        <w:rFonts w:ascii="Courier New" w:hAnsi="Courier New" w:hint="default"/>
      </w:rPr>
    </w:lvl>
    <w:lvl w:ilvl="2" w:tplc="A7CA85EA" w:tentative="1">
      <w:start w:val="1"/>
      <w:numFmt w:val="bullet"/>
      <w:lvlText w:val=""/>
      <w:lvlJc w:val="left"/>
      <w:pPr>
        <w:tabs>
          <w:tab w:val="num" w:pos="1940"/>
        </w:tabs>
        <w:ind w:left="1940" w:hanging="360"/>
      </w:pPr>
      <w:rPr>
        <w:rFonts w:ascii="Symbol" w:hAnsi="Symbol" w:hint="default"/>
      </w:rPr>
    </w:lvl>
    <w:lvl w:ilvl="3" w:tplc="C95C4F1A" w:tentative="1">
      <w:start w:val="1"/>
      <w:numFmt w:val="bullet"/>
      <w:lvlText w:val=""/>
      <w:lvlJc w:val="left"/>
      <w:pPr>
        <w:tabs>
          <w:tab w:val="num" w:pos="2660"/>
        </w:tabs>
        <w:ind w:left="2660" w:hanging="360"/>
      </w:pPr>
      <w:rPr>
        <w:rFonts w:ascii="Symbol" w:hAnsi="Symbol" w:hint="default"/>
      </w:rPr>
    </w:lvl>
    <w:lvl w:ilvl="4" w:tplc="EC204B5A" w:tentative="1">
      <w:start w:val="1"/>
      <w:numFmt w:val="bullet"/>
      <w:lvlText w:val=""/>
      <w:lvlJc w:val="left"/>
      <w:pPr>
        <w:tabs>
          <w:tab w:val="num" w:pos="3380"/>
        </w:tabs>
        <w:ind w:left="3380" w:hanging="360"/>
      </w:pPr>
      <w:rPr>
        <w:rFonts w:ascii="Symbol" w:hAnsi="Symbol" w:hint="default"/>
      </w:rPr>
    </w:lvl>
    <w:lvl w:ilvl="5" w:tplc="263E7BE8" w:tentative="1">
      <w:start w:val="1"/>
      <w:numFmt w:val="bullet"/>
      <w:lvlText w:val=""/>
      <w:lvlJc w:val="left"/>
      <w:pPr>
        <w:tabs>
          <w:tab w:val="num" w:pos="4100"/>
        </w:tabs>
        <w:ind w:left="4100" w:hanging="360"/>
      </w:pPr>
      <w:rPr>
        <w:rFonts w:ascii="Symbol" w:hAnsi="Symbol" w:hint="default"/>
      </w:rPr>
    </w:lvl>
    <w:lvl w:ilvl="6" w:tplc="CECAA04E" w:tentative="1">
      <w:start w:val="1"/>
      <w:numFmt w:val="bullet"/>
      <w:lvlText w:val=""/>
      <w:lvlJc w:val="left"/>
      <w:pPr>
        <w:tabs>
          <w:tab w:val="num" w:pos="4820"/>
        </w:tabs>
        <w:ind w:left="4820" w:hanging="360"/>
      </w:pPr>
      <w:rPr>
        <w:rFonts w:ascii="Symbol" w:hAnsi="Symbol" w:hint="default"/>
      </w:rPr>
    </w:lvl>
    <w:lvl w:ilvl="7" w:tplc="55006F9C" w:tentative="1">
      <w:start w:val="1"/>
      <w:numFmt w:val="bullet"/>
      <w:lvlText w:val=""/>
      <w:lvlJc w:val="left"/>
      <w:pPr>
        <w:tabs>
          <w:tab w:val="num" w:pos="5540"/>
        </w:tabs>
        <w:ind w:left="5540" w:hanging="360"/>
      </w:pPr>
      <w:rPr>
        <w:rFonts w:ascii="Symbol" w:hAnsi="Symbol" w:hint="default"/>
      </w:rPr>
    </w:lvl>
    <w:lvl w:ilvl="8" w:tplc="377AAE44" w:tentative="1">
      <w:start w:val="1"/>
      <w:numFmt w:val="bullet"/>
      <w:lvlText w:val=""/>
      <w:lvlJc w:val="left"/>
      <w:pPr>
        <w:tabs>
          <w:tab w:val="num" w:pos="6260"/>
        </w:tabs>
        <w:ind w:left="6260" w:hanging="360"/>
      </w:pPr>
      <w:rPr>
        <w:rFonts w:ascii="Symbol" w:hAnsi="Symbol" w:hint="default"/>
      </w:rPr>
    </w:lvl>
  </w:abstractNum>
  <w:abstractNum w:abstractNumId="63" w15:restartNumberingAfterBreak="0">
    <w:nsid w:val="29AE3B0E"/>
    <w:multiLevelType w:val="hybridMultilevel"/>
    <w:tmpl w:val="9E5CA942"/>
    <w:lvl w:ilvl="0" w:tplc="0407000F">
      <w:start w:val="1"/>
      <w:numFmt w:val="decimal"/>
      <w:lvlText w:val="%1."/>
      <w:lvlJc w:val="left"/>
      <w:pPr>
        <w:ind w:left="822" w:hanging="360"/>
      </w:pPr>
      <w:rPr>
        <w:rFonts w:hint="default"/>
      </w:rPr>
    </w:lvl>
    <w:lvl w:ilvl="1" w:tplc="FFFFFFFF" w:tentative="1">
      <w:start w:val="1"/>
      <w:numFmt w:val="bullet"/>
      <w:lvlText w:val="o"/>
      <w:lvlJc w:val="left"/>
      <w:pPr>
        <w:ind w:left="1542" w:hanging="360"/>
      </w:pPr>
      <w:rPr>
        <w:rFonts w:ascii="Courier New" w:hAnsi="Courier New" w:cs="Courier New" w:hint="default"/>
      </w:rPr>
    </w:lvl>
    <w:lvl w:ilvl="2" w:tplc="FFFFFFFF" w:tentative="1">
      <w:start w:val="1"/>
      <w:numFmt w:val="bullet"/>
      <w:lvlText w:val=""/>
      <w:lvlJc w:val="left"/>
      <w:pPr>
        <w:ind w:left="2262" w:hanging="360"/>
      </w:pPr>
      <w:rPr>
        <w:rFonts w:ascii="Wingdings" w:hAnsi="Wingdings" w:hint="default"/>
      </w:rPr>
    </w:lvl>
    <w:lvl w:ilvl="3" w:tplc="FFFFFFFF" w:tentative="1">
      <w:start w:val="1"/>
      <w:numFmt w:val="bullet"/>
      <w:lvlText w:val=""/>
      <w:lvlJc w:val="left"/>
      <w:pPr>
        <w:ind w:left="2982" w:hanging="360"/>
      </w:pPr>
      <w:rPr>
        <w:rFonts w:ascii="Symbol" w:hAnsi="Symbol" w:hint="default"/>
      </w:rPr>
    </w:lvl>
    <w:lvl w:ilvl="4" w:tplc="FFFFFFFF" w:tentative="1">
      <w:start w:val="1"/>
      <w:numFmt w:val="bullet"/>
      <w:lvlText w:val="o"/>
      <w:lvlJc w:val="left"/>
      <w:pPr>
        <w:ind w:left="3702" w:hanging="360"/>
      </w:pPr>
      <w:rPr>
        <w:rFonts w:ascii="Courier New" w:hAnsi="Courier New" w:cs="Courier New" w:hint="default"/>
      </w:rPr>
    </w:lvl>
    <w:lvl w:ilvl="5" w:tplc="FFFFFFFF" w:tentative="1">
      <w:start w:val="1"/>
      <w:numFmt w:val="bullet"/>
      <w:lvlText w:val=""/>
      <w:lvlJc w:val="left"/>
      <w:pPr>
        <w:ind w:left="4422" w:hanging="360"/>
      </w:pPr>
      <w:rPr>
        <w:rFonts w:ascii="Wingdings" w:hAnsi="Wingdings" w:hint="default"/>
      </w:rPr>
    </w:lvl>
    <w:lvl w:ilvl="6" w:tplc="FFFFFFFF" w:tentative="1">
      <w:start w:val="1"/>
      <w:numFmt w:val="bullet"/>
      <w:lvlText w:val=""/>
      <w:lvlJc w:val="left"/>
      <w:pPr>
        <w:ind w:left="5142" w:hanging="360"/>
      </w:pPr>
      <w:rPr>
        <w:rFonts w:ascii="Symbol" w:hAnsi="Symbol" w:hint="default"/>
      </w:rPr>
    </w:lvl>
    <w:lvl w:ilvl="7" w:tplc="FFFFFFFF" w:tentative="1">
      <w:start w:val="1"/>
      <w:numFmt w:val="bullet"/>
      <w:lvlText w:val="o"/>
      <w:lvlJc w:val="left"/>
      <w:pPr>
        <w:ind w:left="5862" w:hanging="360"/>
      </w:pPr>
      <w:rPr>
        <w:rFonts w:ascii="Courier New" w:hAnsi="Courier New" w:cs="Courier New" w:hint="default"/>
      </w:rPr>
    </w:lvl>
    <w:lvl w:ilvl="8" w:tplc="FFFFFFFF" w:tentative="1">
      <w:start w:val="1"/>
      <w:numFmt w:val="bullet"/>
      <w:lvlText w:val=""/>
      <w:lvlJc w:val="left"/>
      <w:pPr>
        <w:ind w:left="6582" w:hanging="360"/>
      </w:pPr>
      <w:rPr>
        <w:rFonts w:ascii="Wingdings" w:hAnsi="Wingdings" w:hint="default"/>
      </w:rPr>
    </w:lvl>
  </w:abstractNum>
  <w:abstractNum w:abstractNumId="64" w15:restartNumberingAfterBreak="0">
    <w:nsid w:val="2AAD64CE"/>
    <w:multiLevelType w:val="hybridMultilevel"/>
    <w:tmpl w:val="0EEA9F9C"/>
    <w:lvl w:ilvl="0" w:tplc="650AB9B8">
      <w:start w:val="1"/>
      <w:numFmt w:val="bullet"/>
      <w:lvlText w:val="-"/>
      <w:lvlJc w:val="left"/>
      <w:pPr>
        <w:tabs>
          <w:tab w:val="num" w:pos="1627"/>
        </w:tabs>
        <w:ind w:left="1627" w:hanging="360"/>
      </w:pPr>
      <w:rPr>
        <w:rFonts w:ascii="Times New Roman" w:hAnsi="Times New Roman"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65" w15:restartNumberingAfterBreak="0">
    <w:nsid w:val="2BA80EEE"/>
    <w:multiLevelType w:val="hybridMultilevel"/>
    <w:tmpl w:val="ECC00634"/>
    <w:lvl w:ilvl="0" w:tplc="0809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2BE527C7"/>
    <w:multiLevelType w:val="hybridMultilevel"/>
    <w:tmpl w:val="62D4E8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2C352923"/>
    <w:multiLevelType w:val="hybridMultilevel"/>
    <w:tmpl w:val="E214AE22"/>
    <w:lvl w:ilvl="0" w:tplc="200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2C405BC2"/>
    <w:multiLevelType w:val="hybridMultilevel"/>
    <w:tmpl w:val="E02205A4"/>
    <w:lvl w:ilvl="0" w:tplc="D3C6E6B2">
      <w:start w:val="1"/>
      <w:numFmt w:val="bullet"/>
      <w:lvlText w:val=""/>
      <w:lvlJc w:val="left"/>
      <w:pPr>
        <w:tabs>
          <w:tab w:val="num" w:pos="720"/>
        </w:tabs>
        <w:ind w:left="720" w:hanging="360"/>
      </w:pPr>
      <w:rPr>
        <w:rFonts w:ascii="Symbol" w:hAnsi="Symbol" w:hint="default"/>
      </w:rPr>
    </w:lvl>
    <w:lvl w:ilvl="1" w:tplc="DE9EF4CA" w:tentative="1">
      <w:start w:val="1"/>
      <w:numFmt w:val="bullet"/>
      <w:lvlText w:val=""/>
      <w:lvlJc w:val="left"/>
      <w:pPr>
        <w:tabs>
          <w:tab w:val="num" w:pos="1440"/>
        </w:tabs>
        <w:ind w:left="1440" w:hanging="360"/>
      </w:pPr>
      <w:rPr>
        <w:rFonts w:ascii="Symbol" w:hAnsi="Symbol" w:hint="default"/>
      </w:rPr>
    </w:lvl>
    <w:lvl w:ilvl="2" w:tplc="ADB80732" w:tentative="1">
      <w:start w:val="1"/>
      <w:numFmt w:val="bullet"/>
      <w:lvlText w:val=""/>
      <w:lvlJc w:val="left"/>
      <w:pPr>
        <w:tabs>
          <w:tab w:val="num" w:pos="2160"/>
        </w:tabs>
        <w:ind w:left="2160" w:hanging="360"/>
      </w:pPr>
      <w:rPr>
        <w:rFonts w:ascii="Symbol" w:hAnsi="Symbol" w:hint="default"/>
      </w:rPr>
    </w:lvl>
    <w:lvl w:ilvl="3" w:tplc="5B3EE2CA" w:tentative="1">
      <w:start w:val="1"/>
      <w:numFmt w:val="bullet"/>
      <w:lvlText w:val=""/>
      <w:lvlJc w:val="left"/>
      <w:pPr>
        <w:tabs>
          <w:tab w:val="num" w:pos="2880"/>
        </w:tabs>
        <w:ind w:left="2880" w:hanging="360"/>
      </w:pPr>
      <w:rPr>
        <w:rFonts w:ascii="Symbol" w:hAnsi="Symbol" w:hint="default"/>
      </w:rPr>
    </w:lvl>
    <w:lvl w:ilvl="4" w:tplc="0E8680FC" w:tentative="1">
      <w:start w:val="1"/>
      <w:numFmt w:val="bullet"/>
      <w:lvlText w:val=""/>
      <w:lvlJc w:val="left"/>
      <w:pPr>
        <w:tabs>
          <w:tab w:val="num" w:pos="3600"/>
        </w:tabs>
        <w:ind w:left="3600" w:hanging="360"/>
      </w:pPr>
      <w:rPr>
        <w:rFonts w:ascii="Symbol" w:hAnsi="Symbol" w:hint="default"/>
      </w:rPr>
    </w:lvl>
    <w:lvl w:ilvl="5" w:tplc="E66C48BC" w:tentative="1">
      <w:start w:val="1"/>
      <w:numFmt w:val="bullet"/>
      <w:lvlText w:val=""/>
      <w:lvlJc w:val="left"/>
      <w:pPr>
        <w:tabs>
          <w:tab w:val="num" w:pos="4320"/>
        </w:tabs>
        <w:ind w:left="4320" w:hanging="360"/>
      </w:pPr>
      <w:rPr>
        <w:rFonts w:ascii="Symbol" w:hAnsi="Symbol" w:hint="default"/>
      </w:rPr>
    </w:lvl>
    <w:lvl w:ilvl="6" w:tplc="C6880484" w:tentative="1">
      <w:start w:val="1"/>
      <w:numFmt w:val="bullet"/>
      <w:lvlText w:val=""/>
      <w:lvlJc w:val="left"/>
      <w:pPr>
        <w:tabs>
          <w:tab w:val="num" w:pos="5040"/>
        </w:tabs>
        <w:ind w:left="5040" w:hanging="360"/>
      </w:pPr>
      <w:rPr>
        <w:rFonts w:ascii="Symbol" w:hAnsi="Symbol" w:hint="default"/>
      </w:rPr>
    </w:lvl>
    <w:lvl w:ilvl="7" w:tplc="99ECA26E" w:tentative="1">
      <w:start w:val="1"/>
      <w:numFmt w:val="bullet"/>
      <w:lvlText w:val=""/>
      <w:lvlJc w:val="left"/>
      <w:pPr>
        <w:tabs>
          <w:tab w:val="num" w:pos="5760"/>
        </w:tabs>
        <w:ind w:left="5760" w:hanging="360"/>
      </w:pPr>
      <w:rPr>
        <w:rFonts w:ascii="Symbol" w:hAnsi="Symbol" w:hint="default"/>
      </w:rPr>
    </w:lvl>
    <w:lvl w:ilvl="8" w:tplc="089A62C2" w:tentative="1">
      <w:start w:val="1"/>
      <w:numFmt w:val="bullet"/>
      <w:lvlText w:val=""/>
      <w:lvlJc w:val="left"/>
      <w:pPr>
        <w:tabs>
          <w:tab w:val="num" w:pos="6480"/>
        </w:tabs>
        <w:ind w:left="6480" w:hanging="360"/>
      </w:pPr>
      <w:rPr>
        <w:rFonts w:ascii="Symbol" w:hAnsi="Symbol" w:hint="default"/>
      </w:rPr>
    </w:lvl>
  </w:abstractNum>
  <w:abstractNum w:abstractNumId="69" w15:restartNumberingAfterBreak="0">
    <w:nsid w:val="2CAA2781"/>
    <w:multiLevelType w:val="hybridMultilevel"/>
    <w:tmpl w:val="5A3E503A"/>
    <w:lvl w:ilvl="0" w:tplc="370E8410">
      <w:start w:val="1"/>
      <w:numFmt w:val="bullet"/>
      <w:lvlText w:val=""/>
      <w:lvlJc w:val="left"/>
      <w:pPr>
        <w:tabs>
          <w:tab w:val="num" w:pos="390"/>
        </w:tabs>
        <w:ind w:left="390" w:hanging="360"/>
      </w:pPr>
      <w:rPr>
        <w:rFonts w:ascii="Symbol" w:hAnsi="Symbol" w:hint="default"/>
      </w:rPr>
    </w:lvl>
    <w:lvl w:ilvl="1" w:tplc="F7423430" w:tentative="1">
      <w:start w:val="1"/>
      <w:numFmt w:val="bullet"/>
      <w:lvlText w:val=""/>
      <w:lvlJc w:val="left"/>
      <w:pPr>
        <w:tabs>
          <w:tab w:val="num" w:pos="1110"/>
        </w:tabs>
        <w:ind w:left="1110" w:hanging="360"/>
      </w:pPr>
      <w:rPr>
        <w:rFonts w:ascii="Symbol" w:hAnsi="Symbol" w:hint="default"/>
      </w:rPr>
    </w:lvl>
    <w:lvl w:ilvl="2" w:tplc="5F467220" w:tentative="1">
      <w:start w:val="1"/>
      <w:numFmt w:val="bullet"/>
      <w:lvlText w:val=""/>
      <w:lvlJc w:val="left"/>
      <w:pPr>
        <w:tabs>
          <w:tab w:val="num" w:pos="1830"/>
        </w:tabs>
        <w:ind w:left="1830" w:hanging="360"/>
      </w:pPr>
      <w:rPr>
        <w:rFonts w:ascii="Symbol" w:hAnsi="Symbol" w:hint="default"/>
      </w:rPr>
    </w:lvl>
    <w:lvl w:ilvl="3" w:tplc="D7BE1060" w:tentative="1">
      <w:start w:val="1"/>
      <w:numFmt w:val="bullet"/>
      <w:lvlText w:val=""/>
      <w:lvlJc w:val="left"/>
      <w:pPr>
        <w:tabs>
          <w:tab w:val="num" w:pos="2550"/>
        </w:tabs>
        <w:ind w:left="2550" w:hanging="360"/>
      </w:pPr>
      <w:rPr>
        <w:rFonts w:ascii="Symbol" w:hAnsi="Symbol" w:hint="default"/>
      </w:rPr>
    </w:lvl>
    <w:lvl w:ilvl="4" w:tplc="761EBC9A" w:tentative="1">
      <w:start w:val="1"/>
      <w:numFmt w:val="bullet"/>
      <w:lvlText w:val=""/>
      <w:lvlJc w:val="left"/>
      <w:pPr>
        <w:tabs>
          <w:tab w:val="num" w:pos="3270"/>
        </w:tabs>
        <w:ind w:left="3270" w:hanging="360"/>
      </w:pPr>
      <w:rPr>
        <w:rFonts w:ascii="Symbol" w:hAnsi="Symbol" w:hint="default"/>
      </w:rPr>
    </w:lvl>
    <w:lvl w:ilvl="5" w:tplc="E6D03C10" w:tentative="1">
      <w:start w:val="1"/>
      <w:numFmt w:val="bullet"/>
      <w:lvlText w:val=""/>
      <w:lvlJc w:val="left"/>
      <w:pPr>
        <w:tabs>
          <w:tab w:val="num" w:pos="3990"/>
        </w:tabs>
        <w:ind w:left="3990" w:hanging="360"/>
      </w:pPr>
      <w:rPr>
        <w:rFonts w:ascii="Symbol" w:hAnsi="Symbol" w:hint="default"/>
      </w:rPr>
    </w:lvl>
    <w:lvl w:ilvl="6" w:tplc="A5A2E804" w:tentative="1">
      <w:start w:val="1"/>
      <w:numFmt w:val="bullet"/>
      <w:lvlText w:val=""/>
      <w:lvlJc w:val="left"/>
      <w:pPr>
        <w:tabs>
          <w:tab w:val="num" w:pos="4710"/>
        </w:tabs>
        <w:ind w:left="4710" w:hanging="360"/>
      </w:pPr>
      <w:rPr>
        <w:rFonts w:ascii="Symbol" w:hAnsi="Symbol" w:hint="default"/>
      </w:rPr>
    </w:lvl>
    <w:lvl w:ilvl="7" w:tplc="8AEE379E" w:tentative="1">
      <w:start w:val="1"/>
      <w:numFmt w:val="bullet"/>
      <w:lvlText w:val=""/>
      <w:lvlJc w:val="left"/>
      <w:pPr>
        <w:tabs>
          <w:tab w:val="num" w:pos="5430"/>
        </w:tabs>
        <w:ind w:left="5430" w:hanging="360"/>
      </w:pPr>
      <w:rPr>
        <w:rFonts w:ascii="Symbol" w:hAnsi="Symbol" w:hint="default"/>
      </w:rPr>
    </w:lvl>
    <w:lvl w:ilvl="8" w:tplc="11F6649A" w:tentative="1">
      <w:start w:val="1"/>
      <w:numFmt w:val="bullet"/>
      <w:lvlText w:val=""/>
      <w:lvlJc w:val="left"/>
      <w:pPr>
        <w:tabs>
          <w:tab w:val="num" w:pos="6150"/>
        </w:tabs>
        <w:ind w:left="6150" w:hanging="360"/>
      </w:pPr>
      <w:rPr>
        <w:rFonts w:ascii="Symbol" w:hAnsi="Symbol" w:hint="default"/>
      </w:rPr>
    </w:lvl>
  </w:abstractNum>
  <w:abstractNum w:abstractNumId="70" w15:restartNumberingAfterBreak="0">
    <w:nsid w:val="2CB42942"/>
    <w:multiLevelType w:val="hybridMultilevel"/>
    <w:tmpl w:val="E97A78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D6B14B6"/>
    <w:multiLevelType w:val="hybridMultilevel"/>
    <w:tmpl w:val="93B40B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D986AD2"/>
    <w:multiLevelType w:val="hybridMultilevel"/>
    <w:tmpl w:val="4C141FBE"/>
    <w:lvl w:ilvl="0" w:tplc="5C6C2CFC">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2E1F1868"/>
    <w:multiLevelType w:val="multilevel"/>
    <w:tmpl w:val="858E359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86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5" w15:restartNumberingAfterBreak="0">
    <w:nsid w:val="2F34238B"/>
    <w:multiLevelType w:val="hybridMultilevel"/>
    <w:tmpl w:val="98FEF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FCD7C6F"/>
    <w:multiLevelType w:val="hybridMultilevel"/>
    <w:tmpl w:val="1968F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0E2ED33"/>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8" w15:restartNumberingAfterBreak="0">
    <w:nsid w:val="31233C50"/>
    <w:multiLevelType w:val="hybridMultilevel"/>
    <w:tmpl w:val="2FEE321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2065A61"/>
    <w:multiLevelType w:val="hybridMultilevel"/>
    <w:tmpl w:val="B38A515A"/>
    <w:lvl w:ilvl="0" w:tplc="200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32A11261"/>
    <w:multiLevelType w:val="hybridMultilevel"/>
    <w:tmpl w:val="82CC5C9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1" w15:restartNumberingAfterBreak="0">
    <w:nsid w:val="348C22B5"/>
    <w:multiLevelType w:val="hybridMultilevel"/>
    <w:tmpl w:val="4732B160"/>
    <w:lvl w:ilvl="0" w:tplc="B58AF7C0">
      <w:start w:val="3"/>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34D754B1"/>
    <w:multiLevelType w:val="hybridMultilevel"/>
    <w:tmpl w:val="DF64B04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15:restartNumberingAfterBreak="0">
    <w:nsid w:val="35025CF7"/>
    <w:multiLevelType w:val="hybridMultilevel"/>
    <w:tmpl w:val="54DE1A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4" w15:restartNumberingAfterBreak="0">
    <w:nsid w:val="35D72CB8"/>
    <w:multiLevelType w:val="hybridMultilevel"/>
    <w:tmpl w:val="8A42687E"/>
    <w:lvl w:ilvl="0" w:tplc="2108A844">
      <w:start w:val="1"/>
      <w:numFmt w:val="bullet"/>
      <w:lvlText w:val="-"/>
      <w:lvlJc w:val="left"/>
      <w:pPr>
        <w:tabs>
          <w:tab w:val="num" w:pos="720"/>
        </w:tabs>
        <w:ind w:left="720" w:hanging="360"/>
      </w:pPr>
      <w:rPr>
        <w:rFonts w:ascii="Times" w:hAnsi="Times" w:hint="default"/>
      </w:rPr>
    </w:lvl>
    <w:lvl w:ilvl="1" w:tplc="B7667218">
      <w:numFmt w:val="bullet"/>
      <w:lvlText w:val="o"/>
      <w:lvlJc w:val="left"/>
      <w:pPr>
        <w:tabs>
          <w:tab w:val="num" w:pos="1440"/>
        </w:tabs>
        <w:ind w:left="1440" w:hanging="360"/>
      </w:pPr>
      <w:rPr>
        <w:rFonts w:ascii="Courier New" w:hAnsi="Courier New" w:hint="default"/>
      </w:rPr>
    </w:lvl>
    <w:lvl w:ilvl="2" w:tplc="9FB6A456">
      <w:numFmt w:val="bullet"/>
      <w:lvlText w:val=""/>
      <w:lvlJc w:val="left"/>
      <w:pPr>
        <w:tabs>
          <w:tab w:val="num" w:pos="2160"/>
        </w:tabs>
        <w:ind w:left="2160" w:hanging="360"/>
      </w:pPr>
      <w:rPr>
        <w:rFonts w:ascii="Wingdings" w:hAnsi="Wingdings" w:hint="default"/>
      </w:rPr>
    </w:lvl>
    <w:lvl w:ilvl="3" w:tplc="021AF422">
      <w:numFmt w:val="bullet"/>
      <w:lvlText w:val=""/>
      <w:lvlJc w:val="left"/>
      <w:pPr>
        <w:tabs>
          <w:tab w:val="num" w:pos="2880"/>
        </w:tabs>
        <w:ind w:left="2880" w:hanging="360"/>
      </w:pPr>
      <w:rPr>
        <w:rFonts w:ascii="Symbol" w:hAnsi="Symbol" w:hint="default"/>
      </w:rPr>
    </w:lvl>
    <w:lvl w:ilvl="4" w:tplc="63BA4982" w:tentative="1">
      <w:start w:val="1"/>
      <w:numFmt w:val="bullet"/>
      <w:lvlText w:val="-"/>
      <w:lvlJc w:val="left"/>
      <w:pPr>
        <w:tabs>
          <w:tab w:val="num" w:pos="3600"/>
        </w:tabs>
        <w:ind w:left="3600" w:hanging="360"/>
      </w:pPr>
      <w:rPr>
        <w:rFonts w:ascii="Times" w:hAnsi="Times" w:hint="default"/>
      </w:rPr>
    </w:lvl>
    <w:lvl w:ilvl="5" w:tplc="6CAA1734" w:tentative="1">
      <w:start w:val="1"/>
      <w:numFmt w:val="bullet"/>
      <w:lvlText w:val="-"/>
      <w:lvlJc w:val="left"/>
      <w:pPr>
        <w:tabs>
          <w:tab w:val="num" w:pos="4320"/>
        </w:tabs>
        <w:ind w:left="4320" w:hanging="360"/>
      </w:pPr>
      <w:rPr>
        <w:rFonts w:ascii="Times" w:hAnsi="Times" w:hint="default"/>
      </w:rPr>
    </w:lvl>
    <w:lvl w:ilvl="6" w:tplc="7FB01800" w:tentative="1">
      <w:start w:val="1"/>
      <w:numFmt w:val="bullet"/>
      <w:lvlText w:val="-"/>
      <w:lvlJc w:val="left"/>
      <w:pPr>
        <w:tabs>
          <w:tab w:val="num" w:pos="5040"/>
        </w:tabs>
        <w:ind w:left="5040" w:hanging="360"/>
      </w:pPr>
      <w:rPr>
        <w:rFonts w:ascii="Times" w:hAnsi="Times" w:hint="default"/>
      </w:rPr>
    </w:lvl>
    <w:lvl w:ilvl="7" w:tplc="0382FAD0" w:tentative="1">
      <w:start w:val="1"/>
      <w:numFmt w:val="bullet"/>
      <w:lvlText w:val="-"/>
      <w:lvlJc w:val="left"/>
      <w:pPr>
        <w:tabs>
          <w:tab w:val="num" w:pos="5760"/>
        </w:tabs>
        <w:ind w:left="5760" w:hanging="360"/>
      </w:pPr>
      <w:rPr>
        <w:rFonts w:ascii="Times" w:hAnsi="Times" w:hint="default"/>
      </w:rPr>
    </w:lvl>
    <w:lvl w:ilvl="8" w:tplc="C37E74CA" w:tentative="1">
      <w:start w:val="1"/>
      <w:numFmt w:val="bullet"/>
      <w:lvlText w:val="-"/>
      <w:lvlJc w:val="left"/>
      <w:pPr>
        <w:tabs>
          <w:tab w:val="num" w:pos="6480"/>
        </w:tabs>
        <w:ind w:left="6480" w:hanging="360"/>
      </w:pPr>
      <w:rPr>
        <w:rFonts w:ascii="Times" w:hAnsi="Times" w:hint="default"/>
      </w:rPr>
    </w:lvl>
  </w:abstractNum>
  <w:abstractNum w:abstractNumId="85"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39104749"/>
    <w:multiLevelType w:val="hybridMultilevel"/>
    <w:tmpl w:val="F39424C8"/>
    <w:lvl w:ilvl="0" w:tplc="04070001">
      <w:start w:val="1"/>
      <w:numFmt w:val="bullet"/>
      <w:lvlText w:val=""/>
      <w:lvlJc w:val="left"/>
      <w:pPr>
        <w:ind w:left="644" w:hanging="360"/>
      </w:pPr>
      <w:rPr>
        <w:rFonts w:ascii="Symbol" w:hAnsi="Symbol" w:hint="default"/>
      </w:rPr>
    </w:lvl>
    <w:lvl w:ilvl="1" w:tplc="04070003">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0" w15:restartNumberingAfterBreak="0">
    <w:nsid w:val="398E4D99"/>
    <w:multiLevelType w:val="hybridMultilevel"/>
    <w:tmpl w:val="504CE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3A7B2FED"/>
    <w:multiLevelType w:val="hybridMultilevel"/>
    <w:tmpl w:val="C6EE22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3B0A3389"/>
    <w:multiLevelType w:val="hybridMultilevel"/>
    <w:tmpl w:val="9B3CF1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3B3346CA"/>
    <w:multiLevelType w:val="hybridMultilevel"/>
    <w:tmpl w:val="4DBCA1D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B6A1CC5"/>
    <w:multiLevelType w:val="hybridMultilevel"/>
    <w:tmpl w:val="9F668E4E"/>
    <w:lvl w:ilvl="0" w:tplc="5B4CD0FA">
      <w:start w:val="6"/>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5" w15:restartNumberingAfterBreak="0">
    <w:nsid w:val="3BD9365B"/>
    <w:multiLevelType w:val="multilevel"/>
    <w:tmpl w:val="5B764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3CAA7953"/>
    <w:multiLevelType w:val="hybridMultilevel"/>
    <w:tmpl w:val="85520C70"/>
    <w:lvl w:ilvl="0" w:tplc="CD0A8E76">
      <w:start w:val="1"/>
      <w:numFmt w:val="decimal"/>
      <w:pStyle w:val="RAN1proposal"/>
      <w:lvlText w:val="Proposal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7" w15:restartNumberingAfterBreak="0">
    <w:nsid w:val="3E1A3DE4"/>
    <w:multiLevelType w:val="hybridMultilevel"/>
    <w:tmpl w:val="239EE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F2941DA"/>
    <w:multiLevelType w:val="hybridMultilevel"/>
    <w:tmpl w:val="AE486C50"/>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9" w15:restartNumberingAfterBreak="0">
    <w:nsid w:val="3FC768A1"/>
    <w:multiLevelType w:val="hybridMultilevel"/>
    <w:tmpl w:val="7ACC7044"/>
    <w:lvl w:ilvl="0" w:tplc="62523C76">
      <w:start w:val="1"/>
      <w:numFmt w:val="bullet"/>
      <w:lvlText w:val="•"/>
      <w:lvlJc w:val="left"/>
      <w:pPr>
        <w:tabs>
          <w:tab w:val="num" w:pos="720"/>
        </w:tabs>
        <w:ind w:left="720" w:hanging="360"/>
      </w:pPr>
      <w:rPr>
        <w:rFonts w:ascii="Times New Roman" w:hAnsi="Times New Roman" w:hint="default"/>
      </w:rPr>
    </w:lvl>
    <w:lvl w:ilvl="1" w:tplc="F3467E3E">
      <w:numFmt w:val="bullet"/>
      <w:lvlText w:val=""/>
      <w:lvlJc w:val="left"/>
      <w:pPr>
        <w:tabs>
          <w:tab w:val="num" w:pos="1440"/>
        </w:tabs>
        <w:ind w:left="1440" w:hanging="360"/>
      </w:pPr>
      <w:rPr>
        <w:rFonts w:ascii="Symbol" w:hAnsi="Symbol" w:hint="default"/>
      </w:rPr>
    </w:lvl>
    <w:lvl w:ilvl="2" w:tplc="B04E4DC4" w:tentative="1">
      <w:start w:val="1"/>
      <w:numFmt w:val="bullet"/>
      <w:lvlText w:val="•"/>
      <w:lvlJc w:val="left"/>
      <w:pPr>
        <w:tabs>
          <w:tab w:val="num" w:pos="2160"/>
        </w:tabs>
        <w:ind w:left="2160" w:hanging="360"/>
      </w:pPr>
      <w:rPr>
        <w:rFonts w:ascii="Times New Roman" w:hAnsi="Times New Roman" w:hint="default"/>
      </w:rPr>
    </w:lvl>
    <w:lvl w:ilvl="3" w:tplc="AC360064" w:tentative="1">
      <w:start w:val="1"/>
      <w:numFmt w:val="bullet"/>
      <w:lvlText w:val="•"/>
      <w:lvlJc w:val="left"/>
      <w:pPr>
        <w:tabs>
          <w:tab w:val="num" w:pos="2880"/>
        </w:tabs>
        <w:ind w:left="2880" w:hanging="360"/>
      </w:pPr>
      <w:rPr>
        <w:rFonts w:ascii="Times New Roman" w:hAnsi="Times New Roman" w:hint="default"/>
      </w:rPr>
    </w:lvl>
    <w:lvl w:ilvl="4" w:tplc="34306CC2" w:tentative="1">
      <w:start w:val="1"/>
      <w:numFmt w:val="bullet"/>
      <w:lvlText w:val="•"/>
      <w:lvlJc w:val="left"/>
      <w:pPr>
        <w:tabs>
          <w:tab w:val="num" w:pos="3600"/>
        </w:tabs>
        <w:ind w:left="3600" w:hanging="360"/>
      </w:pPr>
      <w:rPr>
        <w:rFonts w:ascii="Times New Roman" w:hAnsi="Times New Roman" w:hint="default"/>
      </w:rPr>
    </w:lvl>
    <w:lvl w:ilvl="5" w:tplc="D2906960" w:tentative="1">
      <w:start w:val="1"/>
      <w:numFmt w:val="bullet"/>
      <w:lvlText w:val="•"/>
      <w:lvlJc w:val="left"/>
      <w:pPr>
        <w:tabs>
          <w:tab w:val="num" w:pos="4320"/>
        </w:tabs>
        <w:ind w:left="4320" w:hanging="360"/>
      </w:pPr>
      <w:rPr>
        <w:rFonts w:ascii="Times New Roman" w:hAnsi="Times New Roman" w:hint="default"/>
      </w:rPr>
    </w:lvl>
    <w:lvl w:ilvl="6" w:tplc="255CB0D0" w:tentative="1">
      <w:start w:val="1"/>
      <w:numFmt w:val="bullet"/>
      <w:lvlText w:val="•"/>
      <w:lvlJc w:val="left"/>
      <w:pPr>
        <w:tabs>
          <w:tab w:val="num" w:pos="5040"/>
        </w:tabs>
        <w:ind w:left="5040" w:hanging="360"/>
      </w:pPr>
      <w:rPr>
        <w:rFonts w:ascii="Times New Roman" w:hAnsi="Times New Roman" w:hint="default"/>
      </w:rPr>
    </w:lvl>
    <w:lvl w:ilvl="7" w:tplc="C08EA94C" w:tentative="1">
      <w:start w:val="1"/>
      <w:numFmt w:val="bullet"/>
      <w:lvlText w:val="•"/>
      <w:lvlJc w:val="left"/>
      <w:pPr>
        <w:tabs>
          <w:tab w:val="num" w:pos="5760"/>
        </w:tabs>
        <w:ind w:left="5760" w:hanging="360"/>
      </w:pPr>
      <w:rPr>
        <w:rFonts w:ascii="Times New Roman" w:hAnsi="Times New Roman" w:hint="default"/>
      </w:rPr>
    </w:lvl>
    <w:lvl w:ilvl="8" w:tplc="74D0ECF6" w:tentative="1">
      <w:start w:val="1"/>
      <w:numFmt w:val="bullet"/>
      <w:lvlText w:val="•"/>
      <w:lvlJc w:val="left"/>
      <w:pPr>
        <w:tabs>
          <w:tab w:val="num" w:pos="6480"/>
        </w:tabs>
        <w:ind w:left="6480" w:hanging="360"/>
      </w:pPr>
      <w:rPr>
        <w:rFonts w:ascii="Times New Roman" w:hAnsi="Times New Roman" w:hint="default"/>
      </w:rPr>
    </w:lvl>
  </w:abstractNum>
  <w:abstractNum w:abstractNumId="100" w15:restartNumberingAfterBreak="0">
    <w:nsid w:val="40176B66"/>
    <w:multiLevelType w:val="hybridMultilevel"/>
    <w:tmpl w:val="68F297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40997F7B"/>
    <w:multiLevelType w:val="hybridMultilevel"/>
    <w:tmpl w:val="F226301C"/>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03" w15:restartNumberingAfterBreak="0">
    <w:nsid w:val="432522CB"/>
    <w:multiLevelType w:val="hybridMultilevel"/>
    <w:tmpl w:val="FF18CB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4" w15:restartNumberingAfterBreak="0">
    <w:nsid w:val="44357518"/>
    <w:multiLevelType w:val="hybridMultilevel"/>
    <w:tmpl w:val="DB32B2E8"/>
    <w:lvl w:ilvl="0" w:tplc="13669776">
      <w:start w:val="1"/>
      <w:numFmt w:val="bullet"/>
      <w:lvlText w:val=""/>
      <w:lvlJc w:val="left"/>
      <w:pPr>
        <w:tabs>
          <w:tab w:val="num" w:pos="720"/>
        </w:tabs>
        <w:ind w:left="720" w:hanging="360"/>
      </w:pPr>
      <w:rPr>
        <w:rFonts w:ascii="Symbol" w:hAnsi="Symbol" w:hint="default"/>
      </w:rPr>
    </w:lvl>
    <w:lvl w:ilvl="1" w:tplc="EEC6EBF8">
      <w:numFmt w:val="bullet"/>
      <w:lvlText w:val="o"/>
      <w:lvlJc w:val="left"/>
      <w:pPr>
        <w:tabs>
          <w:tab w:val="num" w:pos="1440"/>
        </w:tabs>
        <w:ind w:left="1440" w:hanging="360"/>
      </w:pPr>
      <w:rPr>
        <w:rFonts w:ascii="Courier New" w:hAnsi="Courier New" w:hint="default"/>
      </w:rPr>
    </w:lvl>
    <w:lvl w:ilvl="2" w:tplc="135AA51A" w:tentative="1">
      <w:start w:val="1"/>
      <w:numFmt w:val="bullet"/>
      <w:lvlText w:val=""/>
      <w:lvlJc w:val="left"/>
      <w:pPr>
        <w:tabs>
          <w:tab w:val="num" w:pos="2160"/>
        </w:tabs>
        <w:ind w:left="2160" w:hanging="360"/>
      </w:pPr>
      <w:rPr>
        <w:rFonts w:ascii="Symbol" w:hAnsi="Symbol" w:hint="default"/>
      </w:rPr>
    </w:lvl>
    <w:lvl w:ilvl="3" w:tplc="54721AB6" w:tentative="1">
      <w:start w:val="1"/>
      <w:numFmt w:val="bullet"/>
      <w:lvlText w:val=""/>
      <w:lvlJc w:val="left"/>
      <w:pPr>
        <w:tabs>
          <w:tab w:val="num" w:pos="2880"/>
        </w:tabs>
        <w:ind w:left="2880" w:hanging="360"/>
      </w:pPr>
      <w:rPr>
        <w:rFonts w:ascii="Symbol" w:hAnsi="Symbol" w:hint="default"/>
      </w:rPr>
    </w:lvl>
    <w:lvl w:ilvl="4" w:tplc="24CAD6D8" w:tentative="1">
      <w:start w:val="1"/>
      <w:numFmt w:val="bullet"/>
      <w:lvlText w:val=""/>
      <w:lvlJc w:val="left"/>
      <w:pPr>
        <w:tabs>
          <w:tab w:val="num" w:pos="3600"/>
        </w:tabs>
        <w:ind w:left="3600" w:hanging="360"/>
      </w:pPr>
      <w:rPr>
        <w:rFonts w:ascii="Symbol" w:hAnsi="Symbol" w:hint="default"/>
      </w:rPr>
    </w:lvl>
    <w:lvl w:ilvl="5" w:tplc="DD0EF890" w:tentative="1">
      <w:start w:val="1"/>
      <w:numFmt w:val="bullet"/>
      <w:lvlText w:val=""/>
      <w:lvlJc w:val="left"/>
      <w:pPr>
        <w:tabs>
          <w:tab w:val="num" w:pos="4320"/>
        </w:tabs>
        <w:ind w:left="4320" w:hanging="360"/>
      </w:pPr>
      <w:rPr>
        <w:rFonts w:ascii="Symbol" w:hAnsi="Symbol" w:hint="default"/>
      </w:rPr>
    </w:lvl>
    <w:lvl w:ilvl="6" w:tplc="35124672" w:tentative="1">
      <w:start w:val="1"/>
      <w:numFmt w:val="bullet"/>
      <w:lvlText w:val=""/>
      <w:lvlJc w:val="left"/>
      <w:pPr>
        <w:tabs>
          <w:tab w:val="num" w:pos="5040"/>
        </w:tabs>
        <w:ind w:left="5040" w:hanging="360"/>
      </w:pPr>
      <w:rPr>
        <w:rFonts w:ascii="Symbol" w:hAnsi="Symbol" w:hint="default"/>
      </w:rPr>
    </w:lvl>
    <w:lvl w:ilvl="7" w:tplc="01383160" w:tentative="1">
      <w:start w:val="1"/>
      <w:numFmt w:val="bullet"/>
      <w:lvlText w:val=""/>
      <w:lvlJc w:val="left"/>
      <w:pPr>
        <w:tabs>
          <w:tab w:val="num" w:pos="5760"/>
        </w:tabs>
        <w:ind w:left="5760" w:hanging="360"/>
      </w:pPr>
      <w:rPr>
        <w:rFonts w:ascii="Symbol" w:hAnsi="Symbol" w:hint="default"/>
      </w:rPr>
    </w:lvl>
    <w:lvl w:ilvl="8" w:tplc="79205100" w:tentative="1">
      <w:start w:val="1"/>
      <w:numFmt w:val="bullet"/>
      <w:lvlText w:val=""/>
      <w:lvlJc w:val="left"/>
      <w:pPr>
        <w:tabs>
          <w:tab w:val="num" w:pos="6480"/>
        </w:tabs>
        <w:ind w:left="6480" w:hanging="360"/>
      </w:pPr>
      <w:rPr>
        <w:rFonts w:ascii="Symbol" w:hAnsi="Symbol" w:hint="default"/>
      </w:rPr>
    </w:lvl>
  </w:abstractNum>
  <w:abstractNum w:abstractNumId="105" w15:restartNumberingAfterBreak="0">
    <w:nsid w:val="44D56324"/>
    <w:multiLevelType w:val="hybridMultilevel"/>
    <w:tmpl w:val="6916F5D6"/>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06" w15:restartNumberingAfterBreak="0">
    <w:nsid w:val="45AC1414"/>
    <w:multiLevelType w:val="hybridMultilevel"/>
    <w:tmpl w:val="08641D42"/>
    <w:lvl w:ilvl="0" w:tplc="04070003">
      <w:start w:val="1"/>
      <w:numFmt w:val="bullet"/>
      <w:lvlText w:val="o"/>
      <w:lvlJc w:val="left"/>
      <w:pPr>
        <w:ind w:left="920" w:hanging="360"/>
      </w:pPr>
      <w:rPr>
        <w:rFonts w:ascii="Courier New" w:hAnsi="Courier New" w:cs="Courier New" w:hint="default"/>
      </w:rPr>
    </w:lvl>
    <w:lvl w:ilvl="1" w:tplc="04070003">
      <w:start w:val="1"/>
      <w:numFmt w:val="bullet"/>
      <w:lvlText w:val="o"/>
      <w:lvlJc w:val="left"/>
      <w:pPr>
        <w:ind w:left="1640" w:hanging="360"/>
      </w:pPr>
      <w:rPr>
        <w:rFonts w:ascii="Courier New" w:hAnsi="Courier New" w:cs="Courier New" w:hint="default"/>
      </w:rPr>
    </w:lvl>
    <w:lvl w:ilvl="2" w:tplc="04070005" w:tentative="1">
      <w:start w:val="1"/>
      <w:numFmt w:val="bullet"/>
      <w:lvlText w:val=""/>
      <w:lvlJc w:val="left"/>
      <w:pPr>
        <w:ind w:left="2360" w:hanging="360"/>
      </w:pPr>
      <w:rPr>
        <w:rFonts w:ascii="Wingdings" w:hAnsi="Wingdings" w:hint="default"/>
      </w:rPr>
    </w:lvl>
    <w:lvl w:ilvl="3" w:tplc="04070001" w:tentative="1">
      <w:start w:val="1"/>
      <w:numFmt w:val="bullet"/>
      <w:lvlText w:val=""/>
      <w:lvlJc w:val="left"/>
      <w:pPr>
        <w:ind w:left="3080" w:hanging="360"/>
      </w:pPr>
      <w:rPr>
        <w:rFonts w:ascii="Symbol" w:hAnsi="Symbol" w:hint="default"/>
      </w:rPr>
    </w:lvl>
    <w:lvl w:ilvl="4" w:tplc="04070003" w:tentative="1">
      <w:start w:val="1"/>
      <w:numFmt w:val="bullet"/>
      <w:lvlText w:val="o"/>
      <w:lvlJc w:val="left"/>
      <w:pPr>
        <w:ind w:left="3800" w:hanging="360"/>
      </w:pPr>
      <w:rPr>
        <w:rFonts w:ascii="Courier New" w:hAnsi="Courier New" w:cs="Courier New" w:hint="default"/>
      </w:rPr>
    </w:lvl>
    <w:lvl w:ilvl="5" w:tplc="04070005" w:tentative="1">
      <w:start w:val="1"/>
      <w:numFmt w:val="bullet"/>
      <w:lvlText w:val=""/>
      <w:lvlJc w:val="left"/>
      <w:pPr>
        <w:ind w:left="4520" w:hanging="360"/>
      </w:pPr>
      <w:rPr>
        <w:rFonts w:ascii="Wingdings" w:hAnsi="Wingdings" w:hint="default"/>
      </w:rPr>
    </w:lvl>
    <w:lvl w:ilvl="6" w:tplc="04070001" w:tentative="1">
      <w:start w:val="1"/>
      <w:numFmt w:val="bullet"/>
      <w:lvlText w:val=""/>
      <w:lvlJc w:val="left"/>
      <w:pPr>
        <w:ind w:left="5240" w:hanging="360"/>
      </w:pPr>
      <w:rPr>
        <w:rFonts w:ascii="Symbol" w:hAnsi="Symbol" w:hint="default"/>
      </w:rPr>
    </w:lvl>
    <w:lvl w:ilvl="7" w:tplc="04070003" w:tentative="1">
      <w:start w:val="1"/>
      <w:numFmt w:val="bullet"/>
      <w:lvlText w:val="o"/>
      <w:lvlJc w:val="left"/>
      <w:pPr>
        <w:ind w:left="5960" w:hanging="360"/>
      </w:pPr>
      <w:rPr>
        <w:rFonts w:ascii="Courier New" w:hAnsi="Courier New" w:cs="Courier New" w:hint="default"/>
      </w:rPr>
    </w:lvl>
    <w:lvl w:ilvl="8" w:tplc="04070005" w:tentative="1">
      <w:start w:val="1"/>
      <w:numFmt w:val="bullet"/>
      <w:lvlText w:val=""/>
      <w:lvlJc w:val="left"/>
      <w:pPr>
        <w:ind w:left="6680" w:hanging="360"/>
      </w:pPr>
      <w:rPr>
        <w:rFonts w:ascii="Wingdings" w:hAnsi="Wingdings" w:hint="default"/>
      </w:rPr>
    </w:lvl>
  </w:abstractNum>
  <w:abstractNum w:abstractNumId="107" w15:restartNumberingAfterBreak="0">
    <w:nsid w:val="470F5A2E"/>
    <w:multiLevelType w:val="hybridMultilevel"/>
    <w:tmpl w:val="1BD63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476C448C"/>
    <w:multiLevelType w:val="hybridMultilevel"/>
    <w:tmpl w:val="FA08CA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478D2C1F"/>
    <w:multiLevelType w:val="hybridMultilevel"/>
    <w:tmpl w:val="D6622558"/>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0" w15:restartNumberingAfterBreak="0">
    <w:nsid w:val="47B0703B"/>
    <w:multiLevelType w:val="hybridMultilevel"/>
    <w:tmpl w:val="988E1AE2"/>
    <w:lvl w:ilvl="0" w:tplc="D5D6F5DE">
      <w:start w:val="1"/>
      <w:numFmt w:val="bullet"/>
      <w:lvlText w:val=""/>
      <w:lvlJc w:val="left"/>
      <w:pPr>
        <w:tabs>
          <w:tab w:val="num" w:pos="720"/>
        </w:tabs>
        <w:ind w:left="720" w:hanging="360"/>
      </w:pPr>
      <w:rPr>
        <w:rFonts w:ascii="Symbol" w:hAnsi="Symbol" w:hint="default"/>
      </w:rPr>
    </w:lvl>
    <w:lvl w:ilvl="1" w:tplc="E9D2B70E" w:tentative="1">
      <w:start w:val="1"/>
      <w:numFmt w:val="bullet"/>
      <w:lvlText w:val=""/>
      <w:lvlJc w:val="left"/>
      <w:pPr>
        <w:tabs>
          <w:tab w:val="num" w:pos="1440"/>
        </w:tabs>
        <w:ind w:left="1440" w:hanging="360"/>
      </w:pPr>
      <w:rPr>
        <w:rFonts w:ascii="Symbol" w:hAnsi="Symbol" w:hint="default"/>
      </w:rPr>
    </w:lvl>
    <w:lvl w:ilvl="2" w:tplc="1C822934" w:tentative="1">
      <w:start w:val="1"/>
      <w:numFmt w:val="bullet"/>
      <w:lvlText w:val=""/>
      <w:lvlJc w:val="left"/>
      <w:pPr>
        <w:tabs>
          <w:tab w:val="num" w:pos="2160"/>
        </w:tabs>
        <w:ind w:left="2160" w:hanging="360"/>
      </w:pPr>
      <w:rPr>
        <w:rFonts w:ascii="Symbol" w:hAnsi="Symbol" w:hint="default"/>
      </w:rPr>
    </w:lvl>
    <w:lvl w:ilvl="3" w:tplc="00561B8C" w:tentative="1">
      <w:start w:val="1"/>
      <w:numFmt w:val="bullet"/>
      <w:lvlText w:val=""/>
      <w:lvlJc w:val="left"/>
      <w:pPr>
        <w:tabs>
          <w:tab w:val="num" w:pos="2880"/>
        </w:tabs>
        <w:ind w:left="2880" w:hanging="360"/>
      </w:pPr>
      <w:rPr>
        <w:rFonts w:ascii="Symbol" w:hAnsi="Symbol" w:hint="default"/>
      </w:rPr>
    </w:lvl>
    <w:lvl w:ilvl="4" w:tplc="26DC2C84" w:tentative="1">
      <w:start w:val="1"/>
      <w:numFmt w:val="bullet"/>
      <w:lvlText w:val=""/>
      <w:lvlJc w:val="left"/>
      <w:pPr>
        <w:tabs>
          <w:tab w:val="num" w:pos="3600"/>
        </w:tabs>
        <w:ind w:left="3600" w:hanging="360"/>
      </w:pPr>
      <w:rPr>
        <w:rFonts w:ascii="Symbol" w:hAnsi="Symbol" w:hint="default"/>
      </w:rPr>
    </w:lvl>
    <w:lvl w:ilvl="5" w:tplc="27E28AC8" w:tentative="1">
      <w:start w:val="1"/>
      <w:numFmt w:val="bullet"/>
      <w:lvlText w:val=""/>
      <w:lvlJc w:val="left"/>
      <w:pPr>
        <w:tabs>
          <w:tab w:val="num" w:pos="4320"/>
        </w:tabs>
        <w:ind w:left="4320" w:hanging="360"/>
      </w:pPr>
      <w:rPr>
        <w:rFonts w:ascii="Symbol" w:hAnsi="Symbol" w:hint="default"/>
      </w:rPr>
    </w:lvl>
    <w:lvl w:ilvl="6" w:tplc="944A81D8" w:tentative="1">
      <w:start w:val="1"/>
      <w:numFmt w:val="bullet"/>
      <w:lvlText w:val=""/>
      <w:lvlJc w:val="left"/>
      <w:pPr>
        <w:tabs>
          <w:tab w:val="num" w:pos="5040"/>
        </w:tabs>
        <w:ind w:left="5040" w:hanging="360"/>
      </w:pPr>
      <w:rPr>
        <w:rFonts w:ascii="Symbol" w:hAnsi="Symbol" w:hint="default"/>
      </w:rPr>
    </w:lvl>
    <w:lvl w:ilvl="7" w:tplc="CFAED3F2" w:tentative="1">
      <w:start w:val="1"/>
      <w:numFmt w:val="bullet"/>
      <w:lvlText w:val=""/>
      <w:lvlJc w:val="left"/>
      <w:pPr>
        <w:tabs>
          <w:tab w:val="num" w:pos="5760"/>
        </w:tabs>
        <w:ind w:left="5760" w:hanging="360"/>
      </w:pPr>
      <w:rPr>
        <w:rFonts w:ascii="Symbol" w:hAnsi="Symbol" w:hint="default"/>
      </w:rPr>
    </w:lvl>
    <w:lvl w:ilvl="8" w:tplc="AB3EF6FC" w:tentative="1">
      <w:start w:val="1"/>
      <w:numFmt w:val="bullet"/>
      <w:lvlText w:val=""/>
      <w:lvlJc w:val="left"/>
      <w:pPr>
        <w:tabs>
          <w:tab w:val="num" w:pos="6480"/>
        </w:tabs>
        <w:ind w:left="6480" w:hanging="360"/>
      </w:pPr>
      <w:rPr>
        <w:rFonts w:ascii="Symbol" w:hAnsi="Symbol" w:hint="default"/>
      </w:rPr>
    </w:lvl>
  </w:abstractNum>
  <w:abstractNum w:abstractNumId="111"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3" w15:restartNumberingAfterBreak="0">
    <w:nsid w:val="48B62D90"/>
    <w:multiLevelType w:val="multilevel"/>
    <w:tmpl w:val="48B62D9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14"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5" w15:restartNumberingAfterBreak="0">
    <w:nsid w:val="49AF09EE"/>
    <w:multiLevelType w:val="hybridMultilevel"/>
    <w:tmpl w:val="2DDA62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16" w15:restartNumberingAfterBreak="0">
    <w:nsid w:val="49E81E55"/>
    <w:multiLevelType w:val="hybridMultilevel"/>
    <w:tmpl w:val="96360A5C"/>
    <w:lvl w:ilvl="0" w:tplc="E836EB6C">
      <w:start w:val="1"/>
      <w:numFmt w:val="bullet"/>
      <w:lvlText w:val=""/>
      <w:lvlJc w:val="left"/>
      <w:pPr>
        <w:tabs>
          <w:tab w:val="num" w:pos="720"/>
        </w:tabs>
        <w:ind w:left="720" w:hanging="360"/>
      </w:pPr>
      <w:rPr>
        <w:rFonts w:ascii="Symbol" w:hAnsi="Symbol" w:hint="default"/>
      </w:rPr>
    </w:lvl>
    <w:lvl w:ilvl="1" w:tplc="1AF8EE9A">
      <w:numFmt w:val="bullet"/>
      <w:lvlText w:val="o"/>
      <w:lvlJc w:val="left"/>
      <w:pPr>
        <w:tabs>
          <w:tab w:val="num" w:pos="1440"/>
        </w:tabs>
        <w:ind w:left="1440" w:hanging="360"/>
      </w:pPr>
      <w:rPr>
        <w:rFonts w:ascii="Courier New" w:hAnsi="Courier New" w:hint="default"/>
      </w:rPr>
    </w:lvl>
    <w:lvl w:ilvl="2" w:tplc="2C5E91AC">
      <w:numFmt w:val="bullet"/>
      <w:lvlText w:val=""/>
      <w:lvlJc w:val="left"/>
      <w:pPr>
        <w:tabs>
          <w:tab w:val="num" w:pos="2160"/>
        </w:tabs>
        <w:ind w:left="2160" w:hanging="360"/>
      </w:pPr>
      <w:rPr>
        <w:rFonts w:ascii="Wingdings" w:hAnsi="Wingdings" w:hint="default"/>
      </w:rPr>
    </w:lvl>
    <w:lvl w:ilvl="3" w:tplc="02B41F82">
      <w:numFmt w:val="bullet"/>
      <w:lvlText w:val=""/>
      <w:lvlJc w:val="left"/>
      <w:pPr>
        <w:tabs>
          <w:tab w:val="num" w:pos="2880"/>
        </w:tabs>
        <w:ind w:left="2880" w:hanging="360"/>
      </w:pPr>
      <w:rPr>
        <w:rFonts w:ascii="Symbol" w:hAnsi="Symbol" w:hint="default"/>
      </w:rPr>
    </w:lvl>
    <w:lvl w:ilvl="4" w:tplc="21E83534" w:tentative="1">
      <w:start w:val="1"/>
      <w:numFmt w:val="bullet"/>
      <w:lvlText w:val=""/>
      <w:lvlJc w:val="left"/>
      <w:pPr>
        <w:tabs>
          <w:tab w:val="num" w:pos="3600"/>
        </w:tabs>
        <w:ind w:left="3600" w:hanging="360"/>
      </w:pPr>
      <w:rPr>
        <w:rFonts w:ascii="Symbol" w:hAnsi="Symbol" w:hint="default"/>
      </w:rPr>
    </w:lvl>
    <w:lvl w:ilvl="5" w:tplc="9CECB8F4" w:tentative="1">
      <w:start w:val="1"/>
      <w:numFmt w:val="bullet"/>
      <w:lvlText w:val=""/>
      <w:lvlJc w:val="left"/>
      <w:pPr>
        <w:tabs>
          <w:tab w:val="num" w:pos="4320"/>
        </w:tabs>
        <w:ind w:left="4320" w:hanging="360"/>
      </w:pPr>
      <w:rPr>
        <w:rFonts w:ascii="Symbol" w:hAnsi="Symbol" w:hint="default"/>
      </w:rPr>
    </w:lvl>
    <w:lvl w:ilvl="6" w:tplc="FC0AB29A" w:tentative="1">
      <w:start w:val="1"/>
      <w:numFmt w:val="bullet"/>
      <w:lvlText w:val=""/>
      <w:lvlJc w:val="left"/>
      <w:pPr>
        <w:tabs>
          <w:tab w:val="num" w:pos="5040"/>
        </w:tabs>
        <w:ind w:left="5040" w:hanging="360"/>
      </w:pPr>
      <w:rPr>
        <w:rFonts w:ascii="Symbol" w:hAnsi="Symbol" w:hint="default"/>
      </w:rPr>
    </w:lvl>
    <w:lvl w:ilvl="7" w:tplc="4968AFE6" w:tentative="1">
      <w:start w:val="1"/>
      <w:numFmt w:val="bullet"/>
      <w:lvlText w:val=""/>
      <w:lvlJc w:val="left"/>
      <w:pPr>
        <w:tabs>
          <w:tab w:val="num" w:pos="5760"/>
        </w:tabs>
        <w:ind w:left="5760" w:hanging="360"/>
      </w:pPr>
      <w:rPr>
        <w:rFonts w:ascii="Symbol" w:hAnsi="Symbol" w:hint="default"/>
      </w:rPr>
    </w:lvl>
    <w:lvl w:ilvl="8" w:tplc="7A3CC9FA" w:tentative="1">
      <w:start w:val="1"/>
      <w:numFmt w:val="bullet"/>
      <w:lvlText w:val=""/>
      <w:lvlJc w:val="left"/>
      <w:pPr>
        <w:tabs>
          <w:tab w:val="num" w:pos="6480"/>
        </w:tabs>
        <w:ind w:left="6480" w:hanging="360"/>
      </w:pPr>
      <w:rPr>
        <w:rFonts w:ascii="Symbol" w:hAnsi="Symbol" w:hint="default"/>
      </w:rPr>
    </w:lvl>
  </w:abstractNum>
  <w:abstractNum w:abstractNumId="117" w15:restartNumberingAfterBreak="0">
    <w:nsid w:val="4AB83641"/>
    <w:multiLevelType w:val="hybridMultilevel"/>
    <w:tmpl w:val="3FF2A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4D6E3167"/>
    <w:multiLevelType w:val="hybridMultilevel"/>
    <w:tmpl w:val="FEC0C8AE"/>
    <w:lvl w:ilvl="0" w:tplc="68D8886E">
      <w:start w:val="1"/>
      <w:numFmt w:val="decimal"/>
      <w:pStyle w:val="RAN4proposal"/>
      <w:suff w:val="space"/>
      <w:lvlText w:val="Proposal %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1"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4F301E0C"/>
    <w:multiLevelType w:val="hybridMultilevel"/>
    <w:tmpl w:val="E7809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3" w15:restartNumberingAfterBreak="0">
    <w:nsid w:val="4F5E0D57"/>
    <w:multiLevelType w:val="hybridMultilevel"/>
    <w:tmpl w:val="E118E8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4" w15:restartNumberingAfterBreak="0">
    <w:nsid w:val="4F8571C3"/>
    <w:multiLevelType w:val="hybridMultilevel"/>
    <w:tmpl w:val="06D8ED16"/>
    <w:lvl w:ilvl="0" w:tplc="04090003">
      <w:start w:val="1"/>
      <w:numFmt w:val="bullet"/>
      <w:lvlText w:val="o"/>
      <w:lvlJc w:val="left"/>
      <w:pPr>
        <w:ind w:left="928" w:hanging="360"/>
      </w:pPr>
      <w:rPr>
        <w:rFonts w:ascii="Courier New" w:hAnsi="Courier New" w:cs="Courier New" w:hint="default"/>
      </w:rPr>
    </w:lvl>
    <w:lvl w:ilvl="1" w:tplc="08090003" w:tentative="1">
      <w:start w:val="1"/>
      <w:numFmt w:val="bullet"/>
      <w:lvlText w:val="o"/>
      <w:lvlJc w:val="left"/>
      <w:pPr>
        <w:ind w:left="644" w:hanging="360"/>
      </w:pPr>
      <w:rPr>
        <w:rFonts w:ascii="Courier New" w:hAnsi="Courier New" w:cs="Courier New" w:hint="default"/>
      </w:rPr>
    </w:lvl>
    <w:lvl w:ilvl="2" w:tplc="08090005" w:tentative="1">
      <w:start w:val="1"/>
      <w:numFmt w:val="bullet"/>
      <w:lvlText w:val=""/>
      <w:lvlJc w:val="left"/>
      <w:pPr>
        <w:ind w:left="1364" w:hanging="360"/>
      </w:pPr>
      <w:rPr>
        <w:rFonts w:ascii="Wingdings" w:hAnsi="Wingdings" w:hint="default"/>
      </w:rPr>
    </w:lvl>
    <w:lvl w:ilvl="3" w:tplc="08090001" w:tentative="1">
      <w:start w:val="1"/>
      <w:numFmt w:val="bullet"/>
      <w:lvlText w:val=""/>
      <w:lvlJc w:val="left"/>
      <w:pPr>
        <w:ind w:left="2084" w:hanging="360"/>
      </w:pPr>
      <w:rPr>
        <w:rFonts w:ascii="Symbol" w:hAnsi="Symbol" w:hint="default"/>
      </w:rPr>
    </w:lvl>
    <w:lvl w:ilvl="4" w:tplc="08090003" w:tentative="1">
      <w:start w:val="1"/>
      <w:numFmt w:val="bullet"/>
      <w:lvlText w:val="o"/>
      <w:lvlJc w:val="left"/>
      <w:pPr>
        <w:ind w:left="2804" w:hanging="360"/>
      </w:pPr>
      <w:rPr>
        <w:rFonts w:ascii="Courier New" w:hAnsi="Courier New" w:cs="Courier New" w:hint="default"/>
      </w:rPr>
    </w:lvl>
    <w:lvl w:ilvl="5" w:tplc="08090005" w:tentative="1">
      <w:start w:val="1"/>
      <w:numFmt w:val="bullet"/>
      <w:lvlText w:val=""/>
      <w:lvlJc w:val="left"/>
      <w:pPr>
        <w:ind w:left="3524" w:hanging="360"/>
      </w:pPr>
      <w:rPr>
        <w:rFonts w:ascii="Wingdings" w:hAnsi="Wingdings" w:hint="default"/>
      </w:rPr>
    </w:lvl>
    <w:lvl w:ilvl="6" w:tplc="08090001" w:tentative="1">
      <w:start w:val="1"/>
      <w:numFmt w:val="bullet"/>
      <w:lvlText w:val=""/>
      <w:lvlJc w:val="left"/>
      <w:pPr>
        <w:ind w:left="4244" w:hanging="360"/>
      </w:pPr>
      <w:rPr>
        <w:rFonts w:ascii="Symbol" w:hAnsi="Symbol" w:hint="default"/>
      </w:rPr>
    </w:lvl>
    <w:lvl w:ilvl="7" w:tplc="08090003" w:tentative="1">
      <w:start w:val="1"/>
      <w:numFmt w:val="bullet"/>
      <w:lvlText w:val="o"/>
      <w:lvlJc w:val="left"/>
      <w:pPr>
        <w:ind w:left="4964" w:hanging="360"/>
      </w:pPr>
      <w:rPr>
        <w:rFonts w:ascii="Courier New" w:hAnsi="Courier New" w:cs="Courier New" w:hint="default"/>
      </w:rPr>
    </w:lvl>
    <w:lvl w:ilvl="8" w:tplc="08090005" w:tentative="1">
      <w:start w:val="1"/>
      <w:numFmt w:val="bullet"/>
      <w:lvlText w:val=""/>
      <w:lvlJc w:val="left"/>
      <w:pPr>
        <w:ind w:left="5684" w:hanging="360"/>
      </w:pPr>
      <w:rPr>
        <w:rFonts w:ascii="Wingdings" w:hAnsi="Wingdings" w:hint="default"/>
      </w:rPr>
    </w:lvl>
  </w:abstractNum>
  <w:abstractNum w:abstractNumId="125" w15:restartNumberingAfterBreak="0">
    <w:nsid w:val="501C7892"/>
    <w:multiLevelType w:val="hybridMultilevel"/>
    <w:tmpl w:val="7C286954"/>
    <w:lvl w:ilvl="0" w:tplc="2000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507859A8"/>
    <w:multiLevelType w:val="hybridMultilevel"/>
    <w:tmpl w:val="A26A6548"/>
    <w:lvl w:ilvl="0" w:tplc="2000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7" w15:restartNumberingAfterBreak="0">
    <w:nsid w:val="5241403D"/>
    <w:multiLevelType w:val="hybridMultilevel"/>
    <w:tmpl w:val="49022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52E442F6"/>
    <w:multiLevelType w:val="hybridMultilevel"/>
    <w:tmpl w:val="1EBEE914"/>
    <w:lvl w:ilvl="0" w:tplc="200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1" w15:restartNumberingAfterBreak="0">
    <w:nsid w:val="54645A03"/>
    <w:multiLevelType w:val="hybridMultilevel"/>
    <w:tmpl w:val="C03EB8B0"/>
    <w:lvl w:ilvl="0" w:tplc="AC6E704A">
      <w:start w:val="1"/>
      <w:numFmt w:val="bullet"/>
      <w:lvlText w:val=""/>
      <w:lvlJc w:val="left"/>
      <w:pPr>
        <w:tabs>
          <w:tab w:val="num" w:pos="720"/>
        </w:tabs>
        <w:ind w:left="720" w:hanging="360"/>
      </w:pPr>
      <w:rPr>
        <w:rFonts w:ascii="Symbol" w:hAnsi="Symbol" w:hint="default"/>
      </w:rPr>
    </w:lvl>
    <w:lvl w:ilvl="1" w:tplc="32A4250C" w:tentative="1">
      <w:start w:val="1"/>
      <w:numFmt w:val="bullet"/>
      <w:lvlText w:val=""/>
      <w:lvlJc w:val="left"/>
      <w:pPr>
        <w:tabs>
          <w:tab w:val="num" w:pos="1440"/>
        </w:tabs>
        <w:ind w:left="1440" w:hanging="360"/>
      </w:pPr>
      <w:rPr>
        <w:rFonts w:ascii="Symbol" w:hAnsi="Symbol" w:hint="default"/>
      </w:rPr>
    </w:lvl>
    <w:lvl w:ilvl="2" w:tplc="992838E6" w:tentative="1">
      <w:start w:val="1"/>
      <w:numFmt w:val="bullet"/>
      <w:lvlText w:val=""/>
      <w:lvlJc w:val="left"/>
      <w:pPr>
        <w:tabs>
          <w:tab w:val="num" w:pos="2160"/>
        </w:tabs>
        <w:ind w:left="2160" w:hanging="360"/>
      </w:pPr>
      <w:rPr>
        <w:rFonts w:ascii="Symbol" w:hAnsi="Symbol" w:hint="default"/>
      </w:rPr>
    </w:lvl>
    <w:lvl w:ilvl="3" w:tplc="56C6793A" w:tentative="1">
      <w:start w:val="1"/>
      <w:numFmt w:val="bullet"/>
      <w:lvlText w:val=""/>
      <w:lvlJc w:val="left"/>
      <w:pPr>
        <w:tabs>
          <w:tab w:val="num" w:pos="2880"/>
        </w:tabs>
        <w:ind w:left="2880" w:hanging="360"/>
      </w:pPr>
      <w:rPr>
        <w:rFonts w:ascii="Symbol" w:hAnsi="Symbol" w:hint="default"/>
      </w:rPr>
    </w:lvl>
    <w:lvl w:ilvl="4" w:tplc="39EA277E" w:tentative="1">
      <w:start w:val="1"/>
      <w:numFmt w:val="bullet"/>
      <w:lvlText w:val=""/>
      <w:lvlJc w:val="left"/>
      <w:pPr>
        <w:tabs>
          <w:tab w:val="num" w:pos="3600"/>
        </w:tabs>
        <w:ind w:left="3600" w:hanging="360"/>
      </w:pPr>
      <w:rPr>
        <w:rFonts w:ascii="Symbol" w:hAnsi="Symbol" w:hint="default"/>
      </w:rPr>
    </w:lvl>
    <w:lvl w:ilvl="5" w:tplc="7FCA017C" w:tentative="1">
      <w:start w:val="1"/>
      <w:numFmt w:val="bullet"/>
      <w:lvlText w:val=""/>
      <w:lvlJc w:val="left"/>
      <w:pPr>
        <w:tabs>
          <w:tab w:val="num" w:pos="4320"/>
        </w:tabs>
        <w:ind w:left="4320" w:hanging="360"/>
      </w:pPr>
      <w:rPr>
        <w:rFonts w:ascii="Symbol" w:hAnsi="Symbol" w:hint="default"/>
      </w:rPr>
    </w:lvl>
    <w:lvl w:ilvl="6" w:tplc="6F22C43A" w:tentative="1">
      <w:start w:val="1"/>
      <w:numFmt w:val="bullet"/>
      <w:lvlText w:val=""/>
      <w:lvlJc w:val="left"/>
      <w:pPr>
        <w:tabs>
          <w:tab w:val="num" w:pos="5040"/>
        </w:tabs>
        <w:ind w:left="5040" w:hanging="360"/>
      </w:pPr>
      <w:rPr>
        <w:rFonts w:ascii="Symbol" w:hAnsi="Symbol" w:hint="default"/>
      </w:rPr>
    </w:lvl>
    <w:lvl w:ilvl="7" w:tplc="7FD469EC" w:tentative="1">
      <w:start w:val="1"/>
      <w:numFmt w:val="bullet"/>
      <w:lvlText w:val=""/>
      <w:lvlJc w:val="left"/>
      <w:pPr>
        <w:tabs>
          <w:tab w:val="num" w:pos="5760"/>
        </w:tabs>
        <w:ind w:left="5760" w:hanging="360"/>
      </w:pPr>
      <w:rPr>
        <w:rFonts w:ascii="Symbol" w:hAnsi="Symbol" w:hint="default"/>
      </w:rPr>
    </w:lvl>
    <w:lvl w:ilvl="8" w:tplc="ED4C10B2" w:tentative="1">
      <w:start w:val="1"/>
      <w:numFmt w:val="bullet"/>
      <w:lvlText w:val=""/>
      <w:lvlJc w:val="left"/>
      <w:pPr>
        <w:tabs>
          <w:tab w:val="num" w:pos="6480"/>
        </w:tabs>
        <w:ind w:left="6480" w:hanging="360"/>
      </w:pPr>
      <w:rPr>
        <w:rFonts w:ascii="Symbol" w:hAnsi="Symbol" w:hint="default"/>
      </w:rPr>
    </w:lvl>
  </w:abstractNum>
  <w:abstractNum w:abstractNumId="132" w15:restartNumberingAfterBreak="0">
    <w:nsid w:val="560675B9"/>
    <w:multiLevelType w:val="hybridMultilevel"/>
    <w:tmpl w:val="25246028"/>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33"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57AD46B5"/>
    <w:multiLevelType w:val="hybridMultilevel"/>
    <w:tmpl w:val="7C126488"/>
    <w:lvl w:ilvl="0" w:tplc="3354A392">
      <w:start w:val="1"/>
      <w:numFmt w:val="bullet"/>
      <w:lvlText w:val=""/>
      <w:lvlJc w:val="left"/>
      <w:pPr>
        <w:tabs>
          <w:tab w:val="num" w:pos="720"/>
        </w:tabs>
        <w:ind w:left="720" w:hanging="360"/>
      </w:pPr>
      <w:rPr>
        <w:rFonts w:ascii="Symbol" w:hAnsi="Symbol" w:hint="default"/>
      </w:rPr>
    </w:lvl>
    <w:lvl w:ilvl="1" w:tplc="A39E825C">
      <w:numFmt w:val="bullet"/>
      <w:lvlText w:val="o"/>
      <w:lvlJc w:val="left"/>
      <w:pPr>
        <w:tabs>
          <w:tab w:val="num" w:pos="1440"/>
        </w:tabs>
        <w:ind w:left="1440" w:hanging="360"/>
      </w:pPr>
      <w:rPr>
        <w:rFonts w:ascii="Courier New" w:hAnsi="Courier New" w:hint="default"/>
      </w:rPr>
    </w:lvl>
    <w:lvl w:ilvl="2" w:tplc="9C3AF3E2">
      <w:numFmt w:val="bullet"/>
      <w:lvlText w:val=""/>
      <w:lvlJc w:val="left"/>
      <w:pPr>
        <w:tabs>
          <w:tab w:val="num" w:pos="2160"/>
        </w:tabs>
        <w:ind w:left="2160" w:hanging="360"/>
      </w:pPr>
      <w:rPr>
        <w:rFonts w:ascii="Wingdings" w:hAnsi="Wingdings" w:hint="default"/>
      </w:rPr>
    </w:lvl>
    <w:lvl w:ilvl="3" w:tplc="AE9E9756" w:tentative="1">
      <w:start w:val="1"/>
      <w:numFmt w:val="bullet"/>
      <w:lvlText w:val=""/>
      <w:lvlJc w:val="left"/>
      <w:pPr>
        <w:tabs>
          <w:tab w:val="num" w:pos="2880"/>
        </w:tabs>
        <w:ind w:left="2880" w:hanging="360"/>
      </w:pPr>
      <w:rPr>
        <w:rFonts w:ascii="Symbol" w:hAnsi="Symbol" w:hint="default"/>
      </w:rPr>
    </w:lvl>
    <w:lvl w:ilvl="4" w:tplc="3DA8CDE0" w:tentative="1">
      <w:start w:val="1"/>
      <w:numFmt w:val="bullet"/>
      <w:lvlText w:val=""/>
      <w:lvlJc w:val="left"/>
      <w:pPr>
        <w:tabs>
          <w:tab w:val="num" w:pos="3600"/>
        </w:tabs>
        <w:ind w:left="3600" w:hanging="360"/>
      </w:pPr>
      <w:rPr>
        <w:rFonts w:ascii="Symbol" w:hAnsi="Symbol" w:hint="default"/>
      </w:rPr>
    </w:lvl>
    <w:lvl w:ilvl="5" w:tplc="B4FEF668" w:tentative="1">
      <w:start w:val="1"/>
      <w:numFmt w:val="bullet"/>
      <w:lvlText w:val=""/>
      <w:lvlJc w:val="left"/>
      <w:pPr>
        <w:tabs>
          <w:tab w:val="num" w:pos="4320"/>
        </w:tabs>
        <w:ind w:left="4320" w:hanging="360"/>
      </w:pPr>
      <w:rPr>
        <w:rFonts w:ascii="Symbol" w:hAnsi="Symbol" w:hint="default"/>
      </w:rPr>
    </w:lvl>
    <w:lvl w:ilvl="6" w:tplc="8C54F63C" w:tentative="1">
      <w:start w:val="1"/>
      <w:numFmt w:val="bullet"/>
      <w:lvlText w:val=""/>
      <w:lvlJc w:val="left"/>
      <w:pPr>
        <w:tabs>
          <w:tab w:val="num" w:pos="5040"/>
        </w:tabs>
        <w:ind w:left="5040" w:hanging="360"/>
      </w:pPr>
      <w:rPr>
        <w:rFonts w:ascii="Symbol" w:hAnsi="Symbol" w:hint="default"/>
      </w:rPr>
    </w:lvl>
    <w:lvl w:ilvl="7" w:tplc="EFE6DF60" w:tentative="1">
      <w:start w:val="1"/>
      <w:numFmt w:val="bullet"/>
      <w:lvlText w:val=""/>
      <w:lvlJc w:val="left"/>
      <w:pPr>
        <w:tabs>
          <w:tab w:val="num" w:pos="5760"/>
        </w:tabs>
        <w:ind w:left="5760" w:hanging="360"/>
      </w:pPr>
      <w:rPr>
        <w:rFonts w:ascii="Symbol" w:hAnsi="Symbol" w:hint="default"/>
      </w:rPr>
    </w:lvl>
    <w:lvl w:ilvl="8" w:tplc="09D69A3C" w:tentative="1">
      <w:start w:val="1"/>
      <w:numFmt w:val="bullet"/>
      <w:lvlText w:val=""/>
      <w:lvlJc w:val="left"/>
      <w:pPr>
        <w:tabs>
          <w:tab w:val="num" w:pos="6480"/>
        </w:tabs>
        <w:ind w:left="6480" w:hanging="360"/>
      </w:pPr>
      <w:rPr>
        <w:rFonts w:ascii="Symbol" w:hAnsi="Symbol" w:hint="default"/>
      </w:rPr>
    </w:lvl>
  </w:abstractNum>
  <w:abstractNum w:abstractNumId="135" w15:restartNumberingAfterBreak="0">
    <w:nsid w:val="58B84BE1"/>
    <w:multiLevelType w:val="hybridMultilevel"/>
    <w:tmpl w:val="C8D4E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59EC0601"/>
    <w:multiLevelType w:val="hybridMultilevel"/>
    <w:tmpl w:val="F2D0C95E"/>
    <w:lvl w:ilvl="0" w:tplc="04090003">
      <w:start w:val="1"/>
      <w:numFmt w:val="bullet"/>
      <w:lvlText w:val="o"/>
      <w:lvlJc w:val="left"/>
      <w:pPr>
        <w:ind w:left="928" w:hanging="360"/>
      </w:pPr>
      <w:rPr>
        <w:rFonts w:ascii="Courier New" w:hAnsi="Courier New" w:cs="Courier New" w:hint="default"/>
      </w:rPr>
    </w:lvl>
    <w:lvl w:ilvl="1" w:tplc="08090003" w:tentative="1">
      <w:start w:val="1"/>
      <w:numFmt w:val="bullet"/>
      <w:lvlText w:val="o"/>
      <w:lvlJc w:val="left"/>
      <w:pPr>
        <w:ind w:left="644" w:hanging="360"/>
      </w:pPr>
      <w:rPr>
        <w:rFonts w:ascii="Courier New" w:hAnsi="Courier New" w:cs="Courier New" w:hint="default"/>
      </w:rPr>
    </w:lvl>
    <w:lvl w:ilvl="2" w:tplc="08090005" w:tentative="1">
      <w:start w:val="1"/>
      <w:numFmt w:val="bullet"/>
      <w:lvlText w:val=""/>
      <w:lvlJc w:val="left"/>
      <w:pPr>
        <w:ind w:left="1364" w:hanging="360"/>
      </w:pPr>
      <w:rPr>
        <w:rFonts w:ascii="Wingdings" w:hAnsi="Wingdings" w:hint="default"/>
      </w:rPr>
    </w:lvl>
    <w:lvl w:ilvl="3" w:tplc="08090001" w:tentative="1">
      <w:start w:val="1"/>
      <w:numFmt w:val="bullet"/>
      <w:lvlText w:val=""/>
      <w:lvlJc w:val="left"/>
      <w:pPr>
        <w:ind w:left="2084" w:hanging="360"/>
      </w:pPr>
      <w:rPr>
        <w:rFonts w:ascii="Symbol" w:hAnsi="Symbol" w:hint="default"/>
      </w:rPr>
    </w:lvl>
    <w:lvl w:ilvl="4" w:tplc="08090003" w:tentative="1">
      <w:start w:val="1"/>
      <w:numFmt w:val="bullet"/>
      <w:lvlText w:val="o"/>
      <w:lvlJc w:val="left"/>
      <w:pPr>
        <w:ind w:left="2804" w:hanging="360"/>
      </w:pPr>
      <w:rPr>
        <w:rFonts w:ascii="Courier New" w:hAnsi="Courier New" w:cs="Courier New" w:hint="default"/>
      </w:rPr>
    </w:lvl>
    <w:lvl w:ilvl="5" w:tplc="08090005" w:tentative="1">
      <w:start w:val="1"/>
      <w:numFmt w:val="bullet"/>
      <w:lvlText w:val=""/>
      <w:lvlJc w:val="left"/>
      <w:pPr>
        <w:ind w:left="3524" w:hanging="360"/>
      </w:pPr>
      <w:rPr>
        <w:rFonts w:ascii="Wingdings" w:hAnsi="Wingdings" w:hint="default"/>
      </w:rPr>
    </w:lvl>
    <w:lvl w:ilvl="6" w:tplc="08090001" w:tentative="1">
      <w:start w:val="1"/>
      <w:numFmt w:val="bullet"/>
      <w:lvlText w:val=""/>
      <w:lvlJc w:val="left"/>
      <w:pPr>
        <w:ind w:left="4244" w:hanging="360"/>
      </w:pPr>
      <w:rPr>
        <w:rFonts w:ascii="Symbol" w:hAnsi="Symbol" w:hint="default"/>
      </w:rPr>
    </w:lvl>
    <w:lvl w:ilvl="7" w:tplc="08090003" w:tentative="1">
      <w:start w:val="1"/>
      <w:numFmt w:val="bullet"/>
      <w:lvlText w:val="o"/>
      <w:lvlJc w:val="left"/>
      <w:pPr>
        <w:ind w:left="4964" w:hanging="360"/>
      </w:pPr>
      <w:rPr>
        <w:rFonts w:ascii="Courier New" w:hAnsi="Courier New" w:cs="Courier New" w:hint="default"/>
      </w:rPr>
    </w:lvl>
    <w:lvl w:ilvl="8" w:tplc="08090005" w:tentative="1">
      <w:start w:val="1"/>
      <w:numFmt w:val="bullet"/>
      <w:lvlText w:val=""/>
      <w:lvlJc w:val="left"/>
      <w:pPr>
        <w:ind w:left="5684" w:hanging="360"/>
      </w:pPr>
      <w:rPr>
        <w:rFonts w:ascii="Wingdings" w:hAnsi="Wingdings" w:hint="default"/>
      </w:rPr>
    </w:lvl>
  </w:abstractNum>
  <w:abstractNum w:abstractNumId="138" w15:restartNumberingAfterBreak="0">
    <w:nsid w:val="5A3567B5"/>
    <w:multiLevelType w:val="hybridMultilevel"/>
    <w:tmpl w:val="BCB01B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9" w15:restartNumberingAfterBreak="0">
    <w:nsid w:val="5A40026E"/>
    <w:multiLevelType w:val="hybridMultilevel"/>
    <w:tmpl w:val="05C242E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5B7C609E"/>
    <w:multiLevelType w:val="hybridMultilevel"/>
    <w:tmpl w:val="C5AAB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1" w15:restartNumberingAfterBreak="0">
    <w:nsid w:val="5BC2771E"/>
    <w:multiLevelType w:val="hybridMultilevel"/>
    <w:tmpl w:val="32FEB9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5CD52478"/>
    <w:multiLevelType w:val="hybridMultilevel"/>
    <w:tmpl w:val="AA32C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3"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4" w15:restartNumberingAfterBreak="0">
    <w:nsid w:val="5E356231"/>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5" w15:restartNumberingAfterBreak="0">
    <w:nsid w:val="5E3F4EF2"/>
    <w:multiLevelType w:val="hybridMultilevel"/>
    <w:tmpl w:val="D700DAA6"/>
    <w:lvl w:ilvl="0" w:tplc="8D4C113E">
      <w:start w:val="1"/>
      <w:numFmt w:val="bullet"/>
      <w:lvlText w:val=""/>
      <w:lvlJc w:val="left"/>
      <w:pPr>
        <w:tabs>
          <w:tab w:val="num" w:pos="720"/>
        </w:tabs>
        <w:ind w:left="720" w:hanging="360"/>
      </w:pPr>
      <w:rPr>
        <w:rFonts w:ascii="Symbol" w:hAnsi="Symbol" w:hint="default"/>
      </w:rPr>
    </w:lvl>
    <w:lvl w:ilvl="1" w:tplc="F11C537E">
      <w:numFmt w:val="bullet"/>
      <w:lvlText w:val="o"/>
      <w:lvlJc w:val="left"/>
      <w:pPr>
        <w:tabs>
          <w:tab w:val="num" w:pos="1440"/>
        </w:tabs>
        <w:ind w:left="1440" w:hanging="360"/>
      </w:pPr>
      <w:rPr>
        <w:rFonts w:ascii="Courier New" w:hAnsi="Courier New" w:hint="default"/>
      </w:rPr>
    </w:lvl>
    <w:lvl w:ilvl="2" w:tplc="895885EE" w:tentative="1">
      <w:start w:val="1"/>
      <w:numFmt w:val="bullet"/>
      <w:lvlText w:val=""/>
      <w:lvlJc w:val="left"/>
      <w:pPr>
        <w:tabs>
          <w:tab w:val="num" w:pos="2160"/>
        </w:tabs>
        <w:ind w:left="2160" w:hanging="360"/>
      </w:pPr>
      <w:rPr>
        <w:rFonts w:ascii="Symbol" w:hAnsi="Symbol" w:hint="default"/>
      </w:rPr>
    </w:lvl>
    <w:lvl w:ilvl="3" w:tplc="62026F1A" w:tentative="1">
      <w:start w:val="1"/>
      <w:numFmt w:val="bullet"/>
      <w:lvlText w:val=""/>
      <w:lvlJc w:val="left"/>
      <w:pPr>
        <w:tabs>
          <w:tab w:val="num" w:pos="2880"/>
        </w:tabs>
        <w:ind w:left="2880" w:hanging="360"/>
      </w:pPr>
      <w:rPr>
        <w:rFonts w:ascii="Symbol" w:hAnsi="Symbol" w:hint="default"/>
      </w:rPr>
    </w:lvl>
    <w:lvl w:ilvl="4" w:tplc="B0E84D38" w:tentative="1">
      <w:start w:val="1"/>
      <w:numFmt w:val="bullet"/>
      <w:lvlText w:val=""/>
      <w:lvlJc w:val="left"/>
      <w:pPr>
        <w:tabs>
          <w:tab w:val="num" w:pos="3600"/>
        </w:tabs>
        <w:ind w:left="3600" w:hanging="360"/>
      </w:pPr>
      <w:rPr>
        <w:rFonts w:ascii="Symbol" w:hAnsi="Symbol" w:hint="default"/>
      </w:rPr>
    </w:lvl>
    <w:lvl w:ilvl="5" w:tplc="BC80237C" w:tentative="1">
      <w:start w:val="1"/>
      <w:numFmt w:val="bullet"/>
      <w:lvlText w:val=""/>
      <w:lvlJc w:val="left"/>
      <w:pPr>
        <w:tabs>
          <w:tab w:val="num" w:pos="4320"/>
        </w:tabs>
        <w:ind w:left="4320" w:hanging="360"/>
      </w:pPr>
      <w:rPr>
        <w:rFonts w:ascii="Symbol" w:hAnsi="Symbol" w:hint="default"/>
      </w:rPr>
    </w:lvl>
    <w:lvl w:ilvl="6" w:tplc="A29A83AE" w:tentative="1">
      <w:start w:val="1"/>
      <w:numFmt w:val="bullet"/>
      <w:lvlText w:val=""/>
      <w:lvlJc w:val="left"/>
      <w:pPr>
        <w:tabs>
          <w:tab w:val="num" w:pos="5040"/>
        </w:tabs>
        <w:ind w:left="5040" w:hanging="360"/>
      </w:pPr>
      <w:rPr>
        <w:rFonts w:ascii="Symbol" w:hAnsi="Symbol" w:hint="default"/>
      </w:rPr>
    </w:lvl>
    <w:lvl w:ilvl="7" w:tplc="276CDB7A" w:tentative="1">
      <w:start w:val="1"/>
      <w:numFmt w:val="bullet"/>
      <w:lvlText w:val=""/>
      <w:lvlJc w:val="left"/>
      <w:pPr>
        <w:tabs>
          <w:tab w:val="num" w:pos="5760"/>
        </w:tabs>
        <w:ind w:left="5760" w:hanging="360"/>
      </w:pPr>
      <w:rPr>
        <w:rFonts w:ascii="Symbol" w:hAnsi="Symbol" w:hint="default"/>
      </w:rPr>
    </w:lvl>
    <w:lvl w:ilvl="8" w:tplc="5378A868" w:tentative="1">
      <w:start w:val="1"/>
      <w:numFmt w:val="bullet"/>
      <w:lvlText w:val=""/>
      <w:lvlJc w:val="left"/>
      <w:pPr>
        <w:tabs>
          <w:tab w:val="num" w:pos="6480"/>
        </w:tabs>
        <w:ind w:left="6480" w:hanging="360"/>
      </w:pPr>
      <w:rPr>
        <w:rFonts w:ascii="Symbol" w:hAnsi="Symbol" w:hint="default"/>
      </w:rPr>
    </w:lvl>
  </w:abstractNum>
  <w:abstractNum w:abstractNumId="146" w15:restartNumberingAfterBreak="0">
    <w:nsid w:val="60A847F3"/>
    <w:multiLevelType w:val="hybridMultilevel"/>
    <w:tmpl w:val="6AF6BEFE"/>
    <w:lvl w:ilvl="0" w:tplc="5C6C2CFC">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7" w15:restartNumberingAfterBreak="0">
    <w:nsid w:val="60D46AFC"/>
    <w:multiLevelType w:val="multilevel"/>
    <w:tmpl w:val="460E0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61BD49CA"/>
    <w:multiLevelType w:val="hybridMultilevel"/>
    <w:tmpl w:val="119CEA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9" w15:restartNumberingAfterBreak="0">
    <w:nsid w:val="61C10003"/>
    <w:multiLevelType w:val="hybridMultilevel"/>
    <w:tmpl w:val="65E207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0" w15:restartNumberingAfterBreak="0">
    <w:nsid w:val="61C6236C"/>
    <w:multiLevelType w:val="hybridMultilevel"/>
    <w:tmpl w:val="41E2D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1" w15:restartNumberingAfterBreak="0">
    <w:nsid w:val="62BB724E"/>
    <w:multiLevelType w:val="hybridMultilevel"/>
    <w:tmpl w:val="BF20BE72"/>
    <w:lvl w:ilvl="0" w:tplc="CFFEC14A">
      <w:start w:val="1"/>
      <w:numFmt w:val="bullet"/>
      <w:lvlText w:val=""/>
      <w:lvlJc w:val="left"/>
      <w:pPr>
        <w:tabs>
          <w:tab w:val="num" w:pos="720"/>
        </w:tabs>
        <w:ind w:left="720" w:hanging="360"/>
      </w:pPr>
      <w:rPr>
        <w:rFonts w:ascii="Symbol" w:hAnsi="Symbol" w:hint="default"/>
      </w:rPr>
    </w:lvl>
    <w:lvl w:ilvl="1" w:tplc="B54E116C" w:tentative="1">
      <w:start w:val="1"/>
      <w:numFmt w:val="bullet"/>
      <w:lvlText w:val=""/>
      <w:lvlJc w:val="left"/>
      <w:pPr>
        <w:tabs>
          <w:tab w:val="num" w:pos="1440"/>
        </w:tabs>
        <w:ind w:left="1440" w:hanging="360"/>
      </w:pPr>
      <w:rPr>
        <w:rFonts w:ascii="Symbol" w:hAnsi="Symbol" w:hint="default"/>
      </w:rPr>
    </w:lvl>
    <w:lvl w:ilvl="2" w:tplc="CE6227D6" w:tentative="1">
      <w:start w:val="1"/>
      <w:numFmt w:val="bullet"/>
      <w:lvlText w:val=""/>
      <w:lvlJc w:val="left"/>
      <w:pPr>
        <w:tabs>
          <w:tab w:val="num" w:pos="2160"/>
        </w:tabs>
        <w:ind w:left="2160" w:hanging="360"/>
      </w:pPr>
      <w:rPr>
        <w:rFonts w:ascii="Symbol" w:hAnsi="Symbol" w:hint="default"/>
      </w:rPr>
    </w:lvl>
    <w:lvl w:ilvl="3" w:tplc="B09E446C" w:tentative="1">
      <w:start w:val="1"/>
      <w:numFmt w:val="bullet"/>
      <w:lvlText w:val=""/>
      <w:lvlJc w:val="left"/>
      <w:pPr>
        <w:tabs>
          <w:tab w:val="num" w:pos="2880"/>
        </w:tabs>
        <w:ind w:left="2880" w:hanging="360"/>
      </w:pPr>
      <w:rPr>
        <w:rFonts w:ascii="Symbol" w:hAnsi="Symbol" w:hint="default"/>
      </w:rPr>
    </w:lvl>
    <w:lvl w:ilvl="4" w:tplc="66401C46" w:tentative="1">
      <w:start w:val="1"/>
      <w:numFmt w:val="bullet"/>
      <w:lvlText w:val=""/>
      <w:lvlJc w:val="left"/>
      <w:pPr>
        <w:tabs>
          <w:tab w:val="num" w:pos="3600"/>
        </w:tabs>
        <w:ind w:left="3600" w:hanging="360"/>
      </w:pPr>
      <w:rPr>
        <w:rFonts w:ascii="Symbol" w:hAnsi="Symbol" w:hint="default"/>
      </w:rPr>
    </w:lvl>
    <w:lvl w:ilvl="5" w:tplc="21029C1E" w:tentative="1">
      <w:start w:val="1"/>
      <w:numFmt w:val="bullet"/>
      <w:lvlText w:val=""/>
      <w:lvlJc w:val="left"/>
      <w:pPr>
        <w:tabs>
          <w:tab w:val="num" w:pos="4320"/>
        </w:tabs>
        <w:ind w:left="4320" w:hanging="360"/>
      </w:pPr>
      <w:rPr>
        <w:rFonts w:ascii="Symbol" w:hAnsi="Symbol" w:hint="default"/>
      </w:rPr>
    </w:lvl>
    <w:lvl w:ilvl="6" w:tplc="C38C802A" w:tentative="1">
      <w:start w:val="1"/>
      <w:numFmt w:val="bullet"/>
      <w:lvlText w:val=""/>
      <w:lvlJc w:val="left"/>
      <w:pPr>
        <w:tabs>
          <w:tab w:val="num" w:pos="5040"/>
        </w:tabs>
        <w:ind w:left="5040" w:hanging="360"/>
      </w:pPr>
      <w:rPr>
        <w:rFonts w:ascii="Symbol" w:hAnsi="Symbol" w:hint="default"/>
      </w:rPr>
    </w:lvl>
    <w:lvl w:ilvl="7" w:tplc="40F2F4F6" w:tentative="1">
      <w:start w:val="1"/>
      <w:numFmt w:val="bullet"/>
      <w:lvlText w:val=""/>
      <w:lvlJc w:val="left"/>
      <w:pPr>
        <w:tabs>
          <w:tab w:val="num" w:pos="5760"/>
        </w:tabs>
        <w:ind w:left="5760" w:hanging="360"/>
      </w:pPr>
      <w:rPr>
        <w:rFonts w:ascii="Symbol" w:hAnsi="Symbol" w:hint="default"/>
      </w:rPr>
    </w:lvl>
    <w:lvl w:ilvl="8" w:tplc="407ADCCE" w:tentative="1">
      <w:start w:val="1"/>
      <w:numFmt w:val="bullet"/>
      <w:lvlText w:val=""/>
      <w:lvlJc w:val="left"/>
      <w:pPr>
        <w:tabs>
          <w:tab w:val="num" w:pos="6480"/>
        </w:tabs>
        <w:ind w:left="6480" w:hanging="360"/>
      </w:pPr>
      <w:rPr>
        <w:rFonts w:ascii="Symbol" w:hAnsi="Symbol" w:hint="default"/>
      </w:rPr>
    </w:lvl>
  </w:abstractNum>
  <w:abstractNum w:abstractNumId="152"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64EA2C36"/>
    <w:multiLevelType w:val="hybridMultilevel"/>
    <w:tmpl w:val="AFFE18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4" w15:restartNumberingAfterBreak="0">
    <w:nsid w:val="655C4904"/>
    <w:multiLevelType w:val="hybridMultilevel"/>
    <w:tmpl w:val="D910FBAC"/>
    <w:lvl w:ilvl="0" w:tplc="9A0432CC">
      <w:start w:val="1"/>
      <w:numFmt w:val="bullet"/>
      <w:lvlText w:val=""/>
      <w:lvlJc w:val="left"/>
      <w:pPr>
        <w:tabs>
          <w:tab w:val="num" w:pos="720"/>
        </w:tabs>
        <w:ind w:left="720" w:hanging="360"/>
      </w:pPr>
      <w:rPr>
        <w:rFonts w:ascii="Symbol" w:hAnsi="Symbol" w:hint="default"/>
      </w:rPr>
    </w:lvl>
    <w:lvl w:ilvl="1" w:tplc="0EBEE542">
      <w:numFmt w:val="bullet"/>
      <w:lvlText w:val="o"/>
      <w:lvlJc w:val="left"/>
      <w:pPr>
        <w:tabs>
          <w:tab w:val="num" w:pos="1440"/>
        </w:tabs>
        <w:ind w:left="1440" w:hanging="360"/>
      </w:pPr>
      <w:rPr>
        <w:rFonts w:ascii="Courier New" w:hAnsi="Courier New" w:hint="default"/>
      </w:rPr>
    </w:lvl>
    <w:lvl w:ilvl="2" w:tplc="926CE192" w:tentative="1">
      <w:start w:val="1"/>
      <w:numFmt w:val="bullet"/>
      <w:lvlText w:val=""/>
      <w:lvlJc w:val="left"/>
      <w:pPr>
        <w:tabs>
          <w:tab w:val="num" w:pos="2160"/>
        </w:tabs>
        <w:ind w:left="2160" w:hanging="360"/>
      </w:pPr>
      <w:rPr>
        <w:rFonts w:ascii="Symbol" w:hAnsi="Symbol" w:hint="default"/>
      </w:rPr>
    </w:lvl>
    <w:lvl w:ilvl="3" w:tplc="3DF67460" w:tentative="1">
      <w:start w:val="1"/>
      <w:numFmt w:val="bullet"/>
      <w:lvlText w:val=""/>
      <w:lvlJc w:val="left"/>
      <w:pPr>
        <w:tabs>
          <w:tab w:val="num" w:pos="2880"/>
        </w:tabs>
        <w:ind w:left="2880" w:hanging="360"/>
      </w:pPr>
      <w:rPr>
        <w:rFonts w:ascii="Symbol" w:hAnsi="Symbol" w:hint="default"/>
      </w:rPr>
    </w:lvl>
    <w:lvl w:ilvl="4" w:tplc="266674F4" w:tentative="1">
      <w:start w:val="1"/>
      <w:numFmt w:val="bullet"/>
      <w:lvlText w:val=""/>
      <w:lvlJc w:val="left"/>
      <w:pPr>
        <w:tabs>
          <w:tab w:val="num" w:pos="3600"/>
        </w:tabs>
        <w:ind w:left="3600" w:hanging="360"/>
      </w:pPr>
      <w:rPr>
        <w:rFonts w:ascii="Symbol" w:hAnsi="Symbol" w:hint="default"/>
      </w:rPr>
    </w:lvl>
    <w:lvl w:ilvl="5" w:tplc="4B8A46EC" w:tentative="1">
      <w:start w:val="1"/>
      <w:numFmt w:val="bullet"/>
      <w:lvlText w:val=""/>
      <w:lvlJc w:val="left"/>
      <w:pPr>
        <w:tabs>
          <w:tab w:val="num" w:pos="4320"/>
        </w:tabs>
        <w:ind w:left="4320" w:hanging="360"/>
      </w:pPr>
      <w:rPr>
        <w:rFonts w:ascii="Symbol" w:hAnsi="Symbol" w:hint="default"/>
      </w:rPr>
    </w:lvl>
    <w:lvl w:ilvl="6" w:tplc="301A9CD6" w:tentative="1">
      <w:start w:val="1"/>
      <w:numFmt w:val="bullet"/>
      <w:lvlText w:val=""/>
      <w:lvlJc w:val="left"/>
      <w:pPr>
        <w:tabs>
          <w:tab w:val="num" w:pos="5040"/>
        </w:tabs>
        <w:ind w:left="5040" w:hanging="360"/>
      </w:pPr>
      <w:rPr>
        <w:rFonts w:ascii="Symbol" w:hAnsi="Symbol" w:hint="default"/>
      </w:rPr>
    </w:lvl>
    <w:lvl w:ilvl="7" w:tplc="6744292A" w:tentative="1">
      <w:start w:val="1"/>
      <w:numFmt w:val="bullet"/>
      <w:lvlText w:val=""/>
      <w:lvlJc w:val="left"/>
      <w:pPr>
        <w:tabs>
          <w:tab w:val="num" w:pos="5760"/>
        </w:tabs>
        <w:ind w:left="5760" w:hanging="360"/>
      </w:pPr>
      <w:rPr>
        <w:rFonts w:ascii="Symbol" w:hAnsi="Symbol" w:hint="default"/>
      </w:rPr>
    </w:lvl>
    <w:lvl w:ilvl="8" w:tplc="733C33F0" w:tentative="1">
      <w:start w:val="1"/>
      <w:numFmt w:val="bullet"/>
      <w:lvlText w:val=""/>
      <w:lvlJc w:val="left"/>
      <w:pPr>
        <w:tabs>
          <w:tab w:val="num" w:pos="6480"/>
        </w:tabs>
        <w:ind w:left="6480" w:hanging="360"/>
      </w:pPr>
      <w:rPr>
        <w:rFonts w:ascii="Symbol" w:hAnsi="Symbol" w:hint="default"/>
      </w:rPr>
    </w:lvl>
  </w:abstractNum>
  <w:abstractNum w:abstractNumId="155" w15:restartNumberingAfterBreak="0">
    <w:nsid w:val="65D84B30"/>
    <w:multiLevelType w:val="multilevel"/>
    <w:tmpl w:val="5B764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66307B11"/>
    <w:multiLevelType w:val="hybridMultilevel"/>
    <w:tmpl w:val="1466DDE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7" w15:restartNumberingAfterBreak="0">
    <w:nsid w:val="66BF0577"/>
    <w:multiLevelType w:val="hybridMultilevel"/>
    <w:tmpl w:val="8D465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67933823"/>
    <w:multiLevelType w:val="hybridMultilevel"/>
    <w:tmpl w:val="85C8F41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9" w15:restartNumberingAfterBreak="0">
    <w:nsid w:val="68A14426"/>
    <w:multiLevelType w:val="hybridMultilevel"/>
    <w:tmpl w:val="9E76B85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68C75593"/>
    <w:multiLevelType w:val="hybridMultilevel"/>
    <w:tmpl w:val="A25A064E"/>
    <w:lvl w:ilvl="0" w:tplc="0409000F">
      <w:start w:val="1"/>
      <w:numFmt w:val="decimal"/>
      <w:pStyle w:val="StyleRAN4proposalNotBol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698F5493"/>
    <w:multiLevelType w:val="hybridMultilevel"/>
    <w:tmpl w:val="53B4A8C0"/>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3" w15:restartNumberingAfterBreak="0">
    <w:nsid w:val="699301E7"/>
    <w:multiLevelType w:val="hybridMultilevel"/>
    <w:tmpl w:val="A224D672"/>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4" w15:restartNumberingAfterBreak="0">
    <w:nsid w:val="6B753065"/>
    <w:multiLevelType w:val="hybridMultilevel"/>
    <w:tmpl w:val="80CA58FE"/>
    <w:lvl w:ilvl="0" w:tplc="5BA8A352">
      <w:start w:val="1"/>
      <w:numFmt w:val="bullet"/>
      <w:lvlText w:val=""/>
      <w:lvlJc w:val="left"/>
      <w:pPr>
        <w:tabs>
          <w:tab w:val="num" w:pos="720"/>
        </w:tabs>
        <w:ind w:left="720" w:hanging="360"/>
      </w:pPr>
      <w:rPr>
        <w:rFonts w:ascii="Symbol" w:hAnsi="Symbol" w:hint="default"/>
      </w:rPr>
    </w:lvl>
    <w:lvl w:ilvl="1" w:tplc="EE92F624">
      <w:numFmt w:val="bullet"/>
      <w:lvlText w:val="o"/>
      <w:lvlJc w:val="left"/>
      <w:pPr>
        <w:tabs>
          <w:tab w:val="num" w:pos="1440"/>
        </w:tabs>
        <w:ind w:left="1440" w:hanging="360"/>
      </w:pPr>
      <w:rPr>
        <w:rFonts w:ascii="Courier New" w:hAnsi="Courier New" w:hint="default"/>
      </w:rPr>
    </w:lvl>
    <w:lvl w:ilvl="2" w:tplc="4C329C82" w:tentative="1">
      <w:start w:val="1"/>
      <w:numFmt w:val="bullet"/>
      <w:lvlText w:val=""/>
      <w:lvlJc w:val="left"/>
      <w:pPr>
        <w:tabs>
          <w:tab w:val="num" w:pos="2160"/>
        </w:tabs>
        <w:ind w:left="2160" w:hanging="360"/>
      </w:pPr>
      <w:rPr>
        <w:rFonts w:ascii="Symbol" w:hAnsi="Symbol" w:hint="default"/>
      </w:rPr>
    </w:lvl>
    <w:lvl w:ilvl="3" w:tplc="A7E0BB2A" w:tentative="1">
      <w:start w:val="1"/>
      <w:numFmt w:val="bullet"/>
      <w:lvlText w:val=""/>
      <w:lvlJc w:val="left"/>
      <w:pPr>
        <w:tabs>
          <w:tab w:val="num" w:pos="2880"/>
        </w:tabs>
        <w:ind w:left="2880" w:hanging="360"/>
      </w:pPr>
      <w:rPr>
        <w:rFonts w:ascii="Symbol" w:hAnsi="Symbol" w:hint="default"/>
      </w:rPr>
    </w:lvl>
    <w:lvl w:ilvl="4" w:tplc="C8FC24BC" w:tentative="1">
      <w:start w:val="1"/>
      <w:numFmt w:val="bullet"/>
      <w:lvlText w:val=""/>
      <w:lvlJc w:val="left"/>
      <w:pPr>
        <w:tabs>
          <w:tab w:val="num" w:pos="3600"/>
        </w:tabs>
        <w:ind w:left="3600" w:hanging="360"/>
      </w:pPr>
      <w:rPr>
        <w:rFonts w:ascii="Symbol" w:hAnsi="Symbol" w:hint="default"/>
      </w:rPr>
    </w:lvl>
    <w:lvl w:ilvl="5" w:tplc="911A1814" w:tentative="1">
      <w:start w:val="1"/>
      <w:numFmt w:val="bullet"/>
      <w:lvlText w:val=""/>
      <w:lvlJc w:val="left"/>
      <w:pPr>
        <w:tabs>
          <w:tab w:val="num" w:pos="4320"/>
        </w:tabs>
        <w:ind w:left="4320" w:hanging="360"/>
      </w:pPr>
      <w:rPr>
        <w:rFonts w:ascii="Symbol" w:hAnsi="Symbol" w:hint="default"/>
      </w:rPr>
    </w:lvl>
    <w:lvl w:ilvl="6" w:tplc="137A820C" w:tentative="1">
      <w:start w:val="1"/>
      <w:numFmt w:val="bullet"/>
      <w:lvlText w:val=""/>
      <w:lvlJc w:val="left"/>
      <w:pPr>
        <w:tabs>
          <w:tab w:val="num" w:pos="5040"/>
        </w:tabs>
        <w:ind w:left="5040" w:hanging="360"/>
      </w:pPr>
      <w:rPr>
        <w:rFonts w:ascii="Symbol" w:hAnsi="Symbol" w:hint="default"/>
      </w:rPr>
    </w:lvl>
    <w:lvl w:ilvl="7" w:tplc="AAD41038" w:tentative="1">
      <w:start w:val="1"/>
      <w:numFmt w:val="bullet"/>
      <w:lvlText w:val=""/>
      <w:lvlJc w:val="left"/>
      <w:pPr>
        <w:tabs>
          <w:tab w:val="num" w:pos="5760"/>
        </w:tabs>
        <w:ind w:left="5760" w:hanging="360"/>
      </w:pPr>
      <w:rPr>
        <w:rFonts w:ascii="Symbol" w:hAnsi="Symbol" w:hint="default"/>
      </w:rPr>
    </w:lvl>
    <w:lvl w:ilvl="8" w:tplc="7C4A831E" w:tentative="1">
      <w:start w:val="1"/>
      <w:numFmt w:val="bullet"/>
      <w:lvlText w:val=""/>
      <w:lvlJc w:val="left"/>
      <w:pPr>
        <w:tabs>
          <w:tab w:val="num" w:pos="6480"/>
        </w:tabs>
        <w:ind w:left="6480" w:hanging="360"/>
      </w:pPr>
      <w:rPr>
        <w:rFonts w:ascii="Symbol" w:hAnsi="Symbol" w:hint="default"/>
      </w:rPr>
    </w:lvl>
  </w:abstractNum>
  <w:abstractNum w:abstractNumId="165" w15:restartNumberingAfterBreak="0">
    <w:nsid w:val="6C222B31"/>
    <w:multiLevelType w:val="hybridMultilevel"/>
    <w:tmpl w:val="681EBF50"/>
    <w:lvl w:ilvl="0" w:tplc="0F626CDA">
      <w:start w:val="1"/>
      <w:numFmt w:val="bullet"/>
      <w:lvlText w:val=""/>
      <w:lvlJc w:val="left"/>
      <w:pPr>
        <w:tabs>
          <w:tab w:val="num" w:pos="720"/>
        </w:tabs>
        <w:ind w:left="720" w:hanging="360"/>
      </w:pPr>
      <w:rPr>
        <w:rFonts w:ascii="Symbol" w:hAnsi="Symbol" w:hint="default"/>
      </w:rPr>
    </w:lvl>
    <w:lvl w:ilvl="1" w:tplc="861A2C60" w:tentative="1">
      <w:start w:val="1"/>
      <w:numFmt w:val="bullet"/>
      <w:lvlText w:val=""/>
      <w:lvlJc w:val="left"/>
      <w:pPr>
        <w:tabs>
          <w:tab w:val="num" w:pos="1440"/>
        </w:tabs>
        <w:ind w:left="1440" w:hanging="360"/>
      </w:pPr>
      <w:rPr>
        <w:rFonts w:ascii="Symbol" w:hAnsi="Symbol" w:hint="default"/>
      </w:rPr>
    </w:lvl>
    <w:lvl w:ilvl="2" w:tplc="C7CA4D0A" w:tentative="1">
      <w:start w:val="1"/>
      <w:numFmt w:val="bullet"/>
      <w:lvlText w:val=""/>
      <w:lvlJc w:val="left"/>
      <w:pPr>
        <w:tabs>
          <w:tab w:val="num" w:pos="2160"/>
        </w:tabs>
        <w:ind w:left="2160" w:hanging="360"/>
      </w:pPr>
      <w:rPr>
        <w:rFonts w:ascii="Symbol" w:hAnsi="Symbol" w:hint="default"/>
      </w:rPr>
    </w:lvl>
    <w:lvl w:ilvl="3" w:tplc="F8902FE0" w:tentative="1">
      <w:start w:val="1"/>
      <w:numFmt w:val="bullet"/>
      <w:lvlText w:val=""/>
      <w:lvlJc w:val="left"/>
      <w:pPr>
        <w:tabs>
          <w:tab w:val="num" w:pos="2880"/>
        </w:tabs>
        <w:ind w:left="2880" w:hanging="360"/>
      </w:pPr>
      <w:rPr>
        <w:rFonts w:ascii="Symbol" w:hAnsi="Symbol" w:hint="default"/>
      </w:rPr>
    </w:lvl>
    <w:lvl w:ilvl="4" w:tplc="EAEE5F32" w:tentative="1">
      <w:start w:val="1"/>
      <w:numFmt w:val="bullet"/>
      <w:lvlText w:val=""/>
      <w:lvlJc w:val="left"/>
      <w:pPr>
        <w:tabs>
          <w:tab w:val="num" w:pos="3600"/>
        </w:tabs>
        <w:ind w:left="3600" w:hanging="360"/>
      </w:pPr>
      <w:rPr>
        <w:rFonts w:ascii="Symbol" w:hAnsi="Symbol" w:hint="default"/>
      </w:rPr>
    </w:lvl>
    <w:lvl w:ilvl="5" w:tplc="9FD2EAD4" w:tentative="1">
      <w:start w:val="1"/>
      <w:numFmt w:val="bullet"/>
      <w:lvlText w:val=""/>
      <w:lvlJc w:val="left"/>
      <w:pPr>
        <w:tabs>
          <w:tab w:val="num" w:pos="4320"/>
        </w:tabs>
        <w:ind w:left="4320" w:hanging="360"/>
      </w:pPr>
      <w:rPr>
        <w:rFonts w:ascii="Symbol" w:hAnsi="Symbol" w:hint="default"/>
      </w:rPr>
    </w:lvl>
    <w:lvl w:ilvl="6" w:tplc="8DC67060" w:tentative="1">
      <w:start w:val="1"/>
      <w:numFmt w:val="bullet"/>
      <w:lvlText w:val=""/>
      <w:lvlJc w:val="left"/>
      <w:pPr>
        <w:tabs>
          <w:tab w:val="num" w:pos="5040"/>
        </w:tabs>
        <w:ind w:left="5040" w:hanging="360"/>
      </w:pPr>
      <w:rPr>
        <w:rFonts w:ascii="Symbol" w:hAnsi="Symbol" w:hint="default"/>
      </w:rPr>
    </w:lvl>
    <w:lvl w:ilvl="7" w:tplc="8F16E924" w:tentative="1">
      <w:start w:val="1"/>
      <w:numFmt w:val="bullet"/>
      <w:lvlText w:val=""/>
      <w:lvlJc w:val="left"/>
      <w:pPr>
        <w:tabs>
          <w:tab w:val="num" w:pos="5760"/>
        </w:tabs>
        <w:ind w:left="5760" w:hanging="360"/>
      </w:pPr>
      <w:rPr>
        <w:rFonts w:ascii="Symbol" w:hAnsi="Symbol" w:hint="default"/>
      </w:rPr>
    </w:lvl>
    <w:lvl w:ilvl="8" w:tplc="C9E62BE4" w:tentative="1">
      <w:start w:val="1"/>
      <w:numFmt w:val="bullet"/>
      <w:lvlText w:val=""/>
      <w:lvlJc w:val="left"/>
      <w:pPr>
        <w:tabs>
          <w:tab w:val="num" w:pos="6480"/>
        </w:tabs>
        <w:ind w:left="6480" w:hanging="360"/>
      </w:pPr>
      <w:rPr>
        <w:rFonts w:ascii="Symbol" w:hAnsi="Symbol" w:hint="default"/>
      </w:rPr>
    </w:lvl>
  </w:abstractNum>
  <w:abstractNum w:abstractNumId="166" w15:restartNumberingAfterBreak="0">
    <w:nsid w:val="6CC8077F"/>
    <w:multiLevelType w:val="hybridMultilevel"/>
    <w:tmpl w:val="F62EE7F8"/>
    <w:lvl w:ilvl="0" w:tplc="FFFFFFFF">
      <w:start w:val="1"/>
      <w:numFmt w:val="decimal"/>
      <w:lvlText w:val="Proposal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7" w15:restartNumberingAfterBreak="0">
    <w:nsid w:val="6D7F62D8"/>
    <w:multiLevelType w:val="hybridMultilevel"/>
    <w:tmpl w:val="69402F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8" w15:restartNumberingAfterBreak="0">
    <w:nsid w:val="6E772054"/>
    <w:multiLevelType w:val="hybridMultilevel"/>
    <w:tmpl w:val="E5CED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9" w15:restartNumberingAfterBreak="0">
    <w:nsid w:val="6EB972C2"/>
    <w:multiLevelType w:val="multilevel"/>
    <w:tmpl w:val="6EB972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0" w15:restartNumberingAfterBreak="0">
    <w:nsid w:val="6EC25079"/>
    <w:multiLevelType w:val="hybridMultilevel"/>
    <w:tmpl w:val="69A42AF0"/>
    <w:lvl w:ilvl="0" w:tplc="2000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1" w15:restartNumberingAfterBreak="0">
    <w:nsid w:val="6F986CF0"/>
    <w:multiLevelType w:val="hybridMultilevel"/>
    <w:tmpl w:val="0B02AF4C"/>
    <w:lvl w:ilvl="0" w:tplc="04070001">
      <w:start w:val="1"/>
      <w:numFmt w:val="bullet"/>
      <w:lvlText w:val=""/>
      <w:lvlJc w:val="left"/>
      <w:pPr>
        <w:ind w:left="825" w:hanging="360"/>
      </w:pPr>
      <w:rPr>
        <w:rFonts w:ascii="Symbol" w:hAnsi="Symbol" w:hint="default"/>
      </w:rPr>
    </w:lvl>
    <w:lvl w:ilvl="1" w:tplc="04070003" w:tentative="1">
      <w:start w:val="1"/>
      <w:numFmt w:val="bullet"/>
      <w:lvlText w:val="o"/>
      <w:lvlJc w:val="left"/>
      <w:pPr>
        <w:ind w:left="1545" w:hanging="360"/>
      </w:pPr>
      <w:rPr>
        <w:rFonts w:ascii="Courier New" w:hAnsi="Courier New" w:cs="Courier New" w:hint="default"/>
      </w:rPr>
    </w:lvl>
    <w:lvl w:ilvl="2" w:tplc="04070005" w:tentative="1">
      <w:start w:val="1"/>
      <w:numFmt w:val="bullet"/>
      <w:lvlText w:val=""/>
      <w:lvlJc w:val="left"/>
      <w:pPr>
        <w:ind w:left="2265" w:hanging="360"/>
      </w:pPr>
      <w:rPr>
        <w:rFonts w:ascii="Wingdings" w:hAnsi="Wingdings" w:hint="default"/>
      </w:rPr>
    </w:lvl>
    <w:lvl w:ilvl="3" w:tplc="04070001" w:tentative="1">
      <w:start w:val="1"/>
      <w:numFmt w:val="bullet"/>
      <w:lvlText w:val=""/>
      <w:lvlJc w:val="left"/>
      <w:pPr>
        <w:ind w:left="2985" w:hanging="360"/>
      </w:pPr>
      <w:rPr>
        <w:rFonts w:ascii="Symbol" w:hAnsi="Symbol" w:hint="default"/>
      </w:rPr>
    </w:lvl>
    <w:lvl w:ilvl="4" w:tplc="04070003" w:tentative="1">
      <w:start w:val="1"/>
      <w:numFmt w:val="bullet"/>
      <w:lvlText w:val="o"/>
      <w:lvlJc w:val="left"/>
      <w:pPr>
        <w:ind w:left="3705" w:hanging="360"/>
      </w:pPr>
      <w:rPr>
        <w:rFonts w:ascii="Courier New" w:hAnsi="Courier New" w:cs="Courier New" w:hint="default"/>
      </w:rPr>
    </w:lvl>
    <w:lvl w:ilvl="5" w:tplc="04070005" w:tentative="1">
      <w:start w:val="1"/>
      <w:numFmt w:val="bullet"/>
      <w:lvlText w:val=""/>
      <w:lvlJc w:val="left"/>
      <w:pPr>
        <w:ind w:left="4425" w:hanging="360"/>
      </w:pPr>
      <w:rPr>
        <w:rFonts w:ascii="Wingdings" w:hAnsi="Wingdings" w:hint="default"/>
      </w:rPr>
    </w:lvl>
    <w:lvl w:ilvl="6" w:tplc="04070001" w:tentative="1">
      <w:start w:val="1"/>
      <w:numFmt w:val="bullet"/>
      <w:lvlText w:val=""/>
      <w:lvlJc w:val="left"/>
      <w:pPr>
        <w:ind w:left="5145" w:hanging="360"/>
      </w:pPr>
      <w:rPr>
        <w:rFonts w:ascii="Symbol" w:hAnsi="Symbol" w:hint="default"/>
      </w:rPr>
    </w:lvl>
    <w:lvl w:ilvl="7" w:tplc="04070003" w:tentative="1">
      <w:start w:val="1"/>
      <w:numFmt w:val="bullet"/>
      <w:lvlText w:val="o"/>
      <w:lvlJc w:val="left"/>
      <w:pPr>
        <w:ind w:left="5865" w:hanging="360"/>
      </w:pPr>
      <w:rPr>
        <w:rFonts w:ascii="Courier New" w:hAnsi="Courier New" w:cs="Courier New" w:hint="default"/>
      </w:rPr>
    </w:lvl>
    <w:lvl w:ilvl="8" w:tplc="04070005" w:tentative="1">
      <w:start w:val="1"/>
      <w:numFmt w:val="bullet"/>
      <w:lvlText w:val=""/>
      <w:lvlJc w:val="left"/>
      <w:pPr>
        <w:ind w:left="6585" w:hanging="360"/>
      </w:pPr>
      <w:rPr>
        <w:rFonts w:ascii="Wingdings" w:hAnsi="Wingdings" w:hint="default"/>
      </w:rPr>
    </w:lvl>
  </w:abstractNum>
  <w:abstractNum w:abstractNumId="172" w15:restartNumberingAfterBreak="0">
    <w:nsid w:val="6FF30ED1"/>
    <w:multiLevelType w:val="hybridMultilevel"/>
    <w:tmpl w:val="3D28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3" w15:restartNumberingAfterBreak="0">
    <w:nsid w:val="73294C66"/>
    <w:multiLevelType w:val="hybridMultilevel"/>
    <w:tmpl w:val="3D703DF6"/>
    <w:lvl w:ilvl="0" w:tplc="98160C36">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4"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74780148"/>
    <w:multiLevelType w:val="hybridMultilevel"/>
    <w:tmpl w:val="C78498D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75F2250F"/>
    <w:multiLevelType w:val="hybridMultilevel"/>
    <w:tmpl w:val="C92C5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7" w15:restartNumberingAfterBreak="0">
    <w:nsid w:val="767407E7"/>
    <w:multiLevelType w:val="hybridMultilevel"/>
    <w:tmpl w:val="23524C12"/>
    <w:lvl w:ilvl="0" w:tplc="FFFFFFFF">
      <w:start w:val="1"/>
      <w:numFmt w:val="decimal"/>
      <w:lvlText w:val="Proposal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8" w15:restartNumberingAfterBreak="0">
    <w:nsid w:val="78F058ED"/>
    <w:multiLevelType w:val="hybridMultilevel"/>
    <w:tmpl w:val="AC48BA44"/>
    <w:lvl w:ilvl="0" w:tplc="37842742">
      <w:start w:val="1"/>
      <w:numFmt w:val="bullet"/>
      <w:lvlText w:val=""/>
      <w:lvlJc w:val="left"/>
      <w:pPr>
        <w:tabs>
          <w:tab w:val="num" w:pos="720"/>
        </w:tabs>
        <w:ind w:left="720" w:hanging="360"/>
      </w:pPr>
      <w:rPr>
        <w:rFonts w:ascii="Symbol" w:hAnsi="Symbol" w:hint="default"/>
      </w:rPr>
    </w:lvl>
    <w:lvl w:ilvl="1" w:tplc="7F4E6104">
      <w:numFmt w:val="bullet"/>
      <w:lvlText w:val="o"/>
      <w:lvlJc w:val="left"/>
      <w:pPr>
        <w:tabs>
          <w:tab w:val="num" w:pos="1440"/>
        </w:tabs>
        <w:ind w:left="1440" w:hanging="360"/>
      </w:pPr>
      <w:rPr>
        <w:rFonts w:ascii="Courier New" w:hAnsi="Courier New" w:hint="default"/>
      </w:rPr>
    </w:lvl>
    <w:lvl w:ilvl="2" w:tplc="7040D0C8" w:tentative="1">
      <w:start w:val="1"/>
      <w:numFmt w:val="bullet"/>
      <w:lvlText w:val=""/>
      <w:lvlJc w:val="left"/>
      <w:pPr>
        <w:tabs>
          <w:tab w:val="num" w:pos="2160"/>
        </w:tabs>
        <w:ind w:left="2160" w:hanging="360"/>
      </w:pPr>
      <w:rPr>
        <w:rFonts w:ascii="Symbol" w:hAnsi="Symbol" w:hint="default"/>
      </w:rPr>
    </w:lvl>
    <w:lvl w:ilvl="3" w:tplc="366AFB0A" w:tentative="1">
      <w:start w:val="1"/>
      <w:numFmt w:val="bullet"/>
      <w:lvlText w:val=""/>
      <w:lvlJc w:val="left"/>
      <w:pPr>
        <w:tabs>
          <w:tab w:val="num" w:pos="2880"/>
        </w:tabs>
        <w:ind w:left="2880" w:hanging="360"/>
      </w:pPr>
      <w:rPr>
        <w:rFonts w:ascii="Symbol" w:hAnsi="Symbol" w:hint="default"/>
      </w:rPr>
    </w:lvl>
    <w:lvl w:ilvl="4" w:tplc="69626B6E" w:tentative="1">
      <w:start w:val="1"/>
      <w:numFmt w:val="bullet"/>
      <w:lvlText w:val=""/>
      <w:lvlJc w:val="left"/>
      <w:pPr>
        <w:tabs>
          <w:tab w:val="num" w:pos="3600"/>
        </w:tabs>
        <w:ind w:left="3600" w:hanging="360"/>
      </w:pPr>
      <w:rPr>
        <w:rFonts w:ascii="Symbol" w:hAnsi="Symbol" w:hint="default"/>
      </w:rPr>
    </w:lvl>
    <w:lvl w:ilvl="5" w:tplc="B8647822" w:tentative="1">
      <w:start w:val="1"/>
      <w:numFmt w:val="bullet"/>
      <w:lvlText w:val=""/>
      <w:lvlJc w:val="left"/>
      <w:pPr>
        <w:tabs>
          <w:tab w:val="num" w:pos="4320"/>
        </w:tabs>
        <w:ind w:left="4320" w:hanging="360"/>
      </w:pPr>
      <w:rPr>
        <w:rFonts w:ascii="Symbol" w:hAnsi="Symbol" w:hint="default"/>
      </w:rPr>
    </w:lvl>
    <w:lvl w:ilvl="6" w:tplc="4EC09252" w:tentative="1">
      <w:start w:val="1"/>
      <w:numFmt w:val="bullet"/>
      <w:lvlText w:val=""/>
      <w:lvlJc w:val="left"/>
      <w:pPr>
        <w:tabs>
          <w:tab w:val="num" w:pos="5040"/>
        </w:tabs>
        <w:ind w:left="5040" w:hanging="360"/>
      </w:pPr>
      <w:rPr>
        <w:rFonts w:ascii="Symbol" w:hAnsi="Symbol" w:hint="default"/>
      </w:rPr>
    </w:lvl>
    <w:lvl w:ilvl="7" w:tplc="C36EE1AC" w:tentative="1">
      <w:start w:val="1"/>
      <w:numFmt w:val="bullet"/>
      <w:lvlText w:val=""/>
      <w:lvlJc w:val="left"/>
      <w:pPr>
        <w:tabs>
          <w:tab w:val="num" w:pos="5760"/>
        </w:tabs>
        <w:ind w:left="5760" w:hanging="360"/>
      </w:pPr>
      <w:rPr>
        <w:rFonts w:ascii="Symbol" w:hAnsi="Symbol" w:hint="default"/>
      </w:rPr>
    </w:lvl>
    <w:lvl w:ilvl="8" w:tplc="094CE4E8" w:tentative="1">
      <w:start w:val="1"/>
      <w:numFmt w:val="bullet"/>
      <w:lvlText w:val=""/>
      <w:lvlJc w:val="left"/>
      <w:pPr>
        <w:tabs>
          <w:tab w:val="num" w:pos="6480"/>
        </w:tabs>
        <w:ind w:left="6480" w:hanging="360"/>
      </w:pPr>
      <w:rPr>
        <w:rFonts w:ascii="Symbol" w:hAnsi="Symbol" w:hint="default"/>
      </w:rPr>
    </w:lvl>
  </w:abstractNum>
  <w:abstractNum w:abstractNumId="179" w15:restartNumberingAfterBreak="0">
    <w:nsid w:val="78F93D06"/>
    <w:multiLevelType w:val="hybridMultilevel"/>
    <w:tmpl w:val="A8843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791A2BFE"/>
    <w:multiLevelType w:val="hybridMultilevel"/>
    <w:tmpl w:val="FFCA84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1" w15:restartNumberingAfterBreak="0">
    <w:nsid w:val="79B32CD6"/>
    <w:multiLevelType w:val="hybridMultilevel"/>
    <w:tmpl w:val="5A3E67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2" w15:restartNumberingAfterBreak="0">
    <w:nsid w:val="7A2521D5"/>
    <w:multiLevelType w:val="hybridMultilevel"/>
    <w:tmpl w:val="48869D30"/>
    <w:lvl w:ilvl="0" w:tplc="CA28E4D2">
      <w:start w:val="1"/>
      <w:numFmt w:val="bullet"/>
      <w:lvlText w:val=""/>
      <w:lvlJc w:val="left"/>
      <w:pPr>
        <w:tabs>
          <w:tab w:val="num" w:pos="445"/>
        </w:tabs>
        <w:ind w:left="445" w:hanging="360"/>
      </w:pPr>
      <w:rPr>
        <w:rFonts w:ascii="Symbol" w:hAnsi="Symbol" w:hint="default"/>
      </w:rPr>
    </w:lvl>
    <w:lvl w:ilvl="1" w:tplc="DF5699D6">
      <w:numFmt w:val="bullet"/>
      <w:lvlText w:val="o"/>
      <w:lvlJc w:val="left"/>
      <w:pPr>
        <w:tabs>
          <w:tab w:val="num" w:pos="1165"/>
        </w:tabs>
        <w:ind w:left="1165" w:hanging="360"/>
      </w:pPr>
      <w:rPr>
        <w:rFonts w:ascii="Courier New" w:hAnsi="Courier New" w:hint="default"/>
      </w:rPr>
    </w:lvl>
    <w:lvl w:ilvl="2" w:tplc="0CB4A828" w:tentative="1">
      <w:start w:val="1"/>
      <w:numFmt w:val="bullet"/>
      <w:lvlText w:val=""/>
      <w:lvlJc w:val="left"/>
      <w:pPr>
        <w:tabs>
          <w:tab w:val="num" w:pos="1885"/>
        </w:tabs>
        <w:ind w:left="1885" w:hanging="360"/>
      </w:pPr>
      <w:rPr>
        <w:rFonts w:ascii="Symbol" w:hAnsi="Symbol" w:hint="default"/>
      </w:rPr>
    </w:lvl>
    <w:lvl w:ilvl="3" w:tplc="B14AE1D8" w:tentative="1">
      <w:start w:val="1"/>
      <w:numFmt w:val="bullet"/>
      <w:lvlText w:val=""/>
      <w:lvlJc w:val="left"/>
      <w:pPr>
        <w:tabs>
          <w:tab w:val="num" w:pos="2605"/>
        </w:tabs>
        <w:ind w:left="2605" w:hanging="360"/>
      </w:pPr>
      <w:rPr>
        <w:rFonts w:ascii="Symbol" w:hAnsi="Symbol" w:hint="default"/>
      </w:rPr>
    </w:lvl>
    <w:lvl w:ilvl="4" w:tplc="AC6AF3AE" w:tentative="1">
      <w:start w:val="1"/>
      <w:numFmt w:val="bullet"/>
      <w:lvlText w:val=""/>
      <w:lvlJc w:val="left"/>
      <w:pPr>
        <w:tabs>
          <w:tab w:val="num" w:pos="3325"/>
        </w:tabs>
        <w:ind w:left="3325" w:hanging="360"/>
      </w:pPr>
      <w:rPr>
        <w:rFonts w:ascii="Symbol" w:hAnsi="Symbol" w:hint="default"/>
      </w:rPr>
    </w:lvl>
    <w:lvl w:ilvl="5" w:tplc="E4C4BBD8" w:tentative="1">
      <w:start w:val="1"/>
      <w:numFmt w:val="bullet"/>
      <w:lvlText w:val=""/>
      <w:lvlJc w:val="left"/>
      <w:pPr>
        <w:tabs>
          <w:tab w:val="num" w:pos="4045"/>
        </w:tabs>
        <w:ind w:left="4045" w:hanging="360"/>
      </w:pPr>
      <w:rPr>
        <w:rFonts w:ascii="Symbol" w:hAnsi="Symbol" w:hint="default"/>
      </w:rPr>
    </w:lvl>
    <w:lvl w:ilvl="6" w:tplc="ECD67EF0" w:tentative="1">
      <w:start w:val="1"/>
      <w:numFmt w:val="bullet"/>
      <w:lvlText w:val=""/>
      <w:lvlJc w:val="left"/>
      <w:pPr>
        <w:tabs>
          <w:tab w:val="num" w:pos="4765"/>
        </w:tabs>
        <w:ind w:left="4765" w:hanging="360"/>
      </w:pPr>
      <w:rPr>
        <w:rFonts w:ascii="Symbol" w:hAnsi="Symbol" w:hint="default"/>
      </w:rPr>
    </w:lvl>
    <w:lvl w:ilvl="7" w:tplc="2F58CDDA" w:tentative="1">
      <w:start w:val="1"/>
      <w:numFmt w:val="bullet"/>
      <w:lvlText w:val=""/>
      <w:lvlJc w:val="left"/>
      <w:pPr>
        <w:tabs>
          <w:tab w:val="num" w:pos="5485"/>
        </w:tabs>
        <w:ind w:left="5485" w:hanging="360"/>
      </w:pPr>
      <w:rPr>
        <w:rFonts w:ascii="Symbol" w:hAnsi="Symbol" w:hint="default"/>
      </w:rPr>
    </w:lvl>
    <w:lvl w:ilvl="8" w:tplc="CBCC085A" w:tentative="1">
      <w:start w:val="1"/>
      <w:numFmt w:val="bullet"/>
      <w:lvlText w:val=""/>
      <w:lvlJc w:val="left"/>
      <w:pPr>
        <w:tabs>
          <w:tab w:val="num" w:pos="6205"/>
        </w:tabs>
        <w:ind w:left="6205" w:hanging="360"/>
      </w:pPr>
      <w:rPr>
        <w:rFonts w:ascii="Symbol" w:hAnsi="Symbol" w:hint="default"/>
      </w:rPr>
    </w:lvl>
  </w:abstractNum>
  <w:abstractNum w:abstractNumId="183" w15:restartNumberingAfterBreak="0">
    <w:nsid w:val="7A573C0B"/>
    <w:multiLevelType w:val="hybridMultilevel"/>
    <w:tmpl w:val="835CD134"/>
    <w:lvl w:ilvl="0" w:tplc="200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4" w15:restartNumberingAfterBreak="0">
    <w:nsid w:val="7CF05ABA"/>
    <w:multiLevelType w:val="hybridMultilevel"/>
    <w:tmpl w:val="32B47960"/>
    <w:lvl w:ilvl="0" w:tplc="FD5072EC">
      <w:start w:val="1"/>
      <w:numFmt w:val="bullet"/>
      <w:lvlText w:val="-"/>
      <w:lvlJc w:val="left"/>
      <w:pPr>
        <w:ind w:left="717" w:hanging="360"/>
      </w:pPr>
      <w:rPr>
        <w:rFonts w:ascii="Arial" w:eastAsia="SimSun"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start w:val="1"/>
      <w:numFmt w:val="bullet"/>
      <w:lvlText w:val=""/>
      <w:lvlJc w:val="left"/>
      <w:pPr>
        <w:ind w:left="2877" w:hanging="360"/>
      </w:pPr>
      <w:rPr>
        <w:rFonts w:ascii="Symbol" w:hAnsi="Symbol" w:hint="default"/>
      </w:rPr>
    </w:lvl>
    <w:lvl w:ilvl="4" w:tplc="04090003">
      <w:start w:val="1"/>
      <w:numFmt w:val="bullet"/>
      <w:lvlText w:val="o"/>
      <w:lvlJc w:val="left"/>
      <w:pPr>
        <w:ind w:left="3597" w:hanging="360"/>
      </w:pPr>
      <w:rPr>
        <w:rFonts w:ascii="Courier New" w:hAnsi="Courier New" w:cs="Courier New" w:hint="default"/>
      </w:rPr>
    </w:lvl>
    <w:lvl w:ilvl="5" w:tplc="04090005">
      <w:start w:val="1"/>
      <w:numFmt w:val="bullet"/>
      <w:lvlText w:val=""/>
      <w:lvlJc w:val="left"/>
      <w:pPr>
        <w:ind w:left="4317" w:hanging="360"/>
      </w:pPr>
      <w:rPr>
        <w:rFonts w:ascii="Wingdings" w:hAnsi="Wingdings" w:hint="default"/>
      </w:rPr>
    </w:lvl>
    <w:lvl w:ilvl="6" w:tplc="04090001">
      <w:start w:val="1"/>
      <w:numFmt w:val="bullet"/>
      <w:lvlText w:val=""/>
      <w:lvlJc w:val="left"/>
      <w:pPr>
        <w:ind w:left="5037" w:hanging="360"/>
      </w:pPr>
      <w:rPr>
        <w:rFonts w:ascii="Symbol" w:hAnsi="Symbol" w:hint="default"/>
      </w:rPr>
    </w:lvl>
    <w:lvl w:ilvl="7" w:tplc="04090003">
      <w:start w:val="1"/>
      <w:numFmt w:val="bullet"/>
      <w:lvlText w:val="o"/>
      <w:lvlJc w:val="left"/>
      <w:pPr>
        <w:ind w:left="5757" w:hanging="360"/>
      </w:pPr>
      <w:rPr>
        <w:rFonts w:ascii="Courier New" w:hAnsi="Courier New" w:cs="Courier New" w:hint="default"/>
      </w:rPr>
    </w:lvl>
    <w:lvl w:ilvl="8" w:tplc="04090005">
      <w:start w:val="1"/>
      <w:numFmt w:val="bullet"/>
      <w:lvlText w:val=""/>
      <w:lvlJc w:val="left"/>
      <w:pPr>
        <w:ind w:left="6477" w:hanging="360"/>
      </w:pPr>
      <w:rPr>
        <w:rFonts w:ascii="Wingdings" w:hAnsi="Wingdings" w:hint="default"/>
      </w:rPr>
    </w:lvl>
  </w:abstractNum>
  <w:abstractNum w:abstractNumId="185" w15:restartNumberingAfterBreak="0">
    <w:nsid w:val="7CF76F62"/>
    <w:multiLevelType w:val="hybridMultilevel"/>
    <w:tmpl w:val="71C893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6" w15:restartNumberingAfterBreak="0">
    <w:nsid w:val="7D033493"/>
    <w:multiLevelType w:val="hybridMultilevel"/>
    <w:tmpl w:val="421A4A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7" w15:restartNumberingAfterBreak="0">
    <w:nsid w:val="7E026663"/>
    <w:multiLevelType w:val="hybridMultilevel"/>
    <w:tmpl w:val="8042081A"/>
    <w:lvl w:ilvl="0" w:tplc="2B945ABA">
      <w:start w:val="1"/>
      <w:numFmt w:val="bullet"/>
      <w:lvlText w:val=""/>
      <w:lvlJc w:val="left"/>
      <w:pPr>
        <w:tabs>
          <w:tab w:val="num" w:pos="720"/>
        </w:tabs>
        <w:ind w:left="720" w:hanging="360"/>
      </w:pPr>
      <w:rPr>
        <w:rFonts w:ascii="Symbol" w:hAnsi="Symbol" w:hint="default"/>
      </w:rPr>
    </w:lvl>
    <w:lvl w:ilvl="1" w:tplc="E54E9FD2">
      <w:numFmt w:val="bullet"/>
      <w:lvlText w:val="o"/>
      <w:lvlJc w:val="left"/>
      <w:pPr>
        <w:tabs>
          <w:tab w:val="num" w:pos="1440"/>
        </w:tabs>
        <w:ind w:left="1440" w:hanging="360"/>
      </w:pPr>
      <w:rPr>
        <w:rFonts w:ascii="Courier New" w:hAnsi="Courier New" w:hint="default"/>
      </w:rPr>
    </w:lvl>
    <w:lvl w:ilvl="2" w:tplc="D888934C" w:tentative="1">
      <w:start w:val="1"/>
      <w:numFmt w:val="bullet"/>
      <w:lvlText w:val=""/>
      <w:lvlJc w:val="left"/>
      <w:pPr>
        <w:tabs>
          <w:tab w:val="num" w:pos="2160"/>
        </w:tabs>
        <w:ind w:left="2160" w:hanging="360"/>
      </w:pPr>
      <w:rPr>
        <w:rFonts w:ascii="Symbol" w:hAnsi="Symbol" w:hint="default"/>
      </w:rPr>
    </w:lvl>
    <w:lvl w:ilvl="3" w:tplc="51E06252" w:tentative="1">
      <w:start w:val="1"/>
      <w:numFmt w:val="bullet"/>
      <w:lvlText w:val=""/>
      <w:lvlJc w:val="left"/>
      <w:pPr>
        <w:tabs>
          <w:tab w:val="num" w:pos="2880"/>
        </w:tabs>
        <w:ind w:left="2880" w:hanging="360"/>
      </w:pPr>
      <w:rPr>
        <w:rFonts w:ascii="Symbol" w:hAnsi="Symbol" w:hint="default"/>
      </w:rPr>
    </w:lvl>
    <w:lvl w:ilvl="4" w:tplc="50D6738E" w:tentative="1">
      <w:start w:val="1"/>
      <w:numFmt w:val="bullet"/>
      <w:lvlText w:val=""/>
      <w:lvlJc w:val="left"/>
      <w:pPr>
        <w:tabs>
          <w:tab w:val="num" w:pos="3600"/>
        </w:tabs>
        <w:ind w:left="3600" w:hanging="360"/>
      </w:pPr>
      <w:rPr>
        <w:rFonts w:ascii="Symbol" w:hAnsi="Symbol" w:hint="default"/>
      </w:rPr>
    </w:lvl>
    <w:lvl w:ilvl="5" w:tplc="A984B888" w:tentative="1">
      <w:start w:val="1"/>
      <w:numFmt w:val="bullet"/>
      <w:lvlText w:val=""/>
      <w:lvlJc w:val="left"/>
      <w:pPr>
        <w:tabs>
          <w:tab w:val="num" w:pos="4320"/>
        </w:tabs>
        <w:ind w:left="4320" w:hanging="360"/>
      </w:pPr>
      <w:rPr>
        <w:rFonts w:ascii="Symbol" w:hAnsi="Symbol" w:hint="default"/>
      </w:rPr>
    </w:lvl>
    <w:lvl w:ilvl="6" w:tplc="BBCAD66C" w:tentative="1">
      <w:start w:val="1"/>
      <w:numFmt w:val="bullet"/>
      <w:lvlText w:val=""/>
      <w:lvlJc w:val="left"/>
      <w:pPr>
        <w:tabs>
          <w:tab w:val="num" w:pos="5040"/>
        </w:tabs>
        <w:ind w:left="5040" w:hanging="360"/>
      </w:pPr>
      <w:rPr>
        <w:rFonts w:ascii="Symbol" w:hAnsi="Symbol" w:hint="default"/>
      </w:rPr>
    </w:lvl>
    <w:lvl w:ilvl="7" w:tplc="88525098" w:tentative="1">
      <w:start w:val="1"/>
      <w:numFmt w:val="bullet"/>
      <w:lvlText w:val=""/>
      <w:lvlJc w:val="left"/>
      <w:pPr>
        <w:tabs>
          <w:tab w:val="num" w:pos="5760"/>
        </w:tabs>
        <w:ind w:left="5760" w:hanging="360"/>
      </w:pPr>
      <w:rPr>
        <w:rFonts w:ascii="Symbol" w:hAnsi="Symbol" w:hint="default"/>
      </w:rPr>
    </w:lvl>
    <w:lvl w:ilvl="8" w:tplc="36EC75F0" w:tentative="1">
      <w:start w:val="1"/>
      <w:numFmt w:val="bullet"/>
      <w:lvlText w:val=""/>
      <w:lvlJc w:val="left"/>
      <w:pPr>
        <w:tabs>
          <w:tab w:val="num" w:pos="6480"/>
        </w:tabs>
        <w:ind w:left="6480" w:hanging="360"/>
      </w:pPr>
      <w:rPr>
        <w:rFonts w:ascii="Symbol" w:hAnsi="Symbol" w:hint="default"/>
      </w:rPr>
    </w:lvl>
  </w:abstractNum>
  <w:abstractNum w:abstractNumId="188" w15:restartNumberingAfterBreak="0">
    <w:nsid w:val="7E473D64"/>
    <w:multiLevelType w:val="hybridMultilevel"/>
    <w:tmpl w:val="DACA0A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9" w15:restartNumberingAfterBreak="0">
    <w:nsid w:val="7F302738"/>
    <w:multiLevelType w:val="hybridMultilevel"/>
    <w:tmpl w:val="8A1AB1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0" w15:restartNumberingAfterBreak="0">
    <w:nsid w:val="7FAC5077"/>
    <w:multiLevelType w:val="hybridMultilevel"/>
    <w:tmpl w:val="AEFC9FD2"/>
    <w:lvl w:ilvl="0" w:tplc="7DCA411A">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01622070">
    <w:abstractNumId w:val="74"/>
  </w:num>
  <w:num w:numId="2" w16cid:durableId="992949133">
    <w:abstractNumId w:val="86"/>
  </w:num>
  <w:num w:numId="3" w16cid:durableId="259026097">
    <w:abstractNumId w:val="5"/>
  </w:num>
  <w:num w:numId="4" w16cid:durableId="1220088923">
    <w:abstractNumId w:val="160"/>
  </w:num>
  <w:num w:numId="5" w16cid:durableId="164903677">
    <w:abstractNumId w:val="42"/>
  </w:num>
  <w:num w:numId="6" w16cid:durableId="218521993">
    <w:abstractNumId w:val="120"/>
    <w:lvlOverride w:ilvl="0">
      <w:startOverride w:val="1"/>
    </w:lvlOverride>
  </w:num>
  <w:num w:numId="7" w16cid:durableId="1166634668">
    <w:abstractNumId w:val="6"/>
  </w:num>
  <w:num w:numId="8" w16cid:durableId="1901820843">
    <w:abstractNumId w:val="118"/>
  </w:num>
  <w:num w:numId="9" w16cid:durableId="1485899358">
    <w:abstractNumId w:val="47"/>
  </w:num>
  <w:num w:numId="10" w16cid:durableId="53239334">
    <w:abstractNumId w:val="130"/>
  </w:num>
  <w:num w:numId="11" w16cid:durableId="1259676509">
    <w:abstractNumId w:val="111"/>
  </w:num>
  <w:num w:numId="12" w16cid:durableId="1991327307">
    <w:abstractNumId w:val="13"/>
  </w:num>
  <w:num w:numId="13" w16cid:durableId="899942555">
    <w:abstractNumId w:val="122"/>
  </w:num>
  <w:num w:numId="14" w16cid:durableId="890580009">
    <w:abstractNumId w:val="110"/>
  </w:num>
  <w:num w:numId="15" w16cid:durableId="649938804">
    <w:abstractNumId w:val="22"/>
  </w:num>
  <w:num w:numId="16" w16cid:durableId="1100763521">
    <w:abstractNumId w:val="190"/>
  </w:num>
  <w:num w:numId="17" w16cid:durableId="389422556">
    <w:abstractNumId w:val="180"/>
  </w:num>
  <w:num w:numId="18" w16cid:durableId="1493720081">
    <w:abstractNumId w:val="147"/>
  </w:num>
  <w:num w:numId="19" w16cid:durableId="811487954">
    <w:abstractNumId w:val="165"/>
  </w:num>
  <w:num w:numId="20" w16cid:durableId="1923055021">
    <w:abstractNumId w:val="59"/>
  </w:num>
  <w:num w:numId="21" w16cid:durableId="1425105975">
    <w:abstractNumId w:val="63"/>
  </w:num>
  <w:num w:numId="22" w16cid:durableId="1623459043">
    <w:abstractNumId w:val="185"/>
  </w:num>
  <w:num w:numId="23" w16cid:durableId="1106539892">
    <w:abstractNumId w:val="151"/>
  </w:num>
  <w:num w:numId="24" w16cid:durableId="1613049543">
    <w:abstractNumId w:val="164"/>
  </w:num>
  <w:num w:numId="25" w16cid:durableId="1882398933">
    <w:abstractNumId w:val="154"/>
  </w:num>
  <w:num w:numId="26" w16cid:durableId="513885644">
    <w:abstractNumId w:val="178"/>
  </w:num>
  <w:num w:numId="27" w16cid:durableId="899514049">
    <w:abstractNumId w:val="1"/>
  </w:num>
  <w:num w:numId="28" w16cid:durableId="1430546255">
    <w:abstractNumId w:val="48"/>
  </w:num>
  <w:num w:numId="29" w16cid:durableId="1948461127">
    <w:abstractNumId w:val="104"/>
  </w:num>
  <w:num w:numId="30" w16cid:durableId="304817813">
    <w:abstractNumId w:val="187"/>
  </w:num>
  <w:num w:numId="31" w16cid:durableId="674961634">
    <w:abstractNumId w:val="28"/>
  </w:num>
  <w:num w:numId="32" w16cid:durableId="1746149737">
    <w:abstractNumId w:val="145"/>
  </w:num>
  <w:num w:numId="33" w16cid:durableId="108087688">
    <w:abstractNumId w:val="68"/>
  </w:num>
  <w:num w:numId="34" w16cid:durableId="360327210">
    <w:abstractNumId w:val="188"/>
  </w:num>
  <w:num w:numId="35" w16cid:durableId="1584215428">
    <w:abstractNumId w:val="84"/>
  </w:num>
  <w:num w:numId="36" w16cid:durableId="1095054528">
    <w:abstractNumId w:val="131"/>
  </w:num>
  <w:num w:numId="37" w16cid:durableId="1006008715">
    <w:abstractNumId w:val="85"/>
  </w:num>
  <w:num w:numId="38" w16cid:durableId="264114848">
    <w:abstractNumId w:val="91"/>
  </w:num>
  <w:num w:numId="39" w16cid:durableId="1170561075">
    <w:abstractNumId w:val="148"/>
  </w:num>
  <w:num w:numId="40" w16cid:durableId="993412461">
    <w:abstractNumId w:val="108"/>
  </w:num>
  <w:num w:numId="41" w16cid:durableId="606350852">
    <w:abstractNumId w:val="127"/>
  </w:num>
  <w:num w:numId="42" w16cid:durableId="874922146">
    <w:abstractNumId w:val="139"/>
  </w:num>
  <w:num w:numId="43" w16cid:durableId="1321882893">
    <w:abstractNumId w:val="128"/>
  </w:num>
  <w:num w:numId="44" w16cid:durableId="257102949">
    <w:abstractNumId w:val="14"/>
  </w:num>
  <w:num w:numId="45" w16cid:durableId="1141191480">
    <w:abstractNumId w:val="65"/>
  </w:num>
  <w:num w:numId="46" w16cid:durableId="649753347">
    <w:abstractNumId w:val="179"/>
  </w:num>
  <w:num w:numId="47" w16cid:durableId="1125152947">
    <w:abstractNumId w:val="93"/>
  </w:num>
  <w:num w:numId="48" w16cid:durableId="1409231196">
    <w:abstractNumId w:val="159"/>
  </w:num>
  <w:num w:numId="49" w16cid:durableId="739061506">
    <w:abstractNumId w:val="52"/>
  </w:num>
  <w:num w:numId="50" w16cid:durableId="1540849341">
    <w:abstractNumId w:val="175"/>
  </w:num>
  <w:num w:numId="51" w16cid:durableId="1419204936">
    <w:abstractNumId w:val="132"/>
  </w:num>
  <w:num w:numId="52" w16cid:durableId="558134075">
    <w:abstractNumId w:val="186"/>
  </w:num>
  <w:num w:numId="53" w16cid:durableId="326061631">
    <w:abstractNumId w:val="30"/>
  </w:num>
  <w:num w:numId="54" w16cid:durableId="1728410913">
    <w:abstractNumId w:val="45"/>
  </w:num>
  <w:num w:numId="55" w16cid:durableId="1948538076">
    <w:abstractNumId w:val="133"/>
  </w:num>
  <w:num w:numId="56" w16cid:durableId="136147710">
    <w:abstractNumId w:val="105"/>
  </w:num>
  <w:num w:numId="57" w16cid:durableId="177936993">
    <w:abstractNumId w:val="36"/>
  </w:num>
  <w:num w:numId="58" w16cid:durableId="302859002">
    <w:abstractNumId w:val="53"/>
  </w:num>
  <w:num w:numId="59" w16cid:durableId="1400403870">
    <w:abstractNumId w:val="89"/>
  </w:num>
  <w:num w:numId="60" w16cid:durableId="320543095">
    <w:abstractNumId w:val="21"/>
  </w:num>
  <w:num w:numId="61" w16cid:durableId="1061563412">
    <w:abstractNumId w:val="106"/>
  </w:num>
  <w:num w:numId="62" w16cid:durableId="1488010042">
    <w:abstractNumId w:val="153"/>
  </w:num>
  <w:num w:numId="63" w16cid:durableId="309210205">
    <w:abstractNumId w:val="23"/>
  </w:num>
  <w:num w:numId="64" w16cid:durableId="231277268">
    <w:abstractNumId w:val="83"/>
  </w:num>
  <w:num w:numId="65" w16cid:durableId="323240759">
    <w:abstractNumId w:val="146"/>
  </w:num>
  <w:num w:numId="66" w16cid:durableId="1838154479">
    <w:abstractNumId w:val="103"/>
  </w:num>
  <w:num w:numId="67" w16cid:durableId="907111579">
    <w:abstractNumId w:val="109"/>
  </w:num>
  <w:num w:numId="68" w16cid:durableId="165902665">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305939189">
    <w:abstractNumId w:val="96"/>
  </w:num>
  <w:num w:numId="70" w16cid:durableId="49428751">
    <w:abstractNumId w:val="35"/>
  </w:num>
  <w:num w:numId="71" w16cid:durableId="647710084">
    <w:abstractNumId w:val="19"/>
  </w:num>
  <w:num w:numId="72" w16cid:durableId="111806520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472604029">
    <w:abstractNumId w:val="98"/>
  </w:num>
  <w:num w:numId="74" w16cid:durableId="1211839682">
    <w:abstractNumId w:val="58"/>
  </w:num>
  <w:num w:numId="75" w16cid:durableId="582683552">
    <w:abstractNumId w:val="177"/>
  </w:num>
  <w:num w:numId="76" w16cid:durableId="1024357290">
    <w:abstractNumId w:val="50"/>
  </w:num>
  <w:num w:numId="77" w16cid:durableId="923756106">
    <w:abstractNumId w:val="123"/>
  </w:num>
  <w:num w:numId="78" w16cid:durableId="1994916940">
    <w:abstractNumId w:val="166"/>
  </w:num>
  <w:num w:numId="79" w16cid:durableId="1392996565">
    <w:abstractNumId w:val="189"/>
  </w:num>
  <w:num w:numId="80" w16cid:durableId="1514567331">
    <w:abstractNumId w:val="167"/>
  </w:num>
  <w:num w:numId="81" w16cid:durableId="1465271153">
    <w:abstractNumId w:val="15"/>
  </w:num>
  <w:num w:numId="82" w16cid:durableId="1477839833">
    <w:abstractNumId w:val="60"/>
  </w:num>
  <w:num w:numId="83" w16cid:durableId="446051473">
    <w:abstractNumId w:val="138"/>
  </w:num>
  <w:num w:numId="84" w16cid:durableId="1808889242">
    <w:abstractNumId w:val="94"/>
  </w:num>
  <w:num w:numId="85" w16cid:durableId="289021609">
    <w:abstractNumId w:val="171"/>
  </w:num>
  <w:num w:numId="86" w16cid:durableId="1782451518">
    <w:abstractNumId w:val="29"/>
  </w:num>
  <w:num w:numId="87" w16cid:durableId="1953898731">
    <w:abstractNumId w:val="8"/>
  </w:num>
  <w:num w:numId="88" w16cid:durableId="157814133">
    <w:abstractNumId w:val="172"/>
  </w:num>
  <w:num w:numId="89" w16cid:durableId="449054991">
    <w:abstractNumId w:val="61"/>
  </w:num>
  <w:num w:numId="90" w16cid:durableId="296376173">
    <w:abstractNumId w:val="56"/>
  </w:num>
  <w:num w:numId="91" w16cid:durableId="1974751337">
    <w:abstractNumId w:val="39"/>
  </w:num>
  <w:num w:numId="92" w16cid:durableId="1774669208">
    <w:abstractNumId w:val="174"/>
  </w:num>
  <w:num w:numId="93" w16cid:durableId="1880972053">
    <w:abstractNumId w:val="176"/>
  </w:num>
  <w:num w:numId="94" w16cid:durableId="2024480058">
    <w:abstractNumId w:val="181"/>
  </w:num>
  <w:num w:numId="95" w16cid:durableId="1729257379">
    <w:abstractNumId w:val="107"/>
  </w:num>
  <w:num w:numId="96" w16cid:durableId="1069497559">
    <w:abstractNumId w:val="97"/>
  </w:num>
  <w:num w:numId="97" w16cid:durableId="988636580">
    <w:abstractNumId w:val="41"/>
  </w:num>
  <w:num w:numId="98" w16cid:durableId="56319700">
    <w:abstractNumId w:val="75"/>
  </w:num>
  <w:num w:numId="99" w16cid:durableId="1087117043">
    <w:abstractNumId w:val="57"/>
  </w:num>
  <w:num w:numId="100" w16cid:durableId="2104916782">
    <w:abstractNumId w:val="170"/>
  </w:num>
  <w:num w:numId="101" w16cid:durableId="1341468137">
    <w:abstractNumId w:val="183"/>
  </w:num>
  <w:num w:numId="102" w16cid:durableId="1944724906">
    <w:abstractNumId w:val="79"/>
  </w:num>
  <w:num w:numId="103" w16cid:durableId="1833328481">
    <w:abstractNumId w:val="129"/>
  </w:num>
  <w:num w:numId="104" w16cid:durableId="1665740163">
    <w:abstractNumId w:val="67"/>
  </w:num>
  <w:num w:numId="105" w16cid:durableId="535392191">
    <w:abstractNumId w:val="125"/>
  </w:num>
  <w:num w:numId="106" w16cid:durableId="940182620">
    <w:abstractNumId w:val="25"/>
  </w:num>
  <w:num w:numId="107" w16cid:durableId="5986343">
    <w:abstractNumId w:val="169"/>
  </w:num>
  <w:num w:numId="108" w16cid:durableId="939096407">
    <w:abstractNumId w:val="152"/>
  </w:num>
  <w:num w:numId="109" w16cid:durableId="550270399">
    <w:abstractNumId w:val="33"/>
  </w:num>
  <w:num w:numId="110" w16cid:durableId="1449667647">
    <w:abstractNumId w:val="64"/>
  </w:num>
  <w:num w:numId="111" w16cid:durableId="1259023202">
    <w:abstractNumId w:val="27"/>
  </w:num>
  <w:num w:numId="112" w16cid:durableId="848445008">
    <w:abstractNumId w:val="121"/>
  </w:num>
  <w:num w:numId="113" w16cid:durableId="1552766709">
    <w:abstractNumId w:val="144"/>
  </w:num>
  <w:num w:numId="114" w16cid:durableId="1053583055">
    <w:abstractNumId w:val="77"/>
  </w:num>
  <w:num w:numId="115" w16cid:durableId="245383309">
    <w:abstractNumId w:val="34"/>
  </w:num>
  <w:num w:numId="116" w16cid:durableId="424956154">
    <w:abstractNumId w:val="99"/>
  </w:num>
  <w:num w:numId="117" w16cid:durableId="463668636">
    <w:abstractNumId w:val="142"/>
  </w:num>
  <w:num w:numId="118" w16cid:durableId="1375958079">
    <w:abstractNumId w:val="168"/>
  </w:num>
  <w:num w:numId="119" w16cid:durableId="765618081">
    <w:abstractNumId w:val="126"/>
  </w:num>
  <w:num w:numId="120" w16cid:durableId="1449396255">
    <w:abstractNumId w:val="92"/>
  </w:num>
  <w:num w:numId="121" w16cid:durableId="459689558">
    <w:abstractNumId w:val="173"/>
  </w:num>
  <w:num w:numId="122" w16cid:durableId="322005313">
    <w:abstractNumId w:val="70"/>
  </w:num>
  <w:num w:numId="123" w16cid:durableId="3367737">
    <w:abstractNumId w:val="115"/>
  </w:num>
  <w:num w:numId="124" w16cid:durableId="1698122588">
    <w:abstractNumId w:val="71"/>
  </w:num>
  <w:num w:numId="125" w16cid:durableId="1107114998">
    <w:abstractNumId w:val="114"/>
  </w:num>
  <w:num w:numId="126" w16cid:durableId="598105635">
    <w:abstractNumId w:val="32"/>
  </w:num>
  <w:num w:numId="127" w16cid:durableId="404498831">
    <w:abstractNumId w:val="10"/>
  </w:num>
  <w:num w:numId="128" w16cid:durableId="226648563">
    <w:abstractNumId w:val="161"/>
  </w:num>
  <w:num w:numId="129" w16cid:durableId="1290359228">
    <w:abstractNumId w:val="24"/>
  </w:num>
  <w:num w:numId="130" w16cid:durableId="1713000803">
    <w:abstractNumId w:val="119"/>
  </w:num>
  <w:num w:numId="131" w16cid:durableId="376635436">
    <w:abstractNumId w:val="88"/>
  </w:num>
  <w:num w:numId="132" w16cid:durableId="474176514">
    <w:abstractNumId w:val="82"/>
  </w:num>
  <w:num w:numId="133" w16cid:durableId="1685008819">
    <w:abstractNumId w:val="81"/>
  </w:num>
  <w:num w:numId="134" w16cid:durableId="468523604">
    <w:abstractNumId w:val="116"/>
  </w:num>
  <w:num w:numId="135" w16cid:durableId="106898838">
    <w:abstractNumId w:val="0"/>
  </w:num>
  <w:num w:numId="136" w16cid:durableId="1009529696">
    <w:abstractNumId w:val="26"/>
  </w:num>
  <w:num w:numId="137" w16cid:durableId="1675760752">
    <w:abstractNumId w:val="69"/>
  </w:num>
  <w:num w:numId="138" w16cid:durableId="1650211687">
    <w:abstractNumId w:val="18"/>
  </w:num>
  <w:num w:numId="139" w16cid:durableId="84695760">
    <w:abstractNumId w:val="62"/>
  </w:num>
  <w:num w:numId="140" w16cid:durableId="234322837">
    <w:abstractNumId w:val="31"/>
  </w:num>
  <w:num w:numId="141" w16cid:durableId="1119105453">
    <w:abstractNumId w:val="17"/>
  </w:num>
  <w:num w:numId="142" w16cid:durableId="859246787">
    <w:abstractNumId w:val="16"/>
  </w:num>
  <w:num w:numId="143" w16cid:durableId="1562865365">
    <w:abstractNumId w:val="37"/>
  </w:num>
  <w:num w:numId="144" w16cid:durableId="786049799">
    <w:abstractNumId w:val="7"/>
  </w:num>
  <w:num w:numId="145" w16cid:durableId="1747535000">
    <w:abstractNumId w:val="182"/>
  </w:num>
  <w:num w:numId="146" w16cid:durableId="987435893">
    <w:abstractNumId w:val="51"/>
  </w:num>
  <w:num w:numId="147" w16cid:durableId="1731152721">
    <w:abstractNumId w:val="100"/>
  </w:num>
  <w:num w:numId="148" w16cid:durableId="399786795">
    <w:abstractNumId w:val="163"/>
  </w:num>
  <w:num w:numId="149" w16cid:durableId="594899430">
    <w:abstractNumId w:val="117"/>
  </w:num>
  <w:num w:numId="150" w16cid:durableId="521212746">
    <w:abstractNumId w:val="80"/>
  </w:num>
  <w:num w:numId="151" w16cid:durableId="1384524814">
    <w:abstractNumId w:val="141"/>
  </w:num>
  <w:num w:numId="152" w16cid:durableId="1507131841">
    <w:abstractNumId w:val="49"/>
  </w:num>
  <w:num w:numId="153" w16cid:durableId="1029139270">
    <w:abstractNumId w:val="73"/>
  </w:num>
  <w:num w:numId="154" w16cid:durableId="1401051066">
    <w:abstractNumId w:val="90"/>
  </w:num>
  <w:num w:numId="155" w16cid:durableId="1344936623">
    <w:abstractNumId w:val="156"/>
  </w:num>
  <w:num w:numId="156" w16cid:durableId="1966421649">
    <w:abstractNumId w:val="40"/>
  </w:num>
  <w:num w:numId="157" w16cid:durableId="74860849">
    <w:abstractNumId w:val="38"/>
  </w:num>
  <w:num w:numId="158" w16cid:durableId="907351295">
    <w:abstractNumId w:val="136"/>
  </w:num>
  <w:num w:numId="159" w16cid:durableId="1545866279">
    <w:abstractNumId w:val="112"/>
  </w:num>
  <w:num w:numId="160" w16cid:durableId="1397781666">
    <w:abstractNumId w:val="12"/>
  </w:num>
  <w:num w:numId="161" w16cid:durableId="214781932">
    <w:abstractNumId w:val="38"/>
  </w:num>
  <w:num w:numId="162" w16cid:durableId="180629641">
    <w:abstractNumId w:val="54"/>
  </w:num>
  <w:num w:numId="163" w16cid:durableId="1814331322">
    <w:abstractNumId w:val="38"/>
  </w:num>
  <w:num w:numId="164" w16cid:durableId="1488470876">
    <w:abstractNumId w:val="143"/>
  </w:num>
  <w:num w:numId="165" w16cid:durableId="295112562">
    <w:abstractNumId w:val="72"/>
  </w:num>
  <w:num w:numId="166" w16cid:durableId="1678337805">
    <w:abstractNumId w:val="46"/>
  </w:num>
  <w:num w:numId="167" w16cid:durableId="2139184162">
    <w:abstractNumId w:val="124"/>
  </w:num>
  <w:num w:numId="168" w16cid:durableId="393166614">
    <w:abstractNumId w:val="184"/>
  </w:num>
  <w:num w:numId="169" w16cid:durableId="932468761">
    <w:abstractNumId w:val="9"/>
  </w:num>
  <w:num w:numId="170" w16cid:durableId="622617692">
    <w:abstractNumId w:val="137"/>
  </w:num>
  <w:num w:numId="171" w16cid:durableId="1240478855">
    <w:abstractNumId w:val="157"/>
  </w:num>
  <w:num w:numId="172" w16cid:durableId="1318416258">
    <w:abstractNumId w:val="162"/>
  </w:num>
  <w:num w:numId="173" w16cid:durableId="1048455328">
    <w:abstractNumId w:val="66"/>
  </w:num>
  <w:num w:numId="174" w16cid:durableId="773406352">
    <w:abstractNumId w:val="149"/>
  </w:num>
  <w:num w:numId="175" w16cid:durableId="951785322">
    <w:abstractNumId w:val="150"/>
  </w:num>
  <w:num w:numId="176" w16cid:durableId="2020696489">
    <w:abstractNumId w:val="158"/>
  </w:num>
  <w:num w:numId="177" w16cid:durableId="1654480520">
    <w:abstractNumId w:val="102"/>
  </w:num>
  <w:num w:numId="178" w16cid:durableId="943342869">
    <w:abstractNumId w:val="3"/>
  </w:num>
  <w:num w:numId="179" w16cid:durableId="993215928">
    <w:abstractNumId w:val="135"/>
  </w:num>
  <w:num w:numId="180" w16cid:durableId="875043544">
    <w:abstractNumId w:val="134"/>
  </w:num>
  <w:num w:numId="181" w16cid:durableId="384597491">
    <w:abstractNumId w:val="55"/>
  </w:num>
  <w:num w:numId="182" w16cid:durableId="619460065">
    <w:abstractNumId w:val="87"/>
  </w:num>
  <w:num w:numId="183" w16cid:durableId="1770470228">
    <w:abstractNumId w:val="20"/>
  </w:num>
  <w:num w:numId="184" w16cid:durableId="271939825">
    <w:abstractNumId w:val="113"/>
  </w:num>
  <w:num w:numId="185" w16cid:durableId="582877687">
    <w:abstractNumId w:val="43"/>
  </w:num>
  <w:num w:numId="186" w16cid:durableId="50737589">
    <w:abstractNumId w:val="78"/>
  </w:num>
  <w:num w:numId="187" w16cid:durableId="380255643">
    <w:abstractNumId w:val="44"/>
  </w:num>
  <w:num w:numId="188" w16cid:durableId="1494562277">
    <w:abstractNumId w:val="140"/>
  </w:num>
  <w:num w:numId="189" w16cid:durableId="439027660">
    <w:abstractNumId w:val="4"/>
  </w:num>
  <w:num w:numId="190" w16cid:durableId="681279075">
    <w:abstractNumId w:val="2"/>
  </w:num>
  <w:num w:numId="191" w16cid:durableId="568346293">
    <w:abstractNumId w:val="101"/>
  </w:num>
  <w:num w:numId="192" w16cid:durableId="1637947023">
    <w:abstractNumId w:val="11"/>
  </w:num>
  <w:num w:numId="193" w16cid:durableId="1275988042">
    <w:abstractNumId w:val="76"/>
  </w:num>
  <w:num w:numId="194" w16cid:durableId="639269763">
    <w:abstractNumId w:val="155"/>
  </w:num>
  <w:num w:numId="195" w16cid:durableId="290356947">
    <w:abstractNumId w:val="95"/>
  </w:num>
  <w:numIdMacAtCleanup w:val="1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activeWritingStyle w:appName="MSWord" w:lang="en-GB" w:vendorID="64" w:dllVersion="0" w:nlCheck="1" w:checkStyle="0"/>
  <w:activeWritingStyle w:appName="MSWord" w:lang="en-U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G3NDIwtTC0tDA0MjVV0lEKTi0uzszPAykwM6oFABs156YtAAAA"/>
  </w:docVars>
  <w:rsids>
    <w:rsidRoot w:val="002B2813"/>
    <w:rsid w:val="00000081"/>
    <w:rsid w:val="000000ED"/>
    <w:rsid w:val="000001A5"/>
    <w:rsid w:val="000001C4"/>
    <w:rsid w:val="0000023F"/>
    <w:rsid w:val="000002B0"/>
    <w:rsid w:val="00000315"/>
    <w:rsid w:val="000003EE"/>
    <w:rsid w:val="00000482"/>
    <w:rsid w:val="00000501"/>
    <w:rsid w:val="00000515"/>
    <w:rsid w:val="000006FE"/>
    <w:rsid w:val="00000A7B"/>
    <w:rsid w:val="00000C5E"/>
    <w:rsid w:val="00000D75"/>
    <w:rsid w:val="00000D8C"/>
    <w:rsid w:val="00000E6B"/>
    <w:rsid w:val="000010EB"/>
    <w:rsid w:val="0000112E"/>
    <w:rsid w:val="00001131"/>
    <w:rsid w:val="00001177"/>
    <w:rsid w:val="00001206"/>
    <w:rsid w:val="00001273"/>
    <w:rsid w:val="000013A5"/>
    <w:rsid w:val="000014D5"/>
    <w:rsid w:val="0000159F"/>
    <w:rsid w:val="000016DA"/>
    <w:rsid w:val="0000176C"/>
    <w:rsid w:val="00001911"/>
    <w:rsid w:val="00001D43"/>
    <w:rsid w:val="00001D8C"/>
    <w:rsid w:val="00001E43"/>
    <w:rsid w:val="00001E61"/>
    <w:rsid w:val="00001F45"/>
    <w:rsid w:val="000021F7"/>
    <w:rsid w:val="00002282"/>
    <w:rsid w:val="00002415"/>
    <w:rsid w:val="000025BF"/>
    <w:rsid w:val="0000268B"/>
    <w:rsid w:val="000026CB"/>
    <w:rsid w:val="0000278B"/>
    <w:rsid w:val="00002835"/>
    <w:rsid w:val="0000286C"/>
    <w:rsid w:val="00002872"/>
    <w:rsid w:val="000028CD"/>
    <w:rsid w:val="0000290B"/>
    <w:rsid w:val="0000293F"/>
    <w:rsid w:val="00002A45"/>
    <w:rsid w:val="00002B5A"/>
    <w:rsid w:val="00002B88"/>
    <w:rsid w:val="00002C69"/>
    <w:rsid w:val="00002CD7"/>
    <w:rsid w:val="00002D83"/>
    <w:rsid w:val="00002DED"/>
    <w:rsid w:val="00002F27"/>
    <w:rsid w:val="00002FD3"/>
    <w:rsid w:val="00003032"/>
    <w:rsid w:val="00003052"/>
    <w:rsid w:val="00003114"/>
    <w:rsid w:val="0000317A"/>
    <w:rsid w:val="00003188"/>
    <w:rsid w:val="00003423"/>
    <w:rsid w:val="0000344F"/>
    <w:rsid w:val="000034CC"/>
    <w:rsid w:val="0000358E"/>
    <w:rsid w:val="00003625"/>
    <w:rsid w:val="00003673"/>
    <w:rsid w:val="0000368E"/>
    <w:rsid w:val="000036AA"/>
    <w:rsid w:val="000036BD"/>
    <w:rsid w:val="000036F6"/>
    <w:rsid w:val="000037EB"/>
    <w:rsid w:val="00003901"/>
    <w:rsid w:val="00003A81"/>
    <w:rsid w:val="00003AFD"/>
    <w:rsid w:val="00003B67"/>
    <w:rsid w:val="00003C7C"/>
    <w:rsid w:val="00003CD9"/>
    <w:rsid w:val="00003DAA"/>
    <w:rsid w:val="00003E20"/>
    <w:rsid w:val="00003E52"/>
    <w:rsid w:val="00003E87"/>
    <w:rsid w:val="00003F78"/>
    <w:rsid w:val="00004039"/>
    <w:rsid w:val="00004144"/>
    <w:rsid w:val="00004436"/>
    <w:rsid w:val="000044E2"/>
    <w:rsid w:val="0000450E"/>
    <w:rsid w:val="00004571"/>
    <w:rsid w:val="00004597"/>
    <w:rsid w:val="000045B1"/>
    <w:rsid w:val="000045C1"/>
    <w:rsid w:val="00004872"/>
    <w:rsid w:val="00004917"/>
    <w:rsid w:val="00004990"/>
    <w:rsid w:val="00004ABC"/>
    <w:rsid w:val="00004AC8"/>
    <w:rsid w:val="00004B69"/>
    <w:rsid w:val="00004BEF"/>
    <w:rsid w:val="00004CF7"/>
    <w:rsid w:val="00004E65"/>
    <w:rsid w:val="00005198"/>
    <w:rsid w:val="00005370"/>
    <w:rsid w:val="000053B1"/>
    <w:rsid w:val="000053BA"/>
    <w:rsid w:val="000053F7"/>
    <w:rsid w:val="0000548F"/>
    <w:rsid w:val="0000555A"/>
    <w:rsid w:val="00005829"/>
    <w:rsid w:val="00005B13"/>
    <w:rsid w:val="00005B48"/>
    <w:rsid w:val="00005CA9"/>
    <w:rsid w:val="00005DA6"/>
    <w:rsid w:val="00005EF4"/>
    <w:rsid w:val="00005EF5"/>
    <w:rsid w:val="00005EFC"/>
    <w:rsid w:val="00005F17"/>
    <w:rsid w:val="00005FDF"/>
    <w:rsid w:val="00006055"/>
    <w:rsid w:val="00006084"/>
    <w:rsid w:val="00006183"/>
    <w:rsid w:val="00006273"/>
    <w:rsid w:val="0000630C"/>
    <w:rsid w:val="00006333"/>
    <w:rsid w:val="00006341"/>
    <w:rsid w:val="0000635B"/>
    <w:rsid w:val="000063D1"/>
    <w:rsid w:val="0000645E"/>
    <w:rsid w:val="00006475"/>
    <w:rsid w:val="000065CC"/>
    <w:rsid w:val="00006669"/>
    <w:rsid w:val="00006691"/>
    <w:rsid w:val="00006723"/>
    <w:rsid w:val="000068AB"/>
    <w:rsid w:val="00006A09"/>
    <w:rsid w:val="00006AD4"/>
    <w:rsid w:val="00006BC6"/>
    <w:rsid w:val="00006CB9"/>
    <w:rsid w:val="00006D7E"/>
    <w:rsid w:val="00006DB8"/>
    <w:rsid w:val="00006EAD"/>
    <w:rsid w:val="00007047"/>
    <w:rsid w:val="00007077"/>
    <w:rsid w:val="00007263"/>
    <w:rsid w:val="000072F7"/>
    <w:rsid w:val="00007315"/>
    <w:rsid w:val="00007322"/>
    <w:rsid w:val="000073A7"/>
    <w:rsid w:val="000073F2"/>
    <w:rsid w:val="00007455"/>
    <w:rsid w:val="00007478"/>
    <w:rsid w:val="000074C4"/>
    <w:rsid w:val="000074F0"/>
    <w:rsid w:val="00007541"/>
    <w:rsid w:val="00007542"/>
    <w:rsid w:val="000075B2"/>
    <w:rsid w:val="000079A6"/>
    <w:rsid w:val="00007AE2"/>
    <w:rsid w:val="00007C21"/>
    <w:rsid w:val="00007C35"/>
    <w:rsid w:val="00007ED2"/>
    <w:rsid w:val="00007F00"/>
    <w:rsid w:val="00007F1A"/>
    <w:rsid w:val="00007FB0"/>
    <w:rsid w:val="000101C9"/>
    <w:rsid w:val="0001021E"/>
    <w:rsid w:val="0001023E"/>
    <w:rsid w:val="000103A4"/>
    <w:rsid w:val="00010518"/>
    <w:rsid w:val="00010544"/>
    <w:rsid w:val="000105F8"/>
    <w:rsid w:val="00010606"/>
    <w:rsid w:val="00010699"/>
    <w:rsid w:val="000106FC"/>
    <w:rsid w:val="00010709"/>
    <w:rsid w:val="000108D0"/>
    <w:rsid w:val="000108D5"/>
    <w:rsid w:val="000109B2"/>
    <w:rsid w:val="00010A98"/>
    <w:rsid w:val="00010B46"/>
    <w:rsid w:val="00010D3C"/>
    <w:rsid w:val="00010E2C"/>
    <w:rsid w:val="00010E6C"/>
    <w:rsid w:val="00010E92"/>
    <w:rsid w:val="00010EC1"/>
    <w:rsid w:val="00010F35"/>
    <w:rsid w:val="00010F8B"/>
    <w:rsid w:val="000110C5"/>
    <w:rsid w:val="000110F5"/>
    <w:rsid w:val="00011388"/>
    <w:rsid w:val="000113CB"/>
    <w:rsid w:val="00011482"/>
    <w:rsid w:val="0001153E"/>
    <w:rsid w:val="00011700"/>
    <w:rsid w:val="00011729"/>
    <w:rsid w:val="00011749"/>
    <w:rsid w:val="00011787"/>
    <w:rsid w:val="00011836"/>
    <w:rsid w:val="0001195F"/>
    <w:rsid w:val="00011971"/>
    <w:rsid w:val="00011B7B"/>
    <w:rsid w:val="00011BB2"/>
    <w:rsid w:val="00011BC3"/>
    <w:rsid w:val="00011CC5"/>
    <w:rsid w:val="00011CFA"/>
    <w:rsid w:val="00011DB3"/>
    <w:rsid w:val="00011DB5"/>
    <w:rsid w:val="00011E86"/>
    <w:rsid w:val="00011ED3"/>
    <w:rsid w:val="000120CB"/>
    <w:rsid w:val="00012220"/>
    <w:rsid w:val="00012240"/>
    <w:rsid w:val="00012250"/>
    <w:rsid w:val="00012279"/>
    <w:rsid w:val="00012319"/>
    <w:rsid w:val="000123D8"/>
    <w:rsid w:val="00012424"/>
    <w:rsid w:val="00012432"/>
    <w:rsid w:val="000124B8"/>
    <w:rsid w:val="000124DB"/>
    <w:rsid w:val="000124E2"/>
    <w:rsid w:val="00012505"/>
    <w:rsid w:val="00012658"/>
    <w:rsid w:val="00012685"/>
    <w:rsid w:val="00012981"/>
    <w:rsid w:val="00012985"/>
    <w:rsid w:val="0001299C"/>
    <w:rsid w:val="00012A72"/>
    <w:rsid w:val="00012B93"/>
    <w:rsid w:val="00012C4F"/>
    <w:rsid w:val="00012CCE"/>
    <w:rsid w:val="00012D44"/>
    <w:rsid w:val="00012F7D"/>
    <w:rsid w:val="00012FA9"/>
    <w:rsid w:val="00013016"/>
    <w:rsid w:val="00013032"/>
    <w:rsid w:val="000130CD"/>
    <w:rsid w:val="000131D1"/>
    <w:rsid w:val="000133A1"/>
    <w:rsid w:val="000133B0"/>
    <w:rsid w:val="00013455"/>
    <w:rsid w:val="000134E3"/>
    <w:rsid w:val="000135FA"/>
    <w:rsid w:val="000135FB"/>
    <w:rsid w:val="00013600"/>
    <w:rsid w:val="00013632"/>
    <w:rsid w:val="000136B7"/>
    <w:rsid w:val="00013712"/>
    <w:rsid w:val="0001397E"/>
    <w:rsid w:val="00013A95"/>
    <w:rsid w:val="00013B73"/>
    <w:rsid w:val="00013D70"/>
    <w:rsid w:val="00013E4B"/>
    <w:rsid w:val="00013F5E"/>
    <w:rsid w:val="0001403F"/>
    <w:rsid w:val="0001408A"/>
    <w:rsid w:val="00014143"/>
    <w:rsid w:val="0001420A"/>
    <w:rsid w:val="00014244"/>
    <w:rsid w:val="00014312"/>
    <w:rsid w:val="000144E2"/>
    <w:rsid w:val="000144EA"/>
    <w:rsid w:val="000145A8"/>
    <w:rsid w:val="000145B2"/>
    <w:rsid w:val="000145F0"/>
    <w:rsid w:val="000145FF"/>
    <w:rsid w:val="00014616"/>
    <w:rsid w:val="00014624"/>
    <w:rsid w:val="0001462F"/>
    <w:rsid w:val="0001467E"/>
    <w:rsid w:val="000147D8"/>
    <w:rsid w:val="00014846"/>
    <w:rsid w:val="00014851"/>
    <w:rsid w:val="0001487F"/>
    <w:rsid w:val="00014A29"/>
    <w:rsid w:val="00014C3C"/>
    <w:rsid w:val="00014CBE"/>
    <w:rsid w:val="00014D89"/>
    <w:rsid w:val="00014E13"/>
    <w:rsid w:val="00014E66"/>
    <w:rsid w:val="00014F35"/>
    <w:rsid w:val="00014F6F"/>
    <w:rsid w:val="00014F9B"/>
    <w:rsid w:val="00014FF4"/>
    <w:rsid w:val="00015025"/>
    <w:rsid w:val="0001510B"/>
    <w:rsid w:val="00015254"/>
    <w:rsid w:val="000152A0"/>
    <w:rsid w:val="000152C0"/>
    <w:rsid w:val="00015442"/>
    <w:rsid w:val="00015450"/>
    <w:rsid w:val="00015594"/>
    <w:rsid w:val="00015659"/>
    <w:rsid w:val="000156F4"/>
    <w:rsid w:val="00015718"/>
    <w:rsid w:val="0001574F"/>
    <w:rsid w:val="0001576E"/>
    <w:rsid w:val="000157AF"/>
    <w:rsid w:val="0001583C"/>
    <w:rsid w:val="000158A1"/>
    <w:rsid w:val="000158DE"/>
    <w:rsid w:val="00015904"/>
    <w:rsid w:val="0001593C"/>
    <w:rsid w:val="00015996"/>
    <w:rsid w:val="00015A1E"/>
    <w:rsid w:val="00015A89"/>
    <w:rsid w:val="00015AAE"/>
    <w:rsid w:val="00015B69"/>
    <w:rsid w:val="00015C54"/>
    <w:rsid w:val="00015CEE"/>
    <w:rsid w:val="00015D01"/>
    <w:rsid w:val="00015D23"/>
    <w:rsid w:val="00015D55"/>
    <w:rsid w:val="00015D6C"/>
    <w:rsid w:val="00015E92"/>
    <w:rsid w:val="00015F98"/>
    <w:rsid w:val="00016047"/>
    <w:rsid w:val="00016071"/>
    <w:rsid w:val="000160A9"/>
    <w:rsid w:val="000160F9"/>
    <w:rsid w:val="00016188"/>
    <w:rsid w:val="000161D3"/>
    <w:rsid w:val="00016234"/>
    <w:rsid w:val="000162B9"/>
    <w:rsid w:val="000162C3"/>
    <w:rsid w:val="000162EF"/>
    <w:rsid w:val="000163AB"/>
    <w:rsid w:val="0001642C"/>
    <w:rsid w:val="00016430"/>
    <w:rsid w:val="0001656A"/>
    <w:rsid w:val="0001656C"/>
    <w:rsid w:val="000165E9"/>
    <w:rsid w:val="00016605"/>
    <w:rsid w:val="00016606"/>
    <w:rsid w:val="000166AC"/>
    <w:rsid w:val="000166EA"/>
    <w:rsid w:val="00016762"/>
    <w:rsid w:val="0001680F"/>
    <w:rsid w:val="00016823"/>
    <w:rsid w:val="000168C1"/>
    <w:rsid w:val="000168D8"/>
    <w:rsid w:val="0001691E"/>
    <w:rsid w:val="00016ADA"/>
    <w:rsid w:val="00016B27"/>
    <w:rsid w:val="0001718E"/>
    <w:rsid w:val="000171E6"/>
    <w:rsid w:val="00017334"/>
    <w:rsid w:val="0001742D"/>
    <w:rsid w:val="000176E2"/>
    <w:rsid w:val="0001796A"/>
    <w:rsid w:val="00017A9F"/>
    <w:rsid w:val="00017B71"/>
    <w:rsid w:val="00017B7F"/>
    <w:rsid w:val="00017C1C"/>
    <w:rsid w:val="00017EDA"/>
    <w:rsid w:val="00017FE5"/>
    <w:rsid w:val="00017FEE"/>
    <w:rsid w:val="0002009D"/>
    <w:rsid w:val="00020276"/>
    <w:rsid w:val="0002034E"/>
    <w:rsid w:val="00020464"/>
    <w:rsid w:val="000204E4"/>
    <w:rsid w:val="00020522"/>
    <w:rsid w:val="0002056D"/>
    <w:rsid w:val="000206A6"/>
    <w:rsid w:val="000206EF"/>
    <w:rsid w:val="00020703"/>
    <w:rsid w:val="000207FA"/>
    <w:rsid w:val="0002087F"/>
    <w:rsid w:val="000209CC"/>
    <w:rsid w:val="00020A49"/>
    <w:rsid w:val="00020A6B"/>
    <w:rsid w:val="00020A79"/>
    <w:rsid w:val="00020BC5"/>
    <w:rsid w:val="00020C1B"/>
    <w:rsid w:val="00020C21"/>
    <w:rsid w:val="00020CA1"/>
    <w:rsid w:val="00020CD5"/>
    <w:rsid w:val="00020F37"/>
    <w:rsid w:val="00020FA9"/>
    <w:rsid w:val="00020FB5"/>
    <w:rsid w:val="000210B2"/>
    <w:rsid w:val="000210D7"/>
    <w:rsid w:val="0002113B"/>
    <w:rsid w:val="000211A5"/>
    <w:rsid w:val="000211E3"/>
    <w:rsid w:val="00021201"/>
    <w:rsid w:val="00021279"/>
    <w:rsid w:val="000212A5"/>
    <w:rsid w:val="000212CA"/>
    <w:rsid w:val="00021552"/>
    <w:rsid w:val="0002157C"/>
    <w:rsid w:val="00021676"/>
    <w:rsid w:val="00021694"/>
    <w:rsid w:val="000216B6"/>
    <w:rsid w:val="000217B5"/>
    <w:rsid w:val="00021819"/>
    <w:rsid w:val="0002183B"/>
    <w:rsid w:val="00021845"/>
    <w:rsid w:val="00021880"/>
    <w:rsid w:val="000219B9"/>
    <w:rsid w:val="00021AB5"/>
    <w:rsid w:val="00021B6A"/>
    <w:rsid w:val="00021B70"/>
    <w:rsid w:val="00021BE1"/>
    <w:rsid w:val="00021E05"/>
    <w:rsid w:val="00021E07"/>
    <w:rsid w:val="00021FB3"/>
    <w:rsid w:val="0002203D"/>
    <w:rsid w:val="000222CC"/>
    <w:rsid w:val="000222FF"/>
    <w:rsid w:val="00022429"/>
    <w:rsid w:val="00022530"/>
    <w:rsid w:val="00022591"/>
    <w:rsid w:val="000226B4"/>
    <w:rsid w:val="000226FD"/>
    <w:rsid w:val="0002270A"/>
    <w:rsid w:val="00022714"/>
    <w:rsid w:val="000227AF"/>
    <w:rsid w:val="000228CE"/>
    <w:rsid w:val="000228E5"/>
    <w:rsid w:val="000228E6"/>
    <w:rsid w:val="000228FE"/>
    <w:rsid w:val="00022952"/>
    <w:rsid w:val="00022A5E"/>
    <w:rsid w:val="00022A89"/>
    <w:rsid w:val="00022A91"/>
    <w:rsid w:val="00022B8C"/>
    <w:rsid w:val="00022BF0"/>
    <w:rsid w:val="00022C54"/>
    <w:rsid w:val="00022C7E"/>
    <w:rsid w:val="00022CBA"/>
    <w:rsid w:val="00022CE0"/>
    <w:rsid w:val="00022CE1"/>
    <w:rsid w:val="00022CEE"/>
    <w:rsid w:val="00022DE4"/>
    <w:rsid w:val="00022F6B"/>
    <w:rsid w:val="00023046"/>
    <w:rsid w:val="000231F6"/>
    <w:rsid w:val="000233E2"/>
    <w:rsid w:val="00023457"/>
    <w:rsid w:val="0002346E"/>
    <w:rsid w:val="000234C2"/>
    <w:rsid w:val="00023515"/>
    <w:rsid w:val="0002351E"/>
    <w:rsid w:val="00023532"/>
    <w:rsid w:val="000235F9"/>
    <w:rsid w:val="0002367D"/>
    <w:rsid w:val="000236D9"/>
    <w:rsid w:val="00023742"/>
    <w:rsid w:val="000237C4"/>
    <w:rsid w:val="000238B8"/>
    <w:rsid w:val="00023942"/>
    <w:rsid w:val="00023947"/>
    <w:rsid w:val="00023AC9"/>
    <w:rsid w:val="00023BA4"/>
    <w:rsid w:val="00023D1E"/>
    <w:rsid w:val="00023D5C"/>
    <w:rsid w:val="00023D71"/>
    <w:rsid w:val="00023E19"/>
    <w:rsid w:val="00023E80"/>
    <w:rsid w:val="00023F52"/>
    <w:rsid w:val="00023FB1"/>
    <w:rsid w:val="000241CC"/>
    <w:rsid w:val="000241D2"/>
    <w:rsid w:val="0002426C"/>
    <w:rsid w:val="000242D9"/>
    <w:rsid w:val="0002442E"/>
    <w:rsid w:val="000246F1"/>
    <w:rsid w:val="0002471C"/>
    <w:rsid w:val="00024728"/>
    <w:rsid w:val="00024792"/>
    <w:rsid w:val="00024833"/>
    <w:rsid w:val="000248BB"/>
    <w:rsid w:val="0002490A"/>
    <w:rsid w:val="0002495F"/>
    <w:rsid w:val="00024A47"/>
    <w:rsid w:val="00024AEC"/>
    <w:rsid w:val="00024AEF"/>
    <w:rsid w:val="00024BD1"/>
    <w:rsid w:val="00024CD2"/>
    <w:rsid w:val="00024CEA"/>
    <w:rsid w:val="00024CF8"/>
    <w:rsid w:val="00024DA2"/>
    <w:rsid w:val="00024DBA"/>
    <w:rsid w:val="00024DCD"/>
    <w:rsid w:val="00024E12"/>
    <w:rsid w:val="00024F94"/>
    <w:rsid w:val="00025013"/>
    <w:rsid w:val="000250B8"/>
    <w:rsid w:val="000250F3"/>
    <w:rsid w:val="00025152"/>
    <w:rsid w:val="00025183"/>
    <w:rsid w:val="00025190"/>
    <w:rsid w:val="000251C0"/>
    <w:rsid w:val="00025257"/>
    <w:rsid w:val="00025300"/>
    <w:rsid w:val="00025360"/>
    <w:rsid w:val="000253B2"/>
    <w:rsid w:val="0002545A"/>
    <w:rsid w:val="000255E3"/>
    <w:rsid w:val="000255E7"/>
    <w:rsid w:val="000255EC"/>
    <w:rsid w:val="00025630"/>
    <w:rsid w:val="00025726"/>
    <w:rsid w:val="0002582D"/>
    <w:rsid w:val="0002588D"/>
    <w:rsid w:val="000258C9"/>
    <w:rsid w:val="000259D5"/>
    <w:rsid w:val="00025A7D"/>
    <w:rsid w:val="00025A95"/>
    <w:rsid w:val="00025BA6"/>
    <w:rsid w:val="00025BB8"/>
    <w:rsid w:val="00025C83"/>
    <w:rsid w:val="00025D93"/>
    <w:rsid w:val="00025E69"/>
    <w:rsid w:val="00025ED6"/>
    <w:rsid w:val="00026178"/>
    <w:rsid w:val="000261ED"/>
    <w:rsid w:val="000262C3"/>
    <w:rsid w:val="00026549"/>
    <w:rsid w:val="00026648"/>
    <w:rsid w:val="0002694A"/>
    <w:rsid w:val="00026B4F"/>
    <w:rsid w:val="00026B55"/>
    <w:rsid w:val="00026C65"/>
    <w:rsid w:val="00026D92"/>
    <w:rsid w:val="00026E04"/>
    <w:rsid w:val="000270D6"/>
    <w:rsid w:val="000270E9"/>
    <w:rsid w:val="00027244"/>
    <w:rsid w:val="00027288"/>
    <w:rsid w:val="0002737C"/>
    <w:rsid w:val="00027549"/>
    <w:rsid w:val="00027550"/>
    <w:rsid w:val="0002774A"/>
    <w:rsid w:val="00027755"/>
    <w:rsid w:val="00027864"/>
    <w:rsid w:val="0002789E"/>
    <w:rsid w:val="000278BD"/>
    <w:rsid w:val="0002795D"/>
    <w:rsid w:val="00027974"/>
    <w:rsid w:val="00027A05"/>
    <w:rsid w:val="00027A52"/>
    <w:rsid w:val="00027A66"/>
    <w:rsid w:val="00027CDE"/>
    <w:rsid w:val="00027E0C"/>
    <w:rsid w:val="00027F18"/>
    <w:rsid w:val="00027FDB"/>
    <w:rsid w:val="00030048"/>
    <w:rsid w:val="000300A4"/>
    <w:rsid w:val="00030153"/>
    <w:rsid w:val="00030162"/>
    <w:rsid w:val="000302CA"/>
    <w:rsid w:val="000302D8"/>
    <w:rsid w:val="00030426"/>
    <w:rsid w:val="0003057E"/>
    <w:rsid w:val="0003072D"/>
    <w:rsid w:val="00030804"/>
    <w:rsid w:val="00030859"/>
    <w:rsid w:val="000308B0"/>
    <w:rsid w:val="000308E2"/>
    <w:rsid w:val="00030A59"/>
    <w:rsid w:val="00030B41"/>
    <w:rsid w:val="00030BFE"/>
    <w:rsid w:val="00030CEC"/>
    <w:rsid w:val="00030CFA"/>
    <w:rsid w:val="00030DA7"/>
    <w:rsid w:val="00030DD4"/>
    <w:rsid w:val="00030E07"/>
    <w:rsid w:val="00030E3D"/>
    <w:rsid w:val="00030E84"/>
    <w:rsid w:val="00030F93"/>
    <w:rsid w:val="00030FDA"/>
    <w:rsid w:val="000311E8"/>
    <w:rsid w:val="0003122D"/>
    <w:rsid w:val="00031310"/>
    <w:rsid w:val="000313CA"/>
    <w:rsid w:val="000313E8"/>
    <w:rsid w:val="000314CD"/>
    <w:rsid w:val="000315D2"/>
    <w:rsid w:val="00031605"/>
    <w:rsid w:val="00031633"/>
    <w:rsid w:val="000316C6"/>
    <w:rsid w:val="00031856"/>
    <w:rsid w:val="0003188E"/>
    <w:rsid w:val="000319FC"/>
    <w:rsid w:val="00031A3B"/>
    <w:rsid w:val="00031A71"/>
    <w:rsid w:val="00031AB2"/>
    <w:rsid w:val="00031B87"/>
    <w:rsid w:val="00031CE0"/>
    <w:rsid w:val="00031D5B"/>
    <w:rsid w:val="00031E8C"/>
    <w:rsid w:val="00031F0F"/>
    <w:rsid w:val="00031F55"/>
    <w:rsid w:val="00031F77"/>
    <w:rsid w:val="00031F7C"/>
    <w:rsid w:val="000320AF"/>
    <w:rsid w:val="0003220B"/>
    <w:rsid w:val="0003227E"/>
    <w:rsid w:val="0003236E"/>
    <w:rsid w:val="00032439"/>
    <w:rsid w:val="00032463"/>
    <w:rsid w:val="0003251A"/>
    <w:rsid w:val="000326BE"/>
    <w:rsid w:val="0003272F"/>
    <w:rsid w:val="00032768"/>
    <w:rsid w:val="00032778"/>
    <w:rsid w:val="000327DA"/>
    <w:rsid w:val="000327DF"/>
    <w:rsid w:val="00032858"/>
    <w:rsid w:val="0003289E"/>
    <w:rsid w:val="00032D15"/>
    <w:rsid w:val="00032EBB"/>
    <w:rsid w:val="00033055"/>
    <w:rsid w:val="0003311F"/>
    <w:rsid w:val="00033171"/>
    <w:rsid w:val="00033200"/>
    <w:rsid w:val="00033252"/>
    <w:rsid w:val="0003329A"/>
    <w:rsid w:val="0003331B"/>
    <w:rsid w:val="0003332B"/>
    <w:rsid w:val="00033359"/>
    <w:rsid w:val="00033426"/>
    <w:rsid w:val="000334AA"/>
    <w:rsid w:val="000334F5"/>
    <w:rsid w:val="00033544"/>
    <w:rsid w:val="0003366C"/>
    <w:rsid w:val="00033696"/>
    <w:rsid w:val="0003385D"/>
    <w:rsid w:val="000338E9"/>
    <w:rsid w:val="000338FD"/>
    <w:rsid w:val="00033A73"/>
    <w:rsid w:val="00033BB4"/>
    <w:rsid w:val="00033C86"/>
    <w:rsid w:val="00034074"/>
    <w:rsid w:val="000340ED"/>
    <w:rsid w:val="0003413E"/>
    <w:rsid w:val="00034198"/>
    <w:rsid w:val="000341FA"/>
    <w:rsid w:val="000341FE"/>
    <w:rsid w:val="00034248"/>
    <w:rsid w:val="0003437D"/>
    <w:rsid w:val="00034419"/>
    <w:rsid w:val="000344DC"/>
    <w:rsid w:val="00034518"/>
    <w:rsid w:val="0003454C"/>
    <w:rsid w:val="000346C5"/>
    <w:rsid w:val="00034706"/>
    <w:rsid w:val="0003471C"/>
    <w:rsid w:val="0003479E"/>
    <w:rsid w:val="000347DB"/>
    <w:rsid w:val="000347E0"/>
    <w:rsid w:val="000347FE"/>
    <w:rsid w:val="000349AA"/>
    <w:rsid w:val="00034A4B"/>
    <w:rsid w:val="00034AEA"/>
    <w:rsid w:val="00034B06"/>
    <w:rsid w:val="00034C82"/>
    <w:rsid w:val="00034ECC"/>
    <w:rsid w:val="00034EDD"/>
    <w:rsid w:val="00034F16"/>
    <w:rsid w:val="00034F1C"/>
    <w:rsid w:val="0003507D"/>
    <w:rsid w:val="0003508A"/>
    <w:rsid w:val="000350F6"/>
    <w:rsid w:val="00035133"/>
    <w:rsid w:val="00035137"/>
    <w:rsid w:val="000351F5"/>
    <w:rsid w:val="00035339"/>
    <w:rsid w:val="000353C6"/>
    <w:rsid w:val="0003542C"/>
    <w:rsid w:val="0003553C"/>
    <w:rsid w:val="00035579"/>
    <w:rsid w:val="000355D9"/>
    <w:rsid w:val="000355E7"/>
    <w:rsid w:val="00035691"/>
    <w:rsid w:val="0003593A"/>
    <w:rsid w:val="00035941"/>
    <w:rsid w:val="00035CCF"/>
    <w:rsid w:val="00035D2D"/>
    <w:rsid w:val="00035E0B"/>
    <w:rsid w:val="00035E61"/>
    <w:rsid w:val="00035EA7"/>
    <w:rsid w:val="00035FD3"/>
    <w:rsid w:val="00035FD6"/>
    <w:rsid w:val="00036432"/>
    <w:rsid w:val="00036546"/>
    <w:rsid w:val="000365CA"/>
    <w:rsid w:val="00036729"/>
    <w:rsid w:val="00036871"/>
    <w:rsid w:val="000368D0"/>
    <w:rsid w:val="00036A32"/>
    <w:rsid w:val="00036AAA"/>
    <w:rsid w:val="00036B51"/>
    <w:rsid w:val="00036B83"/>
    <w:rsid w:val="00036B98"/>
    <w:rsid w:val="00036BD2"/>
    <w:rsid w:val="00036C28"/>
    <w:rsid w:val="00036CD0"/>
    <w:rsid w:val="00036D0C"/>
    <w:rsid w:val="00036DC6"/>
    <w:rsid w:val="00036F66"/>
    <w:rsid w:val="00036FBF"/>
    <w:rsid w:val="00037039"/>
    <w:rsid w:val="00037088"/>
    <w:rsid w:val="000370C3"/>
    <w:rsid w:val="00037157"/>
    <w:rsid w:val="0003715C"/>
    <w:rsid w:val="0003718D"/>
    <w:rsid w:val="000372F6"/>
    <w:rsid w:val="00037417"/>
    <w:rsid w:val="0003742B"/>
    <w:rsid w:val="0003767C"/>
    <w:rsid w:val="00037689"/>
    <w:rsid w:val="0003771F"/>
    <w:rsid w:val="00037731"/>
    <w:rsid w:val="00037A24"/>
    <w:rsid w:val="00037A62"/>
    <w:rsid w:val="00037A90"/>
    <w:rsid w:val="00037AF0"/>
    <w:rsid w:val="00037C77"/>
    <w:rsid w:val="00037D0A"/>
    <w:rsid w:val="00037D55"/>
    <w:rsid w:val="00037D80"/>
    <w:rsid w:val="00040057"/>
    <w:rsid w:val="00040388"/>
    <w:rsid w:val="000403C0"/>
    <w:rsid w:val="00040629"/>
    <w:rsid w:val="000406CE"/>
    <w:rsid w:val="00040746"/>
    <w:rsid w:val="0004075F"/>
    <w:rsid w:val="00040797"/>
    <w:rsid w:val="000407F5"/>
    <w:rsid w:val="0004090D"/>
    <w:rsid w:val="000409DB"/>
    <w:rsid w:val="00040ACD"/>
    <w:rsid w:val="00040AE5"/>
    <w:rsid w:val="00040B79"/>
    <w:rsid w:val="00040BC3"/>
    <w:rsid w:val="00040BD1"/>
    <w:rsid w:val="00040C73"/>
    <w:rsid w:val="00040D12"/>
    <w:rsid w:val="00040DF7"/>
    <w:rsid w:val="00040E72"/>
    <w:rsid w:val="00040F4F"/>
    <w:rsid w:val="0004100A"/>
    <w:rsid w:val="0004102C"/>
    <w:rsid w:val="000410D0"/>
    <w:rsid w:val="000410E9"/>
    <w:rsid w:val="00041143"/>
    <w:rsid w:val="0004132D"/>
    <w:rsid w:val="0004136B"/>
    <w:rsid w:val="00041377"/>
    <w:rsid w:val="00041424"/>
    <w:rsid w:val="00041634"/>
    <w:rsid w:val="00041684"/>
    <w:rsid w:val="000416E1"/>
    <w:rsid w:val="00041915"/>
    <w:rsid w:val="0004192A"/>
    <w:rsid w:val="00041A04"/>
    <w:rsid w:val="00041A30"/>
    <w:rsid w:val="00041A3D"/>
    <w:rsid w:val="00041B78"/>
    <w:rsid w:val="00041BA7"/>
    <w:rsid w:val="00041C9D"/>
    <w:rsid w:val="00041E47"/>
    <w:rsid w:val="00041ED7"/>
    <w:rsid w:val="00041F76"/>
    <w:rsid w:val="00041FC0"/>
    <w:rsid w:val="00042143"/>
    <w:rsid w:val="00042210"/>
    <w:rsid w:val="0004239D"/>
    <w:rsid w:val="000423CD"/>
    <w:rsid w:val="000424E2"/>
    <w:rsid w:val="0004276A"/>
    <w:rsid w:val="00042843"/>
    <w:rsid w:val="00042913"/>
    <w:rsid w:val="00042AE3"/>
    <w:rsid w:val="00042C28"/>
    <w:rsid w:val="00042C44"/>
    <w:rsid w:val="00042D00"/>
    <w:rsid w:val="00042D0A"/>
    <w:rsid w:val="00042D3C"/>
    <w:rsid w:val="00042E22"/>
    <w:rsid w:val="00042EC3"/>
    <w:rsid w:val="00042FD5"/>
    <w:rsid w:val="00043118"/>
    <w:rsid w:val="0004352F"/>
    <w:rsid w:val="00043573"/>
    <w:rsid w:val="000435CF"/>
    <w:rsid w:val="000436AA"/>
    <w:rsid w:val="000436BC"/>
    <w:rsid w:val="000436E1"/>
    <w:rsid w:val="0004386F"/>
    <w:rsid w:val="000438F5"/>
    <w:rsid w:val="00043B26"/>
    <w:rsid w:val="00043D20"/>
    <w:rsid w:val="00043D48"/>
    <w:rsid w:val="00043D93"/>
    <w:rsid w:val="00043DFC"/>
    <w:rsid w:val="00043EDC"/>
    <w:rsid w:val="00043F67"/>
    <w:rsid w:val="000441A9"/>
    <w:rsid w:val="000441D7"/>
    <w:rsid w:val="000441F2"/>
    <w:rsid w:val="00044261"/>
    <w:rsid w:val="00044331"/>
    <w:rsid w:val="000443A2"/>
    <w:rsid w:val="00044523"/>
    <w:rsid w:val="0004461F"/>
    <w:rsid w:val="00044733"/>
    <w:rsid w:val="0004476E"/>
    <w:rsid w:val="000448A3"/>
    <w:rsid w:val="0004492C"/>
    <w:rsid w:val="0004497D"/>
    <w:rsid w:val="00044AF5"/>
    <w:rsid w:val="00044BF0"/>
    <w:rsid w:val="00044C30"/>
    <w:rsid w:val="00044C47"/>
    <w:rsid w:val="00044CE2"/>
    <w:rsid w:val="00044CFA"/>
    <w:rsid w:val="00044DAC"/>
    <w:rsid w:val="00044DED"/>
    <w:rsid w:val="00044E92"/>
    <w:rsid w:val="00044FFC"/>
    <w:rsid w:val="0004505A"/>
    <w:rsid w:val="0004507D"/>
    <w:rsid w:val="0004515E"/>
    <w:rsid w:val="00045170"/>
    <w:rsid w:val="0004524C"/>
    <w:rsid w:val="000452E3"/>
    <w:rsid w:val="00045387"/>
    <w:rsid w:val="00045450"/>
    <w:rsid w:val="00045610"/>
    <w:rsid w:val="0004567D"/>
    <w:rsid w:val="000456FC"/>
    <w:rsid w:val="0004571E"/>
    <w:rsid w:val="000457FB"/>
    <w:rsid w:val="00045889"/>
    <w:rsid w:val="000458FF"/>
    <w:rsid w:val="00045946"/>
    <w:rsid w:val="000459C7"/>
    <w:rsid w:val="000459CE"/>
    <w:rsid w:val="00045A60"/>
    <w:rsid w:val="00045AF5"/>
    <w:rsid w:val="00045B05"/>
    <w:rsid w:val="00045B53"/>
    <w:rsid w:val="00045B68"/>
    <w:rsid w:val="00045CA2"/>
    <w:rsid w:val="00045D10"/>
    <w:rsid w:val="00045DDF"/>
    <w:rsid w:val="00045E4E"/>
    <w:rsid w:val="00045EA8"/>
    <w:rsid w:val="00045EC3"/>
    <w:rsid w:val="00045F7A"/>
    <w:rsid w:val="0004602C"/>
    <w:rsid w:val="000461AB"/>
    <w:rsid w:val="00046230"/>
    <w:rsid w:val="0004623D"/>
    <w:rsid w:val="0004624F"/>
    <w:rsid w:val="000463B6"/>
    <w:rsid w:val="00046435"/>
    <w:rsid w:val="0004644E"/>
    <w:rsid w:val="000464CE"/>
    <w:rsid w:val="0004652F"/>
    <w:rsid w:val="00046630"/>
    <w:rsid w:val="000467E2"/>
    <w:rsid w:val="00046891"/>
    <w:rsid w:val="000469F3"/>
    <w:rsid w:val="00046ABA"/>
    <w:rsid w:val="00046B01"/>
    <w:rsid w:val="00046B0A"/>
    <w:rsid w:val="00046B0B"/>
    <w:rsid w:val="00046C01"/>
    <w:rsid w:val="00046C26"/>
    <w:rsid w:val="00046C80"/>
    <w:rsid w:val="00046D53"/>
    <w:rsid w:val="00046D77"/>
    <w:rsid w:val="00046F31"/>
    <w:rsid w:val="00046F50"/>
    <w:rsid w:val="00046F82"/>
    <w:rsid w:val="00047006"/>
    <w:rsid w:val="000470F2"/>
    <w:rsid w:val="0004715D"/>
    <w:rsid w:val="000472F0"/>
    <w:rsid w:val="00047341"/>
    <w:rsid w:val="00047359"/>
    <w:rsid w:val="0004743C"/>
    <w:rsid w:val="000474D6"/>
    <w:rsid w:val="00047665"/>
    <w:rsid w:val="000476E5"/>
    <w:rsid w:val="0004789D"/>
    <w:rsid w:val="00047A89"/>
    <w:rsid w:val="00047BF8"/>
    <w:rsid w:val="00047C2D"/>
    <w:rsid w:val="00047CE3"/>
    <w:rsid w:val="00047D80"/>
    <w:rsid w:val="00047DFE"/>
    <w:rsid w:val="00047E11"/>
    <w:rsid w:val="00047E12"/>
    <w:rsid w:val="00047FB7"/>
    <w:rsid w:val="0005007E"/>
    <w:rsid w:val="000500C1"/>
    <w:rsid w:val="00050112"/>
    <w:rsid w:val="0005012D"/>
    <w:rsid w:val="0005014F"/>
    <w:rsid w:val="00050276"/>
    <w:rsid w:val="000502FB"/>
    <w:rsid w:val="000503D3"/>
    <w:rsid w:val="0005040F"/>
    <w:rsid w:val="0005044B"/>
    <w:rsid w:val="00050466"/>
    <w:rsid w:val="000505CC"/>
    <w:rsid w:val="0005074A"/>
    <w:rsid w:val="00050801"/>
    <w:rsid w:val="00050837"/>
    <w:rsid w:val="00050901"/>
    <w:rsid w:val="000509DA"/>
    <w:rsid w:val="00050CBD"/>
    <w:rsid w:val="00050D07"/>
    <w:rsid w:val="00050F3E"/>
    <w:rsid w:val="00050FAE"/>
    <w:rsid w:val="00050FB5"/>
    <w:rsid w:val="00051148"/>
    <w:rsid w:val="000511D9"/>
    <w:rsid w:val="000511F9"/>
    <w:rsid w:val="00051448"/>
    <w:rsid w:val="000514C7"/>
    <w:rsid w:val="0005151C"/>
    <w:rsid w:val="000515CB"/>
    <w:rsid w:val="00051682"/>
    <w:rsid w:val="000516DD"/>
    <w:rsid w:val="00051742"/>
    <w:rsid w:val="00051877"/>
    <w:rsid w:val="00051889"/>
    <w:rsid w:val="000519C1"/>
    <w:rsid w:val="00051A38"/>
    <w:rsid w:val="00051B32"/>
    <w:rsid w:val="00051B4B"/>
    <w:rsid w:val="00051C8C"/>
    <w:rsid w:val="00051DA2"/>
    <w:rsid w:val="00051E68"/>
    <w:rsid w:val="00051E99"/>
    <w:rsid w:val="00051EB2"/>
    <w:rsid w:val="00051F21"/>
    <w:rsid w:val="00051F39"/>
    <w:rsid w:val="000520A6"/>
    <w:rsid w:val="00052123"/>
    <w:rsid w:val="00052137"/>
    <w:rsid w:val="0005215C"/>
    <w:rsid w:val="0005230E"/>
    <w:rsid w:val="0005235E"/>
    <w:rsid w:val="000523A9"/>
    <w:rsid w:val="000524DA"/>
    <w:rsid w:val="0005253A"/>
    <w:rsid w:val="0005267F"/>
    <w:rsid w:val="000526AE"/>
    <w:rsid w:val="00052773"/>
    <w:rsid w:val="00052850"/>
    <w:rsid w:val="000528A2"/>
    <w:rsid w:val="00052968"/>
    <w:rsid w:val="00052A82"/>
    <w:rsid w:val="00052BBA"/>
    <w:rsid w:val="00052BFF"/>
    <w:rsid w:val="00052CA7"/>
    <w:rsid w:val="00052D13"/>
    <w:rsid w:val="00052D95"/>
    <w:rsid w:val="00052DAF"/>
    <w:rsid w:val="00052DC7"/>
    <w:rsid w:val="00052E6D"/>
    <w:rsid w:val="00052EEC"/>
    <w:rsid w:val="000530A2"/>
    <w:rsid w:val="00053181"/>
    <w:rsid w:val="000531C9"/>
    <w:rsid w:val="00053299"/>
    <w:rsid w:val="00053328"/>
    <w:rsid w:val="0005333C"/>
    <w:rsid w:val="00053348"/>
    <w:rsid w:val="000533F2"/>
    <w:rsid w:val="00053438"/>
    <w:rsid w:val="000534C6"/>
    <w:rsid w:val="00053571"/>
    <w:rsid w:val="00053588"/>
    <w:rsid w:val="00053599"/>
    <w:rsid w:val="0005364D"/>
    <w:rsid w:val="0005379C"/>
    <w:rsid w:val="000537C3"/>
    <w:rsid w:val="000538EF"/>
    <w:rsid w:val="00053999"/>
    <w:rsid w:val="000539B6"/>
    <w:rsid w:val="00053AEF"/>
    <w:rsid w:val="00053BE8"/>
    <w:rsid w:val="00053C2E"/>
    <w:rsid w:val="00053C75"/>
    <w:rsid w:val="00053C84"/>
    <w:rsid w:val="00053C98"/>
    <w:rsid w:val="00053D91"/>
    <w:rsid w:val="00053E9F"/>
    <w:rsid w:val="00053FCB"/>
    <w:rsid w:val="00054270"/>
    <w:rsid w:val="00054374"/>
    <w:rsid w:val="0005450E"/>
    <w:rsid w:val="000545A1"/>
    <w:rsid w:val="000545AF"/>
    <w:rsid w:val="00054672"/>
    <w:rsid w:val="00054795"/>
    <w:rsid w:val="0005482E"/>
    <w:rsid w:val="0005482F"/>
    <w:rsid w:val="000548DD"/>
    <w:rsid w:val="0005493F"/>
    <w:rsid w:val="00054A3B"/>
    <w:rsid w:val="00054A84"/>
    <w:rsid w:val="00054AA5"/>
    <w:rsid w:val="00054B05"/>
    <w:rsid w:val="00054BCA"/>
    <w:rsid w:val="00054CE8"/>
    <w:rsid w:val="00054D9D"/>
    <w:rsid w:val="00054E9C"/>
    <w:rsid w:val="00054ED4"/>
    <w:rsid w:val="00055086"/>
    <w:rsid w:val="000550FE"/>
    <w:rsid w:val="0005524D"/>
    <w:rsid w:val="000552A6"/>
    <w:rsid w:val="000554E6"/>
    <w:rsid w:val="00055507"/>
    <w:rsid w:val="00055527"/>
    <w:rsid w:val="0005566C"/>
    <w:rsid w:val="00055676"/>
    <w:rsid w:val="000557C7"/>
    <w:rsid w:val="0005589A"/>
    <w:rsid w:val="00055968"/>
    <w:rsid w:val="000559A4"/>
    <w:rsid w:val="00055BAA"/>
    <w:rsid w:val="00055CBA"/>
    <w:rsid w:val="00055D5F"/>
    <w:rsid w:val="00055D81"/>
    <w:rsid w:val="00055DFB"/>
    <w:rsid w:val="00055FE1"/>
    <w:rsid w:val="000560FC"/>
    <w:rsid w:val="00056117"/>
    <w:rsid w:val="000562AF"/>
    <w:rsid w:val="0005630D"/>
    <w:rsid w:val="0005639B"/>
    <w:rsid w:val="00056403"/>
    <w:rsid w:val="0005641B"/>
    <w:rsid w:val="00056454"/>
    <w:rsid w:val="00056544"/>
    <w:rsid w:val="0005674C"/>
    <w:rsid w:val="0005676D"/>
    <w:rsid w:val="00056805"/>
    <w:rsid w:val="0005680E"/>
    <w:rsid w:val="000568DA"/>
    <w:rsid w:val="000569F8"/>
    <w:rsid w:val="00056AA9"/>
    <w:rsid w:val="00056BDE"/>
    <w:rsid w:val="00056BE1"/>
    <w:rsid w:val="00056C12"/>
    <w:rsid w:val="00056C75"/>
    <w:rsid w:val="00056DB7"/>
    <w:rsid w:val="00056EAF"/>
    <w:rsid w:val="00057006"/>
    <w:rsid w:val="000571A6"/>
    <w:rsid w:val="000571AC"/>
    <w:rsid w:val="00057241"/>
    <w:rsid w:val="000572AF"/>
    <w:rsid w:val="00057327"/>
    <w:rsid w:val="000574D0"/>
    <w:rsid w:val="000575A6"/>
    <w:rsid w:val="000576C7"/>
    <w:rsid w:val="000576D2"/>
    <w:rsid w:val="000577B6"/>
    <w:rsid w:val="00057809"/>
    <w:rsid w:val="00057810"/>
    <w:rsid w:val="00057851"/>
    <w:rsid w:val="00057970"/>
    <w:rsid w:val="00057AE1"/>
    <w:rsid w:val="00057AF1"/>
    <w:rsid w:val="00057BF6"/>
    <w:rsid w:val="00057DC2"/>
    <w:rsid w:val="00057E07"/>
    <w:rsid w:val="00057EF2"/>
    <w:rsid w:val="00057EFB"/>
    <w:rsid w:val="00060001"/>
    <w:rsid w:val="000602D8"/>
    <w:rsid w:val="000603C6"/>
    <w:rsid w:val="0006043D"/>
    <w:rsid w:val="000604DD"/>
    <w:rsid w:val="000605E8"/>
    <w:rsid w:val="000605F9"/>
    <w:rsid w:val="00060600"/>
    <w:rsid w:val="00060661"/>
    <w:rsid w:val="00060668"/>
    <w:rsid w:val="000607DD"/>
    <w:rsid w:val="0006081B"/>
    <w:rsid w:val="0006081D"/>
    <w:rsid w:val="000608A7"/>
    <w:rsid w:val="00060A18"/>
    <w:rsid w:val="00060A1E"/>
    <w:rsid w:val="00060B33"/>
    <w:rsid w:val="00060C79"/>
    <w:rsid w:val="00060D8E"/>
    <w:rsid w:val="00060DA7"/>
    <w:rsid w:val="00060E3F"/>
    <w:rsid w:val="00060E48"/>
    <w:rsid w:val="00060FA4"/>
    <w:rsid w:val="000610B7"/>
    <w:rsid w:val="00061148"/>
    <w:rsid w:val="0006129D"/>
    <w:rsid w:val="000612A3"/>
    <w:rsid w:val="00061358"/>
    <w:rsid w:val="00061369"/>
    <w:rsid w:val="00061396"/>
    <w:rsid w:val="0006154E"/>
    <w:rsid w:val="000615BB"/>
    <w:rsid w:val="00061628"/>
    <w:rsid w:val="00061758"/>
    <w:rsid w:val="0006175E"/>
    <w:rsid w:val="000617F4"/>
    <w:rsid w:val="0006183A"/>
    <w:rsid w:val="0006185C"/>
    <w:rsid w:val="000618A5"/>
    <w:rsid w:val="000619DB"/>
    <w:rsid w:val="00061A09"/>
    <w:rsid w:val="00061DC7"/>
    <w:rsid w:val="00061EC9"/>
    <w:rsid w:val="0006210E"/>
    <w:rsid w:val="00062159"/>
    <w:rsid w:val="000622D6"/>
    <w:rsid w:val="0006232C"/>
    <w:rsid w:val="000623C8"/>
    <w:rsid w:val="0006245F"/>
    <w:rsid w:val="0006266F"/>
    <w:rsid w:val="00062682"/>
    <w:rsid w:val="0006274C"/>
    <w:rsid w:val="0006286E"/>
    <w:rsid w:val="00062877"/>
    <w:rsid w:val="0006295B"/>
    <w:rsid w:val="00062C2A"/>
    <w:rsid w:val="00062D47"/>
    <w:rsid w:val="00062EEC"/>
    <w:rsid w:val="00062FA0"/>
    <w:rsid w:val="00063083"/>
    <w:rsid w:val="000630B1"/>
    <w:rsid w:val="000631B8"/>
    <w:rsid w:val="00063243"/>
    <w:rsid w:val="00063274"/>
    <w:rsid w:val="0006327B"/>
    <w:rsid w:val="00063346"/>
    <w:rsid w:val="00063430"/>
    <w:rsid w:val="00063463"/>
    <w:rsid w:val="0006351D"/>
    <w:rsid w:val="000637FE"/>
    <w:rsid w:val="000639C9"/>
    <w:rsid w:val="00063A61"/>
    <w:rsid w:val="00063A8D"/>
    <w:rsid w:val="00063ACC"/>
    <w:rsid w:val="00063B50"/>
    <w:rsid w:val="00063CE9"/>
    <w:rsid w:val="00063D1B"/>
    <w:rsid w:val="00063D9E"/>
    <w:rsid w:val="00063DB7"/>
    <w:rsid w:val="00063E81"/>
    <w:rsid w:val="00064016"/>
    <w:rsid w:val="000640D2"/>
    <w:rsid w:val="0006415D"/>
    <w:rsid w:val="00064198"/>
    <w:rsid w:val="000641D6"/>
    <w:rsid w:val="000641FC"/>
    <w:rsid w:val="000642AA"/>
    <w:rsid w:val="0006443A"/>
    <w:rsid w:val="0006444D"/>
    <w:rsid w:val="00064538"/>
    <w:rsid w:val="000646A6"/>
    <w:rsid w:val="000647E6"/>
    <w:rsid w:val="000647FD"/>
    <w:rsid w:val="00064969"/>
    <w:rsid w:val="000649B7"/>
    <w:rsid w:val="00064A0E"/>
    <w:rsid w:val="00064A7D"/>
    <w:rsid w:val="00064AD3"/>
    <w:rsid w:val="00064B6C"/>
    <w:rsid w:val="00064BCA"/>
    <w:rsid w:val="00064C0D"/>
    <w:rsid w:val="00064C42"/>
    <w:rsid w:val="00064D06"/>
    <w:rsid w:val="00064DB3"/>
    <w:rsid w:val="00064DBB"/>
    <w:rsid w:val="00064EE1"/>
    <w:rsid w:val="00064F58"/>
    <w:rsid w:val="00064FE4"/>
    <w:rsid w:val="00065016"/>
    <w:rsid w:val="00065088"/>
    <w:rsid w:val="000650DD"/>
    <w:rsid w:val="000650E7"/>
    <w:rsid w:val="000652D3"/>
    <w:rsid w:val="00065371"/>
    <w:rsid w:val="00065388"/>
    <w:rsid w:val="0006544C"/>
    <w:rsid w:val="00065493"/>
    <w:rsid w:val="000654A0"/>
    <w:rsid w:val="000654BA"/>
    <w:rsid w:val="000654E4"/>
    <w:rsid w:val="000656F7"/>
    <w:rsid w:val="000657CD"/>
    <w:rsid w:val="00065846"/>
    <w:rsid w:val="00065A13"/>
    <w:rsid w:val="00065AB2"/>
    <w:rsid w:val="00065BB2"/>
    <w:rsid w:val="00065C70"/>
    <w:rsid w:val="00065DB4"/>
    <w:rsid w:val="00065E94"/>
    <w:rsid w:val="00065EB5"/>
    <w:rsid w:val="00065ECA"/>
    <w:rsid w:val="00066183"/>
    <w:rsid w:val="000662BC"/>
    <w:rsid w:val="000663DB"/>
    <w:rsid w:val="000663F4"/>
    <w:rsid w:val="0006659B"/>
    <w:rsid w:val="0006664D"/>
    <w:rsid w:val="000666BB"/>
    <w:rsid w:val="00066719"/>
    <w:rsid w:val="00066860"/>
    <w:rsid w:val="00066868"/>
    <w:rsid w:val="0006699A"/>
    <w:rsid w:val="000669A0"/>
    <w:rsid w:val="00066B14"/>
    <w:rsid w:val="00066EE9"/>
    <w:rsid w:val="000671EC"/>
    <w:rsid w:val="0006724E"/>
    <w:rsid w:val="00067435"/>
    <w:rsid w:val="00067479"/>
    <w:rsid w:val="00067533"/>
    <w:rsid w:val="000677BA"/>
    <w:rsid w:val="000678C0"/>
    <w:rsid w:val="00067916"/>
    <w:rsid w:val="0006791B"/>
    <w:rsid w:val="00067966"/>
    <w:rsid w:val="00067A2D"/>
    <w:rsid w:val="00067A31"/>
    <w:rsid w:val="00067A56"/>
    <w:rsid w:val="00067AA1"/>
    <w:rsid w:val="00067BBA"/>
    <w:rsid w:val="00067CE9"/>
    <w:rsid w:val="00067D48"/>
    <w:rsid w:val="00067D6E"/>
    <w:rsid w:val="00067D97"/>
    <w:rsid w:val="00067E4D"/>
    <w:rsid w:val="00067EB6"/>
    <w:rsid w:val="00067EE6"/>
    <w:rsid w:val="00067F18"/>
    <w:rsid w:val="000700BF"/>
    <w:rsid w:val="00070118"/>
    <w:rsid w:val="000701AD"/>
    <w:rsid w:val="000701E4"/>
    <w:rsid w:val="00070227"/>
    <w:rsid w:val="000704CA"/>
    <w:rsid w:val="000704E1"/>
    <w:rsid w:val="00070671"/>
    <w:rsid w:val="000707CA"/>
    <w:rsid w:val="000707CE"/>
    <w:rsid w:val="00070892"/>
    <w:rsid w:val="000709C2"/>
    <w:rsid w:val="00070AB2"/>
    <w:rsid w:val="00070B50"/>
    <w:rsid w:val="00070B81"/>
    <w:rsid w:val="00070B85"/>
    <w:rsid w:val="00070C0E"/>
    <w:rsid w:val="00070CBF"/>
    <w:rsid w:val="00070D21"/>
    <w:rsid w:val="00070D88"/>
    <w:rsid w:val="00070DE4"/>
    <w:rsid w:val="00070F42"/>
    <w:rsid w:val="000710B3"/>
    <w:rsid w:val="000710BD"/>
    <w:rsid w:val="000710FB"/>
    <w:rsid w:val="000710FC"/>
    <w:rsid w:val="0007118E"/>
    <w:rsid w:val="0007128D"/>
    <w:rsid w:val="00071306"/>
    <w:rsid w:val="000713B3"/>
    <w:rsid w:val="00071428"/>
    <w:rsid w:val="000714A1"/>
    <w:rsid w:val="000715EF"/>
    <w:rsid w:val="0007166E"/>
    <w:rsid w:val="0007168A"/>
    <w:rsid w:val="00071784"/>
    <w:rsid w:val="000717FB"/>
    <w:rsid w:val="00071867"/>
    <w:rsid w:val="000719AA"/>
    <w:rsid w:val="000719B6"/>
    <w:rsid w:val="000719BF"/>
    <w:rsid w:val="000719DE"/>
    <w:rsid w:val="00071A6B"/>
    <w:rsid w:val="00071E21"/>
    <w:rsid w:val="00071EA7"/>
    <w:rsid w:val="00071FE8"/>
    <w:rsid w:val="0007206C"/>
    <w:rsid w:val="0007208A"/>
    <w:rsid w:val="000720A0"/>
    <w:rsid w:val="00072117"/>
    <w:rsid w:val="0007213C"/>
    <w:rsid w:val="00072150"/>
    <w:rsid w:val="0007226B"/>
    <w:rsid w:val="000722E0"/>
    <w:rsid w:val="000722EE"/>
    <w:rsid w:val="00072613"/>
    <w:rsid w:val="00072670"/>
    <w:rsid w:val="00072688"/>
    <w:rsid w:val="000726DC"/>
    <w:rsid w:val="000727F9"/>
    <w:rsid w:val="0007287B"/>
    <w:rsid w:val="00072905"/>
    <w:rsid w:val="000729A5"/>
    <w:rsid w:val="000729B5"/>
    <w:rsid w:val="00072A04"/>
    <w:rsid w:val="00072A1D"/>
    <w:rsid w:val="00072A4D"/>
    <w:rsid w:val="00072A89"/>
    <w:rsid w:val="00072B41"/>
    <w:rsid w:val="00072B4C"/>
    <w:rsid w:val="00072BBA"/>
    <w:rsid w:val="00072C19"/>
    <w:rsid w:val="00072D01"/>
    <w:rsid w:val="00072E28"/>
    <w:rsid w:val="00072E86"/>
    <w:rsid w:val="00072F46"/>
    <w:rsid w:val="00072FBB"/>
    <w:rsid w:val="00072FF5"/>
    <w:rsid w:val="00073010"/>
    <w:rsid w:val="00073074"/>
    <w:rsid w:val="000730DC"/>
    <w:rsid w:val="0007315D"/>
    <w:rsid w:val="0007331C"/>
    <w:rsid w:val="0007335E"/>
    <w:rsid w:val="00073429"/>
    <w:rsid w:val="00073485"/>
    <w:rsid w:val="000735BB"/>
    <w:rsid w:val="00073608"/>
    <w:rsid w:val="000736AE"/>
    <w:rsid w:val="000736B6"/>
    <w:rsid w:val="00073752"/>
    <w:rsid w:val="00073758"/>
    <w:rsid w:val="00073782"/>
    <w:rsid w:val="000737B9"/>
    <w:rsid w:val="00073870"/>
    <w:rsid w:val="000738AA"/>
    <w:rsid w:val="00073AE7"/>
    <w:rsid w:val="00073AFC"/>
    <w:rsid w:val="00073B10"/>
    <w:rsid w:val="00073B31"/>
    <w:rsid w:val="00073CE3"/>
    <w:rsid w:val="00073D70"/>
    <w:rsid w:val="00073D92"/>
    <w:rsid w:val="00073D97"/>
    <w:rsid w:val="00073E60"/>
    <w:rsid w:val="00073E7F"/>
    <w:rsid w:val="00073EB2"/>
    <w:rsid w:val="00073ECB"/>
    <w:rsid w:val="00074058"/>
    <w:rsid w:val="000741AE"/>
    <w:rsid w:val="000741C2"/>
    <w:rsid w:val="00074268"/>
    <w:rsid w:val="000742C0"/>
    <w:rsid w:val="0007434F"/>
    <w:rsid w:val="00074357"/>
    <w:rsid w:val="00074380"/>
    <w:rsid w:val="00074383"/>
    <w:rsid w:val="000743AA"/>
    <w:rsid w:val="0007457F"/>
    <w:rsid w:val="00074618"/>
    <w:rsid w:val="00074662"/>
    <w:rsid w:val="00074744"/>
    <w:rsid w:val="000747E2"/>
    <w:rsid w:val="0007481A"/>
    <w:rsid w:val="00074873"/>
    <w:rsid w:val="000749FC"/>
    <w:rsid w:val="00074CA9"/>
    <w:rsid w:val="00074CD8"/>
    <w:rsid w:val="00074D99"/>
    <w:rsid w:val="00074E21"/>
    <w:rsid w:val="00074E35"/>
    <w:rsid w:val="00074F51"/>
    <w:rsid w:val="00074F69"/>
    <w:rsid w:val="00074F76"/>
    <w:rsid w:val="00074FFB"/>
    <w:rsid w:val="00075010"/>
    <w:rsid w:val="00075047"/>
    <w:rsid w:val="000750F1"/>
    <w:rsid w:val="000750F2"/>
    <w:rsid w:val="0007517A"/>
    <w:rsid w:val="000751FD"/>
    <w:rsid w:val="0007521C"/>
    <w:rsid w:val="000752F2"/>
    <w:rsid w:val="00075317"/>
    <w:rsid w:val="00075318"/>
    <w:rsid w:val="00075404"/>
    <w:rsid w:val="0007542D"/>
    <w:rsid w:val="0007548B"/>
    <w:rsid w:val="000754D4"/>
    <w:rsid w:val="0007574E"/>
    <w:rsid w:val="00075767"/>
    <w:rsid w:val="000757C7"/>
    <w:rsid w:val="00075839"/>
    <w:rsid w:val="00075915"/>
    <w:rsid w:val="00075965"/>
    <w:rsid w:val="000759F5"/>
    <w:rsid w:val="00075C1F"/>
    <w:rsid w:val="00075CD9"/>
    <w:rsid w:val="00075D88"/>
    <w:rsid w:val="00075DA1"/>
    <w:rsid w:val="00075DD6"/>
    <w:rsid w:val="00075E63"/>
    <w:rsid w:val="00075EA9"/>
    <w:rsid w:val="00075FDA"/>
    <w:rsid w:val="00076011"/>
    <w:rsid w:val="00076122"/>
    <w:rsid w:val="000761ED"/>
    <w:rsid w:val="00076227"/>
    <w:rsid w:val="00076251"/>
    <w:rsid w:val="000762DF"/>
    <w:rsid w:val="000762ED"/>
    <w:rsid w:val="0007632B"/>
    <w:rsid w:val="0007637D"/>
    <w:rsid w:val="00076386"/>
    <w:rsid w:val="00076398"/>
    <w:rsid w:val="0007658F"/>
    <w:rsid w:val="000766D9"/>
    <w:rsid w:val="00076764"/>
    <w:rsid w:val="000767D8"/>
    <w:rsid w:val="000767F5"/>
    <w:rsid w:val="00076886"/>
    <w:rsid w:val="00076B55"/>
    <w:rsid w:val="00076B69"/>
    <w:rsid w:val="00076B80"/>
    <w:rsid w:val="00076BF1"/>
    <w:rsid w:val="00076D2D"/>
    <w:rsid w:val="00076D82"/>
    <w:rsid w:val="00076E3D"/>
    <w:rsid w:val="00076E80"/>
    <w:rsid w:val="00076E9C"/>
    <w:rsid w:val="00076F6F"/>
    <w:rsid w:val="00076FF2"/>
    <w:rsid w:val="0007713B"/>
    <w:rsid w:val="0007713F"/>
    <w:rsid w:val="00077293"/>
    <w:rsid w:val="00077342"/>
    <w:rsid w:val="0007751F"/>
    <w:rsid w:val="000775DA"/>
    <w:rsid w:val="000776C6"/>
    <w:rsid w:val="0007772B"/>
    <w:rsid w:val="00077884"/>
    <w:rsid w:val="00077B06"/>
    <w:rsid w:val="00077BA4"/>
    <w:rsid w:val="00077CE6"/>
    <w:rsid w:val="00077D65"/>
    <w:rsid w:val="00077E0C"/>
    <w:rsid w:val="00077EED"/>
    <w:rsid w:val="00077FCB"/>
    <w:rsid w:val="00077FF7"/>
    <w:rsid w:val="0008003F"/>
    <w:rsid w:val="0008005C"/>
    <w:rsid w:val="000800E4"/>
    <w:rsid w:val="00080146"/>
    <w:rsid w:val="000801A3"/>
    <w:rsid w:val="000801B4"/>
    <w:rsid w:val="00080293"/>
    <w:rsid w:val="00080379"/>
    <w:rsid w:val="000803C9"/>
    <w:rsid w:val="000803E6"/>
    <w:rsid w:val="000803EC"/>
    <w:rsid w:val="0008040B"/>
    <w:rsid w:val="000804D8"/>
    <w:rsid w:val="0008076F"/>
    <w:rsid w:val="0008078D"/>
    <w:rsid w:val="000808F8"/>
    <w:rsid w:val="0008091C"/>
    <w:rsid w:val="000809D9"/>
    <w:rsid w:val="00080AA1"/>
    <w:rsid w:val="00080B98"/>
    <w:rsid w:val="00080BF1"/>
    <w:rsid w:val="00080DF0"/>
    <w:rsid w:val="00080F97"/>
    <w:rsid w:val="00081047"/>
    <w:rsid w:val="0008117B"/>
    <w:rsid w:val="000811B4"/>
    <w:rsid w:val="000811D3"/>
    <w:rsid w:val="0008127A"/>
    <w:rsid w:val="000812B0"/>
    <w:rsid w:val="00081459"/>
    <w:rsid w:val="00081486"/>
    <w:rsid w:val="000814AB"/>
    <w:rsid w:val="00081532"/>
    <w:rsid w:val="0008157D"/>
    <w:rsid w:val="00081595"/>
    <w:rsid w:val="000815A6"/>
    <w:rsid w:val="00081630"/>
    <w:rsid w:val="00081835"/>
    <w:rsid w:val="00081988"/>
    <w:rsid w:val="00081B88"/>
    <w:rsid w:val="00081BC7"/>
    <w:rsid w:val="00081C5A"/>
    <w:rsid w:val="00081CA3"/>
    <w:rsid w:val="00081DEC"/>
    <w:rsid w:val="00081EA2"/>
    <w:rsid w:val="00081EAE"/>
    <w:rsid w:val="00081EC2"/>
    <w:rsid w:val="00081F2B"/>
    <w:rsid w:val="00081F37"/>
    <w:rsid w:val="00082154"/>
    <w:rsid w:val="000821D5"/>
    <w:rsid w:val="00082255"/>
    <w:rsid w:val="00082267"/>
    <w:rsid w:val="000822DB"/>
    <w:rsid w:val="00082323"/>
    <w:rsid w:val="000824FE"/>
    <w:rsid w:val="000826F1"/>
    <w:rsid w:val="0008270A"/>
    <w:rsid w:val="00082795"/>
    <w:rsid w:val="000827D5"/>
    <w:rsid w:val="000827DD"/>
    <w:rsid w:val="00082856"/>
    <w:rsid w:val="000828EE"/>
    <w:rsid w:val="000829AC"/>
    <w:rsid w:val="00082A1C"/>
    <w:rsid w:val="00082C90"/>
    <w:rsid w:val="00082E03"/>
    <w:rsid w:val="00082E51"/>
    <w:rsid w:val="00082FCD"/>
    <w:rsid w:val="0008315B"/>
    <w:rsid w:val="000831A4"/>
    <w:rsid w:val="000832BE"/>
    <w:rsid w:val="00083322"/>
    <w:rsid w:val="00083348"/>
    <w:rsid w:val="00083349"/>
    <w:rsid w:val="0008341B"/>
    <w:rsid w:val="0008346E"/>
    <w:rsid w:val="0008354B"/>
    <w:rsid w:val="000835D8"/>
    <w:rsid w:val="00083652"/>
    <w:rsid w:val="000836BD"/>
    <w:rsid w:val="000836E1"/>
    <w:rsid w:val="00083773"/>
    <w:rsid w:val="00083800"/>
    <w:rsid w:val="00083A33"/>
    <w:rsid w:val="00083AD4"/>
    <w:rsid w:val="00083BDA"/>
    <w:rsid w:val="00083BE8"/>
    <w:rsid w:val="00083D10"/>
    <w:rsid w:val="00083DFD"/>
    <w:rsid w:val="00083E20"/>
    <w:rsid w:val="00083F73"/>
    <w:rsid w:val="00083F91"/>
    <w:rsid w:val="00083FDE"/>
    <w:rsid w:val="000840B2"/>
    <w:rsid w:val="000840DC"/>
    <w:rsid w:val="00084253"/>
    <w:rsid w:val="0008427C"/>
    <w:rsid w:val="000843D2"/>
    <w:rsid w:val="0008443B"/>
    <w:rsid w:val="0008445E"/>
    <w:rsid w:val="00084485"/>
    <w:rsid w:val="000844BC"/>
    <w:rsid w:val="000844D1"/>
    <w:rsid w:val="0008451E"/>
    <w:rsid w:val="0008466F"/>
    <w:rsid w:val="000846D6"/>
    <w:rsid w:val="0008470C"/>
    <w:rsid w:val="000847DB"/>
    <w:rsid w:val="0008481F"/>
    <w:rsid w:val="00084949"/>
    <w:rsid w:val="00084A36"/>
    <w:rsid w:val="00084A58"/>
    <w:rsid w:val="00084A65"/>
    <w:rsid w:val="00084B0D"/>
    <w:rsid w:val="00084B79"/>
    <w:rsid w:val="00084B87"/>
    <w:rsid w:val="00084D6E"/>
    <w:rsid w:val="00084E30"/>
    <w:rsid w:val="00084F26"/>
    <w:rsid w:val="00084F69"/>
    <w:rsid w:val="00084FF4"/>
    <w:rsid w:val="0008508E"/>
    <w:rsid w:val="000850A4"/>
    <w:rsid w:val="000850CE"/>
    <w:rsid w:val="000851A6"/>
    <w:rsid w:val="0008523F"/>
    <w:rsid w:val="0008525C"/>
    <w:rsid w:val="00085260"/>
    <w:rsid w:val="00085272"/>
    <w:rsid w:val="0008532C"/>
    <w:rsid w:val="00085331"/>
    <w:rsid w:val="0008542F"/>
    <w:rsid w:val="0008544B"/>
    <w:rsid w:val="00085460"/>
    <w:rsid w:val="000854C5"/>
    <w:rsid w:val="0008559A"/>
    <w:rsid w:val="000855A8"/>
    <w:rsid w:val="000855EE"/>
    <w:rsid w:val="00085606"/>
    <w:rsid w:val="00085662"/>
    <w:rsid w:val="000856AA"/>
    <w:rsid w:val="0008577E"/>
    <w:rsid w:val="000858B5"/>
    <w:rsid w:val="0008591E"/>
    <w:rsid w:val="00085A87"/>
    <w:rsid w:val="00085AD1"/>
    <w:rsid w:val="00085D95"/>
    <w:rsid w:val="00085E8A"/>
    <w:rsid w:val="00086191"/>
    <w:rsid w:val="00086201"/>
    <w:rsid w:val="000862CC"/>
    <w:rsid w:val="000865D6"/>
    <w:rsid w:val="00086663"/>
    <w:rsid w:val="00086814"/>
    <w:rsid w:val="0008682C"/>
    <w:rsid w:val="0008689E"/>
    <w:rsid w:val="000868EF"/>
    <w:rsid w:val="00086997"/>
    <w:rsid w:val="00086A16"/>
    <w:rsid w:val="00086AD7"/>
    <w:rsid w:val="00086B72"/>
    <w:rsid w:val="00086DDC"/>
    <w:rsid w:val="00086DE0"/>
    <w:rsid w:val="00087090"/>
    <w:rsid w:val="000871A0"/>
    <w:rsid w:val="000871EA"/>
    <w:rsid w:val="000872B5"/>
    <w:rsid w:val="0008738C"/>
    <w:rsid w:val="000873AE"/>
    <w:rsid w:val="000873C9"/>
    <w:rsid w:val="0008746B"/>
    <w:rsid w:val="000875BF"/>
    <w:rsid w:val="00087624"/>
    <w:rsid w:val="000876CE"/>
    <w:rsid w:val="00087709"/>
    <w:rsid w:val="000878AA"/>
    <w:rsid w:val="0008793F"/>
    <w:rsid w:val="0008795B"/>
    <w:rsid w:val="00087AFE"/>
    <w:rsid w:val="00087C05"/>
    <w:rsid w:val="00087D23"/>
    <w:rsid w:val="00087EDF"/>
    <w:rsid w:val="0009009D"/>
    <w:rsid w:val="00090176"/>
    <w:rsid w:val="00090199"/>
    <w:rsid w:val="000901BC"/>
    <w:rsid w:val="000901D6"/>
    <w:rsid w:val="00090202"/>
    <w:rsid w:val="0009029D"/>
    <w:rsid w:val="000902C2"/>
    <w:rsid w:val="000903D2"/>
    <w:rsid w:val="000904A0"/>
    <w:rsid w:val="00090662"/>
    <w:rsid w:val="00090727"/>
    <w:rsid w:val="000908BF"/>
    <w:rsid w:val="000908FD"/>
    <w:rsid w:val="00090925"/>
    <w:rsid w:val="00090B31"/>
    <w:rsid w:val="00090BB8"/>
    <w:rsid w:val="00090C76"/>
    <w:rsid w:val="00090C87"/>
    <w:rsid w:val="00090C9E"/>
    <w:rsid w:val="00090D8A"/>
    <w:rsid w:val="00090D9B"/>
    <w:rsid w:val="00090E3E"/>
    <w:rsid w:val="00090E73"/>
    <w:rsid w:val="00090E88"/>
    <w:rsid w:val="00090E91"/>
    <w:rsid w:val="00090EEB"/>
    <w:rsid w:val="00091091"/>
    <w:rsid w:val="000910CA"/>
    <w:rsid w:val="000910DD"/>
    <w:rsid w:val="000911CD"/>
    <w:rsid w:val="00091261"/>
    <w:rsid w:val="0009130F"/>
    <w:rsid w:val="0009153A"/>
    <w:rsid w:val="000915A4"/>
    <w:rsid w:val="000915AB"/>
    <w:rsid w:val="000915BC"/>
    <w:rsid w:val="0009176B"/>
    <w:rsid w:val="000917C1"/>
    <w:rsid w:val="000918BE"/>
    <w:rsid w:val="0009191C"/>
    <w:rsid w:val="00091958"/>
    <w:rsid w:val="00091A19"/>
    <w:rsid w:val="00091A1A"/>
    <w:rsid w:val="00091A27"/>
    <w:rsid w:val="00091A72"/>
    <w:rsid w:val="00091A92"/>
    <w:rsid w:val="00091AD4"/>
    <w:rsid w:val="00091BAB"/>
    <w:rsid w:val="00091C54"/>
    <w:rsid w:val="00091D50"/>
    <w:rsid w:val="00091D8A"/>
    <w:rsid w:val="00091E1C"/>
    <w:rsid w:val="00091E82"/>
    <w:rsid w:val="00091EB1"/>
    <w:rsid w:val="0009216C"/>
    <w:rsid w:val="000921DF"/>
    <w:rsid w:val="000922B6"/>
    <w:rsid w:val="0009237D"/>
    <w:rsid w:val="00092398"/>
    <w:rsid w:val="00092402"/>
    <w:rsid w:val="000925B1"/>
    <w:rsid w:val="000925C4"/>
    <w:rsid w:val="000925E1"/>
    <w:rsid w:val="000925E2"/>
    <w:rsid w:val="000926B7"/>
    <w:rsid w:val="0009274A"/>
    <w:rsid w:val="0009287A"/>
    <w:rsid w:val="00092884"/>
    <w:rsid w:val="00092897"/>
    <w:rsid w:val="00092A58"/>
    <w:rsid w:val="00092AA5"/>
    <w:rsid w:val="00092B1C"/>
    <w:rsid w:val="00092CFD"/>
    <w:rsid w:val="00092D7A"/>
    <w:rsid w:val="00092E12"/>
    <w:rsid w:val="00092EE0"/>
    <w:rsid w:val="00092F7D"/>
    <w:rsid w:val="00092FE1"/>
    <w:rsid w:val="0009309B"/>
    <w:rsid w:val="000930B1"/>
    <w:rsid w:val="000930DF"/>
    <w:rsid w:val="00093282"/>
    <w:rsid w:val="000933D1"/>
    <w:rsid w:val="000935BB"/>
    <w:rsid w:val="00093652"/>
    <w:rsid w:val="000937C9"/>
    <w:rsid w:val="00093894"/>
    <w:rsid w:val="00093A43"/>
    <w:rsid w:val="00093B45"/>
    <w:rsid w:val="00093C49"/>
    <w:rsid w:val="00093E04"/>
    <w:rsid w:val="000940EB"/>
    <w:rsid w:val="000941E0"/>
    <w:rsid w:val="00094204"/>
    <w:rsid w:val="000942A3"/>
    <w:rsid w:val="0009431A"/>
    <w:rsid w:val="0009454D"/>
    <w:rsid w:val="000945FD"/>
    <w:rsid w:val="0009460B"/>
    <w:rsid w:val="00094788"/>
    <w:rsid w:val="000947F9"/>
    <w:rsid w:val="000947FD"/>
    <w:rsid w:val="00094849"/>
    <w:rsid w:val="00094AEB"/>
    <w:rsid w:val="00094B40"/>
    <w:rsid w:val="00094C20"/>
    <w:rsid w:val="00094C8E"/>
    <w:rsid w:val="00094D6A"/>
    <w:rsid w:val="00094D8C"/>
    <w:rsid w:val="00094E6D"/>
    <w:rsid w:val="00094E8A"/>
    <w:rsid w:val="00094F2A"/>
    <w:rsid w:val="00094F43"/>
    <w:rsid w:val="00094F66"/>
    <w:rsid w:val="00095013"/>
    <w:rsid w:val="00095045"/>
    <w:rsid w:val="0009504C"/>
    <w:rsid w:val="0009511B"/>
    <w:rsid w:val="00095179"/>
    <w:rsid w:val="0009518D"/>
    <w:rsid w:val="00095292"/>
    <w:rsid w:val="00095360"/>
    <w:rsid w:val="0009539B"/>
    <w:rsid w:val="000953E1"/>
    <w:rsid w:val="0009545C"/>
    <w:rsid w:val="00095488"/>
    <w:rsid w:val="000954D1"/>
    <w:rsid w:val="000957A6"/>
    <w:rsid w:val="000957AA"/>
    <w:rsid w:val="0009586B"/>
    <w:rsid w:val="00095A80"/>
    <w:rsid w:val="00095AFC"/>
    <w:rsid w:val="00095C0C"/>
    <w:rsid w:val="00095DCF"/>
    <w:rsid w:val="00095E14"/>
    <w:rsid w:val="00095E29"/>
    <w:rsid w:val="00095ED9"/>
    <w:rsid w:val="00095FBC"/>
    <w:rsid w:val="00096210"/>
    <w:rsid w:val="000963BC"/>
    <w:rsid w:val="0009654C"/>
    <w:rsid w:val="000965CC"/>
    <w:rsid w:val="000966AA"/>
    <w:rsid w:val="000969B3"/>
    <w:rsid w:val="000969B8"/>
    <w:rsid w:val="00096B7B"/>
    <w:rsid w:val="00096BF6"/>
    <w:rsid w:val="00096D60"/>
    <w:rsid w:val="00096DB6"/>
    <w:rsid w:val="00096DCE"/>
    <w:rsid w:val="00096F46"/>
    <w:rsid w:val="00097040"/>
    <w:rsid w:val="000971EA"/>
    <w:rsid w:val="00097359"/>
    <w:rsid w:val="000973E1"/>
    <w:rsid w:val="0009752A"/>
    <w:rsid w:val="00097671"/>
    <w:rsid w:val="0009789A"/>
    <w:rsid w:val="000978B5"/>
    <w:rsid w:val="000978C7"/>
    <w:rsid w:val="0009790E"/>
    <w:rsid w:val="000979C6"/>
    <w:rsid w:val="000979C8"/>
    <w:rsid w:val="00097AFB"/>
    <w:rsid w:val="00097B55"/>
    <w:rsid w:val="00097C14"/>
    <w:rsid w:val="00097C78"/>
    <w:rsid w:val="00097DA5"/>
    <w:rsid w:val="00097EA7"/>
    <w:rsid w:val="00097EED"/>
    <w:rsid w:val="00097FB9"/>
    <w:rsid w:val="000A0084"/>
    <w:rsid w:val="000A0321"/>
    <w:rsid w:val="000A0363"/>
    <w:rsid w:val="000A0370"/>
    <w:rsid w:val="000A03E4"/>
    <w:rsid w:val="000A0510"/>
    <w:rsid w:val="000A0582"/>
    <w:rsid w:val="000A059B"/>
    <w:rsid w:val="000A0660"/>
    <w:rsid w:val="000A06FD"/>
    <w:rsid w:val="000A0748"/>
    <w:rsid w:val="000A0768"/>
    <w:rsid w:val="000A0809"/>
    <w:rsid w:val="000A08D1"/>
    <w:rsid w:val="000A08E0"/>
    <w:rsid w:val="000A0A59"/>
    <w:rsid w:val="000A0ABB"/>
    <w:rsid w:val="000A0B1F"/>
    <w:rsid w:val="000A0B3F"/>
    <w:rsid w:val="000A0CFA"/>
    <w:rsid w:val="000A0D03"/>
    <w:rsid w:val="000A0E07"/>
    <w:rsid w:val="000A0E94"/>
    <w:rsid w:val="000A0FA6"/>
    <w:rsid w:val="000A1035"/>
    <w:rsid w:val="000A103C"/>
    <w:rsid w:val="000A109C"/>
    <w:rsid w:val="000A1227"/>
    <w:rsid w:val="000A1402"/>
    <w:rsid w:val="000A1704"/>
    <w:rsid w:val="000A178D"/>
    <w:rsid w:val="000A1829"/>
    <w:rsid w:val="000A184C"/>
    <w:rsid w:val="000A1853"/>
    <w:rsid w:val="000A1901"/>
    <w:rsid w:val="000A1A50"/>
    <w:rsid w:val="000A1BB7"/>
    <w:rsid w:val="000A1CAB"/>
    <w:rsid w:val="000A1CE8"/>
    <w:rsid w:val="000A1D20"/>
    <w:rsid w:val="000A20B1"/>
    <w:rsid w:val="000A20BA"/>
    <w:rsid w:val="000A20DF"/>
    <w:rsid w:val="000A20F6"/>
    <w:rsid w:val="000A2117"/>
    <w:rsid w:val="000A2245"/>
    <w:rsid w:val="000A2336"/>
    <w:rsid w:val="000A23AD"/>
    <w:rsid w:val="000A2404"/>
    <w:rsid w:val="000A243F"/>
    <w:rsid w:val="000A24DF"/>
    <w:rsid w:val="000A2590"/>
    <w:rsid w:val="000A2592"/>
    <w:rsid w:val="000A262C"/>
    <w:rsid w:val="000A27CA"/>
    <w:rsid w:val="000A286B"/>
    <w:rsid w:val="000A292D"/>
    <w:rsid w:val="000A2A11"/>
    <w:rsid w:val="000A2ABD"/>
    <w:rsid w:val="000A2AF2"/>
    <w:rsid w:val="000A2AF6"/>
    <w:rsid w:val="000A2B74"/>
    <w:rsid w:val="000A2D19"/>
    <w:rsid w:val="000A310F"/>
    <w:rsid w:val="000A31F1"/>
    <w:rsid w:val="000A3220"/>
    <w:rsid w:val="000A3352"/>
    <w:rsid w:val="000A336F"/>
    <w:rsid w:val="000A33A1"/>
    <w:rsid w:val="000A33D4"/>
    <w:rsid w:val="000A3504"/>
    <w:rsid w:val="000A3598"/>
    <w:rsid w:val="000A362C"/>
    <w:rsid w:val="000A36C3"/>
    <w:rsid w:val="000A3781"/>
    <w:rsid w:val="000A37CA"/>
    <w:rsid w:val="000A38E2"/>
    <w:rsid w:val="000A3A42"/>
    <w:rsid w:val="000A3B49"/>
    <w:rsid w:val="000A3C7D"/>
    <w:rsid w:val="000A3C8D"/>
    <w:rsid w:val="000A3CB1"/>
    <w:rsid w:val="000A3CC0"/>
    <w:rsid w:val="000A3DBB"/>
    <w:rsid w:val="000A3DFE"/>
    <w:rsid w:val="000A3FBA"/>
    <w:rsid w:val="000A40CF"/>
    <w:rsid w:val="000A40EC"/>
    <w:rsid w:val="000A40F1"/>
    <w:rsid w:val="000A42D7"/>
    <w:rsid w:val="000A4330"/>
    <w:rsid w:val="000A4369"/>
    <w:rsid w:val="000A45CA"/>
    <w:rsid w:val="000A46E6"/>
    <w:rsid w:val="000A4770"/>
    <w:rsid w:val="000A4838"/>
    <w:rsid w:val="000A4868"/>
    <w:rsid w:val="000A4893"/>
    <w:rsid w:val="000A4933"/>
    <w:rsid w:val="000A49E0"/>
    <w:rsid w:val="000A49FD"/>
    <w:rsid w:val="000A4A19"/>
    <w:rsid w:val="000A4A2C"/>
    <w:rsid w:val="000A4BFC"/>
    <w:rsid w:val="000A4C38"/>
    <w:rsid w:val="000A4C5B"/>
    <w:rsid w:val="000A4D03"/>
    <w:rsid w:val="000A4DC0"/>
    <w:rsid w:val="000A4E90"/>
    <w:rsid w:val="000A4F2D"/>
    <w:rsid w:val="000A4F52"/>
    <w:rsid w:val="000A513C"/>
    <w:rsid w:val="000A513D"/>
    <w:rsid w:val="000A519D"/>
    <w:rsid w:val="000A51F4"/>
    <w:rsid w:val="000A5307"/>
    <w:rsid w:val="000A5370"/>
    <w:rsid w:val="000A53F1"/>
    <w:rsid w:val="000A54EE"/>
    <w:rsid w:val="000A5585"/>
    <w:rsid w:val="000A55D9"/>
    <w:rsid w:val="000A56FA"/>
    <w:rsid w:val="000A57F2"/>
    <w:rsid w:val="000A58AA"/>
    <w:rsid w:val="000A58EF"/>
    <w:rsid w:val="000A5923"/>
    <w:rsid w:val="000A5958"/>
    <w:rsid w:val="000A5AD9"/>
    <w:rsid w:val="000A5C10"/>
    <w:rsid w:val="000A5CAA"/>
    <w:rsid w:val="000A5CFF"/>
    <w:rsid w:val="000A5D10"/>
    <w:rsid w:val="000A5F60"/>
    <w:rsid w:val="000A5FDA"/>
    <w:rsid w:val="000A6056"/>
    <w:rsid w:val="000A619D"/>
    <w:rsid w:val="000A62CF"/>
    <w:rsid w:val="000A635C"/>
    <w:rsid w:val="000A6365"/>
    <w:rsid w:val="000A6491"/>
    <w:rsid w:val="000A6658"/>
    <w:rsid w:val="000A6858"/>
    <w:rsid w:val="000A6993"/>
    <w:rsid w:val="000A69D5"/>
    <w:rsid w:val="000A69E1"/>
    <w:rsid w:val="000A69FD"/>
    <w:rsid w:val="000A6A23"/>
    <w:rsid w:val="000A6A75"/>
    <w:rsid w:val="000A6B85"/>
    <w:rsid w:val="000A6C06"/>
    <w:rsid w:val="000A6C66"/>
    <w:rsid w:val="000A6EA2"/>
    <w:rsid w:val="000A6F04"/>
    <w:rsid w:val="000A6FC1"/>
    <w:rsid w:val="000A6FEB"/>
    <w:rsid w:val="000A7064"/>
    <w:rsid w:val="000A7171"/>
    <w:rsid w:val="000A7305"/>
    <w:rsid w:val="000A738B"/>
    <w:rsid w:val="000A73C6"/>
    <w:rsid w:val="000A73D7"/>
    <w:rsid w:val="000A75AA"/>
    <w:rsid w:val="000A7630"/>
    <w:rsid w:val="000A766C"/>
    <w:rsid w:val="000A766F"/>
    <w:rsid w:val="000A7674"/>
    <w:rsid w:val="000A7811"/>
    <w:rsid w:val="000A7813"/>
    <w:rsid w:val="000A789D"/>
    <w:rsid w:val="000A78F8"/>
    <w:rsid w:val="000A78FE"/>
    <w:rsid w:val="000A7921"/>
    <w:rsid w:val="000A7955"/>
    <w:rsid w:val="000A7AAD"/>
    <w:rsid w:val="000A7AC0"/>
    <w:rsid w:val="000A7AD4"/>
    <w:rsid w:val="000A7B2B"/>
    <w:rsid w:val="000A7BBA"/>
    <w:rsid w:val="000A7BC5"/>
    <w:rsid w:val="000A7C34"/>
    <w:rsid w:val="000A7C3F"/>
    <w:rsid w:val="000A7D35"/>
    <w:rsid w:val="000A7D7E"/>
    <w:rsid w:val="000A7D8F"/>
    <w:rsid w:val="000A7E6B"/>
    <w:rsid w:val="000A7E80"/>
    <w:rsid w:val="000A7FB3"/>
    <w:rsid w:val="000B0001"/>
    <w:rsid w:val="000B00B1"/>
    <w:rsid w:val="000B00B4"/>
    <w:rsid w:val="000B01BA"/>
    <w:rsid w:val="000B02FB"/>
    <w:rsid w:val="000B03D2"/>
    <w:rsid w:val="000B04F0"/>
    <w:rsid w:val="000B05CD"/>
    <w:rsid w:val="000B06DE"/>
    <w:rsid w:val="000B0723"/>
    <w:rsid w:val="000B0781"/>
    <w:rsid w:val="000B07B0"/>
    <w:rsid w:val="000B07D1"/>
    <w:rsid w:val="000B07D4"/>
    <w:rsid w:val="000B086B"/>
    <w:rsid w:val="000B08A4"/>
    <w:rsid w:val="000B09D9"/>
    <w:rsid w:val="000B09DE"/>
    <w:rsid w:val="000B0B00"/>
    <w:rsid w:val="000B0B02"/>
    <w:rsid w:val="000B0BFB"/>
    <w:rsid w:val="000B0C45"/>
    <w:rsid w:val="000B0C5D"/>
    <w:rsid w:val="000B0C60"/>
    <w:rsid w:val="000B0CC5"/>
    <w:rsid w:val="000B0D2E"/>
    <w:rsid w:val="000B0E1A"/>
    <w:rsid w:val="000B0E26"/>
    <w:rsid w:val="000B0F33"/>
    <w:rsid w:val="000B0FFB"/>
    <w:rsid w:val="000B1167"/>
    <w:rsid w:val="000B1250"/>
    <w:rsid w:val="000B12CF"/>
    <w:rsid w:val="000B132C"/>
    <w:rsid w:val="000B13A3"/>
    <w:rsid w:val="000B13E1"/>
    <w:rsid w:val="000B1514"/>
    <w:rsid w:val="000B169C"/>
    <w:rsid w:val="000B16DB"/>
    <w:rsid w:val="000B1766"/>
    <w:rsid w:val="000B17EF"/>
    <w:rsid w:val="000B1A23"/>
    <w:rsid w:val="000B1B88"/>
    <w:rsid w:val="000B1BFC"/>
    <w:rsid w:val="000B1C5E"/>
    <w:rsid w:val="000B1CB3"/>
    <w:rsid w:val="000B1D90"/>
    <w:rsid w:val="000B1DA9"/>
    <w:rsid w:val="000B1F0F"/>
    <w:rsid w:val="000B1FFE"/>
    <w:rsid w:val="000B2282"/>
    <w:rsid w:val="000B242C"/>
    <w:rsid w:val="000B24CA"/>
    <w:rsid w:val="000B24D0"/>
    <w:rsid w:val="000B253A"/>
    <w:rsid w:val="000B2548"/>
    <w:rsid w:val="000B25A3"/>
    <w:rsid w:val="000B25F1"/>
    <w:rsid w:val="000B2727"/>
    <w:rsid w:val="000B27E9"/>
    <w:rsid w:val="000B2826"/>
    <w:rsid w:val="000B2853"/>
    <w:rsid w:val="000B287E"/>
    <w:rsid w:val="000B2A11"/>
    <w:rsid w:val="000B2A5B"/>
    <w:rsid w:val="000B2B3F"/>
    <w:rsid w:val="000B2BE3"/>
    <w:rsid w:val="000B2CE0"/>
    <w:rsid w:val="000B2D4B"/>
    <w:rsid w:val="000B2F7A"/>
    <w:rsid w:val="000B2FE3"/>
    <w:rsid w:val="000B315B"/>
    <w:rsid w:val="000B31E6"/>
    <w:rsid w:val="000B3290"/>
    <w:rsid w:val="000B33C2"/>
    <w:rsid w:val="000B352B"/>
    <w:rsid w:val="000B3578"/>
    <w:rsid w:val="000B35C0"/>
    <w:rsid w:val="000B35F0"/>
    <w:rsid w:val="000B3690"/>
    <w:rsid w:val="000B36BC"/>
    <w:rsid w:val="000B36C7"/>
    <w:rsid w:val="000B37C1"/>
    <w:rsid w:val="000B37F8"/>
    <w:rsid w:val="000B388E"/>
    <w:rsid w:val="000B39AF"/>
    <w:rsid w:val="000B3A41"/>
    <w:rsid w:val="000B3B14"/>
    <w:rsid w:val="000B3B1F"/>
    <w:rsid w:val="000B3B91"/>
    <w:rsid w:val="000B3C42"/>
    <w:rsid w:val="000B3CD3"/>
    <w:rsid w:val="000B3DA9"/>
    <w:rsid w:val="000B3E4F"/>
    <w:rsid w:val="000B3EF7"/>
    <w:rsid w:val="000B406C"/>
    <w:rsid w:val="000B4072"/>
    <w:rsid w:val="000B413D"/>
    <w:rsid w:val="000B4182"/>
    <w:rsid w:val="000B41AC"/>
    <w:rsid w:val="000B41B8"/>
    <w:rsid w:val="000B41D6"/>
    <w:rsid w:val="000B4207"/>
    <w:rsid w:val="000B431C"/>
    <w:rsid w:val="000B438E"/>
    <w:rsid w:val="000B439B"/>
    <w:rsid w:val="000B450C"/>
    <w:rsid w:val="000B45EB"/>
    <w:rsid w:val="000B4699"/>
    <w:rsid w:val="000B47FE"/>
    <w:rsid w:val="000B49B6"/>
    <w:rsid w:val="000B49E1"/>
    <w:rsid w:val="000B4A3E"/>
    <w:rsid w:val="000B4A61"/>
    <w:rsid w:val="000B4B1B"/>
    <w:rsid w:val="000B4C28"/>
    <w:rsid w:val="000B4C5E"/>
    <w:rsid w:val="000B4E55"/>
    <w:rsid w:val="000B4E70"/>
    <w:rsid w:val="000B4F04"/>
    <w:rsid w:val="000B502F"/>
    <w:rsid w:val="000B507C"/>
    <w:rsid w:val="000B50C3"/>
    <w:rsid w:val="000B5194"/>
    <w:rsid w:val="000B51A4"/>
    <w:rsid w:val="000B523E"/>
    <w:rsid w:val="000B526C"/>
    <w:rsid w:val="000B5301"/>
    <w:rsid w:val="000B56E5"/>
    <w:rsid w:val="000B581E"/>
    <w:rsid w:val="000B5859"/>
    <w:rsid w:val="000B5885"/>
    <w:rsid w:val="000B5A5B"/>
    <w:rsid w:val="000B5AC9"/>
    <w:rsid w:val="000B5AF9"/>
    <w:rsid w:val="000B5B87"/>
    <w:rsid w:val="000B5EBB"/>
    <w:rsid w:val="000B5F0A"/>
    <w:rsid w:val="000B5F3E"/>
    <w:rsid w:val="000B5F42"/>
    <w:rsid w:val="000B5F6B"/>
    <w:rsid w:val="000B60FB"/>
    <w:rsid w:val="000B6390"/>
    <w:rsid w:val="000B6452"/>
    <w:rsid w:val="000B6487"/>
    <w:rsid w:val="000B661B"/>
    <w:rsid w:val="000B6672"/>
    <w:rsid w:val="000B6701"/>
    <w:rsid w:val="000B6790"/>
    <w:rsid w:val="000B67B7"/>
    <w:rsid w:val="000B6854"/>
    <w:rsid w:val="000B6895"/>
    <w:rsid w:val="000B694D"/>
    <w:rsid w:val="000B699C"/>
    <w:rsid w:val="000B69B5"/>
    <w:rsid w:val="000B69C3"/>
    <w:rsid w:val="000B6CCC"/>
    <w:rsid w:val="000B6D49"/>
    <w:rsid w:val="000B6D65"/>
    <w:rsid w:val="000B6ED8"/>
    <w:rsid w:val="000B6F25"/>
    <w:rsid w:val="000B6FCD"/>
    <w:rsid w:val="000B6FE5"/>
    <w:rsid w:val="000B70AA"/>
    <w:rsid w:val="000B72FE"/>
    <w:rsid w:val="000B7429"/>
    <w:rsid w:val="000B743C"/>
    <w:rsid w:val="000B74D7"/>
    <w:rsid w:val="000B7526"/>
    <w:rsid w:val="000B753F"/>
    <w:rsid w:val="000B754C"/>
    <w:rsid w:val="000B7591"/>
    <w:rsid w:val="000B7743"/>
    <w:rsid w:val="000B7867"/>
    <w:rsid w:val="000B7BAC"/>
    <w:rsid w:val="000B7BEA"/>
    <w:rsid w:val="000B7D71"/>
    <w:rsid w:val="000B7DAB"/>
    <w:rsid w:val="000B7E64"/>
    <w:rsid w:val="000B7EE9"/>
    <w:rsid w:val="000C00D4"/>
    <w:rsid w:val="000C026F"/>
    <w:rsid w:val="000C0391"/>
    <w:rsid w:val="000C03A8"/>
    <w:rsid w:val="000C0506"/>
    <w:rsid w:val="000C064A"/>
    <w:rsid w:val="000C06B7"/>
    <w:rsid w:val="000C07F2"/>
    <w:rsid w:val="000C08BE"/>
    <w:rsid w:val="000C08DB"/>
    <w:rsid w:val="000C097D"/>
    <w:rsid w:val="000C0D53"/>
    <w:rsid w:val="000C10DC"/>
    <w:rsid w:val="000C113D"/>
    <w:rsid w:val="000C11E1"/>
    <w:rsid w:val="000C121A"/>
    <w:rsid w:val="000C12CE"/>
    <w:rsid w:val="000C1304"/>
    <w:rsid w:val="000C1383"/>
    <w:rsid w:val="000C13BD"/>
    <w:rsid w:val="000C140A"/>
    <w:rsid w:val="000C152C"/>
    <w:rsid w:val="000C182C"/>
    <w:rsid w:val="000C1921"/>
    <w:rsid w:val="000C193B"/>
    <w:rsid w:val="000C19DA"/>
    <w:rsid w:val="000C1ACB"/>
    <w:rsid w:val="000C1B24"/>
    <w:rsid w:val="000C1BB7"/>
    <w:rsid w:val="000C1CD0"/>
    <w:rsid w:val="000C1D1F"/>
    <w:rsid w:val="000C1D59"/>
    <w:rsid w:val="000C1D66"/>
    <w:rsid w:val="000C1DA0"/>
    <w:rsid w:val="000C1EBA"/>
    <w:rsid w:val="000C1EC7"/>
    <w:rsid w:val="000C1F51"/>
    <w:rsid w:val="000C1F80"/>
    <w:rsid w:val="000C201E"/>
    <w:rsid w:val="000C2099"/>
    <w:rsid w:val="000C2246"/>
    <w:rsid w:val="000C22DC"/>
    <w:rsid w:val="000C2364"/>
    <w:rsid w:val="000C250A"/>
    <w:rsid w:val="000C26C9"/>
    <w:rsid w:val="000C26F1"/>
    <w:rsid w:val="000C274B"/>
    <w:rsid w:val="000C2806"/>
    <w:rsid w:val="000C28E2"/>
    <w:rsid w:val="000C28EF"/>
    <w:rsid w:val="000C2910"/>
    <w:rsid w:val="000C29CD"/>
    <w:rsid w:val="000C2B09"/>
    <w:rsid w:val="000C2BFA"/>
    <w:rsid w:val="000C2E2C"/>
    <w:rsid w:val="000C2F22"/>
    <w:rsid w:val="000C30CF"/>
    <w:rsid w:val="000C31DE"/>
    <w:rsid w:val="000C328A"/>
    <w:rsid w:val="000C33DE"/>
    <w:rsid w:val="000C34D4"/>
    <w:rsid w:val="000C34F4"/>
    <w:rsid w:val="000C3682"/>
    <w:rsid w:val="000C36FB"/>
    <w:rsid w:val="000C3A3B"/>
    <w:rsid w:val="000C3B31"/>
    <w:rsid w:val="000C3B87"/>
    <w:rsid w:val="000C3CDA"/>
    <w:rsid w:val="000C3D30"/>
    <w:rsid w:val="000C3DFB"/>
    <w:rsid w:val="000C3E2B"/>
    <w:rsid w:val="000C3F34"/>
    <w:rsid w:val="000C4084"/>
    <w:rsid w:val="000C4201"/>
    <w:rsid w:val="000C4275"/>
    <w:rsid w:val="000C4316"/>
    <w:rsid w:val="000C4340"/>
    <w:rsid w:val="000C435E"/>
    <w:rsid w:val="000C4380"/>
    <w:rsid w:val="000C446A"/>
    <w:rsid w:val="000C446E"/>
    <w:rsid w:val="000C44B2"/>
    <w:rsid w:val="000C4532"/>
    <w:rsid w:val="000C4651"/>
    <w:rsid w:val="000C478C"/>
    <w:rsid w:val="000C4815"/>
    <w:rsid w:val="000C490D"/>
    <w:rsid w:val="000C4944"/>
    <w:rsid w:val="000C4947"/>
    <w:rsid w:val="000C49D9"/>
    <w:rsid w:val="000C4AEB"/>
    <w:rsid w:val="000C4C43"/>
    <w:rsid w:val="000C501D"/>
    <w:rsid w:val="000C50E8"/>
    <w:rsid w:val="000C50FB"/>
    <w:rsid w:val="000C5110"/>
    <w:rsid w:val="000C511F"/>
    <w:rsid w:val="000C514F"/>
    <w:rsid w:val="000C51DF"/>
    <w:rsid w:val="000C5217"/>
    <w:rsid w:val="000C5259"/>
    <w:rsid w:val="000C536C"/>
    <w:rsid w:val="000C5470"/>
    <w:rsid w:val="000C5496"/>
    <w:rsid w:val="000C54AC"/>
    <w:rsid w:val="000C54B2"/>
    <w:rsid w:val="000C5514"/>
    <w:rsid w:val="000C563E"/>
    <w:rsid w:val="000C56B4"/>
    <w:rsid w:val="000C582D"/>
    <w:rsid w:val="000C5863"/>
    <w:rsid w:val="000C593E"/>
    <w:rsid w:val="000C5948"/>
    <w:rsid w:val="000C5A61"/>
    <w:rsid w:val="000C5B5B"/>
    <w:rsid w:val="000C5C06"/>
    <w:rsid w:val="000C5C99"/>
    <w:rsid w:val="000C5CA2"/>
    <w:rsid w:val="000C5CBA"/>
    <w:rsid w:val="000C5CD4"/>
    <w:rsid w:val="000C5D0D"/>
    <w:rsid w:val="000C5D63"/>
    <w:rsid w:val="000C5DFA"/>
    <w:rsid w:val="000C5E6F"/>
    <w:rsid w:val="000C5EDD"/>
    <w:rsid w:val="000C603B"/>
    <w:rsid w:val="000C61B6"/>
    <w:rsid w:val="000C61C4"/>
    <w:rsid w:val="000C6219"/>
    <w:rsid w:val="000C6266"/>
    <w:rsid w:val="000C6360"/>
    <w:rsid w:val="000C639E"/>
    <w:rsid w:val="000C63B0"/>
    <w:rsid w:val="000C6584"/>
    <w:rsid w:val="000C6622"/>
    <w:rsid w:val="000C67E7"/>
    <w:rsid w:val="000C694B"/>
    <w:rsid w:val="000C6BA1"/>
    <w:rsid w:val="000C6CF1"/>
    <w:rsid w:val="000C6D74"/>
    <w:rsid w:val="000C6DB0"/>
    <w:rsid w:val="000C6E8D"/>
    <w:rsid w:val="000C701A"/>
    <w:rsid w:val="000C7075"/>
    <w:rsid w:val="000C7141"/>
    <w:rsid w:val="000C7162"/>
    <w:rsid w:val="000C72D8"/>
    <w:rsid w:val="000C73BC"/>
    <w:rsid w:val="000C73C9"/>
    <w:rsid w:val="000C73E3"/>
    <w:rsid w:val="000C73EB"/>
    <w:rsid w:val="000C74BA"/>
    <w:rsid w:val="000C7531"/>
    <w:rsid w:val="000C7678"/>
    <w:rsid w:val="000C7872"/>
    <w:rsid w:val="000C78B6"/>
    <w:rsid w:val="000C7979"/>
    <w:rsid w:val="000C7BA7"/>
    <w:rsid w:val="000C7C3F"/>
    <w:rsid w:val="000C7C61"/>
    <w:rsid w:val="000C7C9C"/>
    <w:rsid w:val="000C7D20"/>
    <w:rsid w:val="000C7FD0"/>
    <w:rsid w:val="000D002B"/>
    <w:rsid w:val="000D00E8"/>
    <w:rsid w:val="000D0111"/>
    <w:rsid w:val="000D0167"/>
    <w:rsid w:val="000D01BE"/>
    <w:rsid w:val="000D01F1"/>
    <w:rsid w:val="000D0203"/>
    <w:rsid w:val="000D0243"/>
    <w:rsid w:val="000D02E6"/>
    <w:rsid w:val="000D0342"/>
    <w:rsid w:val="000D0391"/>
    <w:rsid w:val="000D03D6"/>
    <w:rsid w:val="000D03DB"/>
    <w:rsid w:val="000D03FF"/>
    <w:rsid w:val="000D0472"/>
    <w:rsid w:val="000D05AF"/>
    <w:rsid w:val="000D0620"/>
    <w:rsid w:val="000D062F"/>
    <w:rsid w:val="000D06ED"/>
    <w:rsid w:val="000D07A9"/>
    <w:rsid w:val="000D07DA"/>
    <w:rsid w:val="000D07E6"/>
    <w:rsid w:val="000D085C"/>
    <w:rsid w:val="000D0885"/>
    <w:rsid w:val="000D0897"/>
    <w:rsid w:val="000D0942"/>
    <w:rsid w:val="000D0AB0"/>
    <w:rsid w:val="000D0ADD"/>
    <w:rsid w:val="000D0B22"/>
    <w:rsid w:val="000D0BD6"/>
    <w:rsid w:val="000D0C61"/>
    <w:rsid w:val="000D0D36"/>
    <w:rsid w:val="000D0DF5"/>
    <w:rsid w:val="000D0E55"/>
    <w:rsid w:val="000D0E69"/>
    <w:rsid w:val="000D0F0A"/>
    <w:rsid w:val="000D0F69"/>
    <w:rsid w:val="000D100D"/>
    <w:rsid w:val="000D1061"/>
    <w:rsid w:val="000D118E"/>
    <w:rsid w:val="000D134C"/>
    <w:rsid w:val="000D13D8"/>
    <w:rsid w:val="000D1440"/>
    <w:rsid w:val="000D1603"/>
    <w:rsid w:val="000D1618"/>
    <w:rsid w:val="000D1684"/>
    <w:rsid w:val="000D1717"/>
    <w:rsid w:val="000D1783"/>
    <w:rsid w:val="000D1801"/>
    <w:rsid w:val="000D1865"/>
    <w:rsid w:val="000D19EF"/>
    <w:rsid w:val="000D1A13"/>
    <w:rsid w:val="000D1AAE"/>
    <w:rsid w:val="000D1AFB"/>
    <w:rsid w:val="000D1BB0"/>
    <w:rsid w:val="000D1BE3"/>
    <w:rsid w:val="000D1CAC"/>
    <w:rsid w:val="000D1DE2"/>
    <w:rsid w:val="000D1E9C"/>
    <w:rsid w:val="000D1F70"/>
    <w:rsid w:val="000D2030"/>
    <w:rsid w:val="000D204F"/>
    <w:rsid w:val="000D205F"/>
    <w:rsid w:val="000D21B3"/>
    <w:rsid w:val="000D2200"/>
    <w:rsid w:val="000D228E"/>
    <w:rsid w:val="000D22D4"/>
    <w:rsid w:val="000D22D7"/>
    <w:rsid w:val="000D2552"/>
    <w:rsid w:val="000D256C"/>
    <w:rsid w:val="000D2578"/>
    <w:rsid w:val="000D267A"/>
    <w:rsid w:val="000D2795"/>
    <w:rsid w:val="000D27AD"/>
    <w:rsid w:val="000D28D7"/>
    <w:rsid w:val="000D292B"/>
    <w:rsid w:val="000D2968"/>
    <w:rsid w:val="000D2997"/>
    <w:rsid w:val="000D29D1"/>
    <w:rsid w:val="000D29F5"/>
    <w:rsid w:val="000D2A38"/>
    <w:rsid w:val="000D2B0A"/>
    <w:rsid w:val="000D2B2E"/>
    <w:rsid w:val="000D2C6B"/>
    <w:rsid w:val="000D2CB7"/>
    <w:rsid w:val="000D2D50"/>
    <w:rsid w:val="000D2DF2"/>
    <w:rsid w:val="000D304B"/>
    <w:rsid w:val="000D3136"/>
    <w:rsid w:val="000D31AE"/>
    <w:rsid w:val="000D31CB"/>
    <w:rsid w:val="000D321F"/>
    <w:rsid w:val="000D327F"/>
    <w:rsid w:val="000D3286"/>
    <w:rsid w:val="000D338A"/>
    <w:rsid w:val="000D33A0"/>
    <w:rsid w:val="000D344D"/>
    <w:rsid w:val="000D3658"/>
    <w:rsid w:val="000D3743"/>
    <w:rsid w:val="000D37FF"/>
    <w:rsid w:val="000D394A"/>
    <w:rsid w:val="000D39B2"/>
    <w:rsid w:val="000D39D3"/>
    <w:rsid w:val="000D3A27"/>
    <w:rsid w:val="000D3AE0"/>
    <w:rsid w:val="000D3AE2"/>
    <w:rsid w:val="000D3B4D"/>
    <w:rsid w:val="000D3D11"/>
    <w:rsid w:val="000D3DCE"/>
    <w:rsid w:val="000D3E27"/>
    <w:rsid w:val="000D3E28"/>
    <w:rsid w:val="000D3E90"/>
    <w:rsid w:val="000D40E7"/>
    <w:rsid w:val="000D41A4"/>
    <w:rsid w:val="000D43B8"/>
    <w:rsid w:val="000D44EB"/>
    <w:rsid w:val="000D4535"/>
    <w:rsid w:val="000D4636"/>
    <w:rsid w:val="000D468C"/>
    <w:rsid w:val="000D47FC"/>
    <w:rsid w:val="000D4A96"/>
    <w:rsid w:val="000D4AD1"/>
    <w:rsid w:val="000D4B50"/>
    <w:rsid w:val="000D4B63"/>
    <w:rsid w:val="000D4CCC"/>
    <w:rsid w:val="000D4CF8"/>
    <w:rsid w:val="000D4D86"/>
    <w:rsid w:val="000D4DCB"/>
    <w:rsid w:val="000D4E30"/>
    <w:rsid w:val="000D4F88"/>
    <w:rsid w:val="000D4FAA"/>
    <w:rsid w:val="000D4FC7"/>
    <w:rsid w:val="000D4FF8"/>
    <w:rsid w:val="000D5000"/>
    <w:rsid w:val="000D50A6"/>
    <w:rsid w:val="000D50E7"/>
    <w:rsid w:val="000D5155"/>
    <w:rsid w:val="000D51E9"/>
    <w:rsid w:val="000D52D0"/>
    <w:rsid w:val="000D537A"/>
    <w:rsid w:val="000D5469"/>
    <w:rsid w:val="000D547F"/>
    <w:rsid w:val="000D54FE"/>
    <w:rsid w:val="000D55A5"/>
    <w:rsid w:val="000D5603"/>
    <w:rsid w:val="000D5637"/>
    <w:rsid w:val="000D5737"/>
    <w:rsid w:val="000D5816"/>
    <w:rsid w:val="000D584F"/>
    <w:rsid w:val="000D5905"/>
    <w:rsid w:val="000D5974"/>
    <w:rsid w:val="000D5995"/>
    <w:rsid w:val="000D5A08"/>
    <w:rsid w:val="000D5B86"/>
    <w:rsid w:val="000D5C7C"/>
    <w:rsid w:val="000D5DDD"/>
    <w:rsid w:val="000D5E19"/>
    <w:rsid w:val="000D5ECD"/>
    <w:rsid w:val="000D5EE3"/>
    <w:rsid w:val="000D601A"/>
    <w:rsid w:val="000D634F"/>
    <w:rsid w:val="000D63F3"/>
    <w:rsid w:val="000D64D2"/>
    <w:rsid w:val="000D6501"/>
    <w:rsid w:val="000D6637"/>
    <w:rsid w:val="000D6805"/>
    <w:rsid w:val="000D687E"/>
    <w:rsid w:val="000D68B8"/>
    <w:rsid w:val="000D6B33"/>
    <w:rsid w:val="000D6B6E"/>
    <w:rsid w:val="000D6B9B"/>
    <w:rsid w:val="000D6BA6"/>
    <w:rsid w:val="000D6C19"/>
    <w:rsid w:val="000D6C8F"/>
    <w:rsid w:val="000D6CED"/>
    <w:rsid w:val="000D6D6D"/>
    <w:rsid w:val="000D6F4E"/>
    <w:rsid w:val="000D70F6"/>
    <w:rsid w:val="000D7107"/>
    <w:rsid w:val="000D7177"/>
    <w:rsid w:val="000D7187"/>
    <w:rsid w:val="000D7498"/>
    <w:rsid w:val="000D74D2"/>
    <w:rsid w:val="000D74E9"/>
    <w:rsid w:val="000D753C"/>
    <w:rsid w:val="000D75A5"/>
    <w:rsid w:val="000D75C1"/>
    <w:rsid w:val="000D763F"/>
    <w:rsid w:val="000D76BC"/>
    <w:rsid w:val="000D76E8"/>
    <w:rsid w:val="000D7750"/>
    <w:rsid w:val="000D7762"/>
    <w:rsid w:val="000D77DD"/>
    <w:rsid w:val="000D7817"/>
    <w:rsid w:val="000D7A9E"/>
    <w:rsid w:val="000D7AE8"/>
    <w:rsid w:val="000D7BEB"/>
    <w:rsid w:val="000D7CD0"/>
    <w:rsid w:val="000D7E4F"/>
    <w:rsid w:val="000D7EEC"/>
    <w:rsid w:val="000E00DE"/>
    <w:rsid w:val="000E0137"/>
    <w:rsid w:val="000E01C6"/>
    <w:rsid w:val="000E0290"/>
    <w:rsid w:val="000E02A3"/>
    <w:rsid w:val="000E02BE"/>
    <w:rsid w:val="000E0486"/>
    <w:rsid w:val="000E0561"/>
    <w:rsid w:val="000E05CE"/>
    <w:rsid w:val="000E071E"/>
    <w:rsid w:val="000E07B1"/>
    <w:rsid w:val="000E07CF"/>
    <w:rsid w:val="000E0873"/>
    <w:rsid w:val="000E090A"/>
    <w:rsid w:val="000E0924"/>
    <w:rsid w:val="000E09F2"/>
    <w:rsid w:val="000E0A4D"/>
    <w:rsid w:val="000E0A4E"/>
    <w:rsid w:val="000E0AE0"/>
    <w:rsid w:val="000E0AF2"/>
    <w:rsid w:val="000E0B2D"/>
    <w:rsid w:val="000E0BD3"/>
    <w:rsid w:val="000E0CBB"/>
    <w:rsid w:val="000E0DEE"/>
    <w:rsid w:val="000E0E3F"/>
    <w:rsid w:val="000E0EC7"/>
    <w:rsid w:val="000E0FE4"/>
    <w:rsid w:val="000E10AB"/>
    <w:rsid w:val="000E127B"/>
    <w:rsid w:val="000E1397"/>
    <w:rsid w:val="000E13CB"/>
    <w:rsid w:val="000E13D3"/>
    <w:rsid w:val="000E13FF"/>
    <w:rsid w:val="000E157A"/>
    <w:rsid w:val="000E1713"/>
    <w:rsid w:val="000E1807"/>
    <w:rsid w:val="000E181D"/>
    <w:rsid w:val="000E19E7"/>
    <w:rsid w:val="000E1C72"/>
    <w:rsid w:val="000E1D38"/>
    <w:rsid w:val="000E1F11"/>
    <w:rsid w:val="000E1F6B"/>
    <w:rsid w:val="000E1FA4"/>
    <w:rsid w:val="000E20C4"/>
    <w:rsid w:val="000E20DC"/>
    <w:rsid w:val="000E21D6"/>
    <w:rsid w:val="000E22A3"/>
    <w:rsid w:val="000E2340"/>
    <w:rsid w:val="000E23AD"/>
    <w:rsid w:val="000E24EB"/>
    <w:rsid w:val="000E2548"/>
    <w:rsid w:val="000E26C6"/>
    <w:rsid w:val="000E2745"/>
    <w:rsid w:val="000E27AA"/>
    <w:rsid w:val="000E27B8"/>
    <w:rsid w:val="000E27D4"/>
    <w:rsid w:val="000E282E"/>
    <w:rsid w:val="000E284B"/>
    <w:rsid w:val="000E2C3F"/>
    <w:rsid w:val="000E2C7B"/>
    <w:rsid w:val="000E2C8D"/>
    <w:rsid w:val="000E2D48"/>
    <w:rsid w:val="000E2E28"/>
    <w:rsid w:val="000E2E65"/>
    <w:rsid w:val="000E3024"/>
    <w:rsid w:val="000E3216"/>
    <w:rsid w:val="000E322E"/>
    <w:rsid w:val="000E32A9"/>
    <w:rsid w:val="000E337A"/>
    <w:rsid w:val="000E3427"/>
    <w:rsid w:val="000E3451"/>
    <w:rsid w:val="000E3480"/>
    <w:rsid w:val="000E34E2"/>
    <w:rsid w:val="000E34F4"/>
    <w:rsid w:val="000E34FD"/>
    <w:rsid w:val="000E378B"/>
    <w:rsid w:val="000E3C60"/>
    <w:rsid w:val="000E3CFF"/>
    <w:rsid w:val="000E3DB0"/>
    <w:rsid w:val="000E3E63"/>
    <w:rsid w:val="000E3E8A"/>
    <w:rsid w:val="000E3EA9"/>
    <w:rsid w:val="000E3F2D"/>
    <w:rsid w:val="000E3F6D"/>
    <w:rsid w:val="000E4197"/>
    <w:rsid w:val="000E424C"/>
    <w:rsid w:val="000E4255"/>
    <w:rsid w:val="000E4326"/>
    <w:rsid w:val="000E4350"/>
    <w:rsid w:val="000E435D"/>
    <w:rsid w:val="000E4376"/>
    <w:rsid w:val="000E4390"/>
    <w:rsid w:val="000E43D3"/>
    <w:rsid w:val="000E43D8"/>
    <w:rsid w:val="000E43D9"/>
    <w:rsid w:val="000E4408"/>
    <w:rsid w:val="000E44CD"/>
    <w:rsid w:val="000E463C"/>
    <w:rsid w:val="000E475C"/>
    <w:rsid w:val="000E4864"/>
    <w:rsid w:val="000E48C4"/>
    <w:rsid w:val="000E4B1D"/>
    <w:rsid w:val="000E4B3D"/>
    <w:rsid w:val="000E4CF1"/>
    <w:rsid w:val="000E4EC7"/>
    <w:rsid w:val="000E4EE7"/>
    <w:rsid w:val="000E50BC"/>
    <w:rsid w:val="000E50C0"/>
    <w:rsid w:val="000E50CC"/>
    <w:rsid w:val="000E516B"/>
    <w:rsid w:val="000E52BE"/>
    <w:rsid w:val="000E52FE"/>
    <w:rsid w:val="000E5341"/>
    <w:rsid w:val="000E53AB"/>
    <w:rsid w:val="000E54AF"/>
    <w:rsid w:val="000E556A"/>
    <w:rsid w:val="000E5594"/>
    <w:rsid w:val="000E5597"/>
    <w:rsid w:val="000E5716"/>
    <w:rsid w:val="000E5790"/>
    <w:rsid w:val="000E57E7"/>
    <w:rsid w:val="000E57F3"/>
    <w:rsid w:val="000E582E"/>
    <w:rsid w:val="000E58E2"/>
    <w:rsid w:val="000E599F"/>
    <w:rsid w:val="000E5A69"/>
    <w:rsid w:val="000E5A7F"/>
    <w:rsid w:val="000E5B14"/>
    <w:rsid w:val="000E5BAC"/>
    <w:rsid w:val="000E5BE6"/>
    <w:rsid w:val="000E5C08"/>
    <w:rsid w:val="000E5C2D"/>
    <w:rsid w:val="000E5C4C"/>
    <w:rsid w:val="000E5DDB"/>
    <w:rsid w:val="000E5E58"/>
    <w:rsid w:val="000E5ED3"/>
    <w:rsid w:val="000E6021"/>
    <w:rsid w:val="000E6104"/>
    <w:rsid w:val="000E6133"/>
    <w:rsid w:val="000E622B"/>
    <w:rsid w:val="000E625B"/>
    <w:rsid w:val="000E626E"/>
    <w:rsid w:val="000E6337"/>
    <w:rsid w:val="000E633F"/>
    <w:rsid w:val="000E63BF"/>
    <w:rsid w:val="000E6478"/>
    <w:rsid w:val="000E656E"/>
    <w:rsid w:val="000E6737"/>
    <w:rsid w:val="000E6767"/>
    <w:rsid w:val="000E67EE"/>
    <w:rsid w:val="000E6836"/>
    <w:rsid w:val="000E68F8"/>
    <w:rsid w:val="000E692D"/>
    <w:rsid w:val="000E6995"/>
    <w:rsid w:val="000E69FB"/>
    <w:rsid w:val="000E6A13"/>
    <w:rsid w:val="000E6B17"/>
    <w:rsid w:val="000E6CB1"/>
    <w:rsid w:val="000E6EDF"/>
    <w:rsid w:val="000E6EF2"/>
    <w:rsid w:val="000E6F9D"/>
    <w:rsid w:val="000E7152"/>
    <w:rsid w:val="000E7202"/>
    <w:rsid w:val="000E72F4"/>
    <w:rsid w:val="000E7313"/>
    <w:rsid w:val="000E7490"/>
    <w:rsid w:val="000E74B1"/>
    <w:rsid w:val="000E759B"/>
    <w:rsid w:val="000E770D"/>
    <w:rsid w:val="000E77AB"/>
    <w:rsid w:val="000E795A"/>
    <w:rsid w:val="000E79A0"/>
    <w:rsid w:val="000E79F7"/>
    <w:rsid w:val="000E7A19"/>
    <w:rsid w:val="000E7A67"/>
    <w:rsid w:val="000E7A79"/>
    <w:rsid w:val="000E7A7B"/>
    <w:rsid w:val="000E7B59"/>
    <w:rsid w:val="000E7B61"/>
    <w:rsid w:val="000E7B8C"/>
    <w:rsid w:val="000E7BB3"/>
    <w:rsid w:val="000E7BD5"/>
    <w:rsid w:val="000E7C32"/>
    <w:rsid w:val="000E7CFF"/>
    <w:rsid w:val="000E7D2C"/>
    <w:rsid w:val="000E7D68"/>
    <w:rsid w:val="000E7DAA"/>
    <w:rsid w:val="000E7E39"/>
    <w:rsid w:val="000E7E62"/>
    <w:rsid w:val="000F025F"/>
    <w:rsid w:val="000F03A1"/>
    <w:rsid w:val="000F03DA"/>
    <w:rsid w:val="000F0476"/>
    <w:rsid w:val="000F04FA"/>
    <w:rsid w:val="000F0511"/>
    <w:rsid w:val="000F055F"/>
    <w:rsid w:val="000F05A2"/>
    <w:rsid w:val="000F05BF"/>
    <w:rsid w:val="000F0820"/>
    <w:rsid w:val="000F0984"/>
    <w:rsid w:val="000F09B4"/>
    <w:rsid w:val="000F09F5"/>
    <w:rsid w:val="000F09F6"/>
    <w:rsid w:val="000F0A4A"/>
    <w:rsid w:val="000F0BDD"/>
    <w:rsid w:val="000F0BFD"/>
    <w:rsid w:val="000F0E53"/>
    <w:rsid w:val="000F0E5A"/>
    <w:rsid w:val="000F0F24"/>
    <w:rsid w:val="000F1088"/>
    <w:rsid w:val="000F1248"/>
    <w:rsid w:val="000F1274"/>
    <w:rsid w:val="000F13B7"/>
    <w:rsid w:val="000F13ED"/>
    <w:rsid w:val="000F146D"/>
    <w:rsid w:val="000F14D1"/>
    <w:rsid w:val="000F1550"/>
    <w:rsid w:val="000F1575"/>
    <w:rsid w:val="000F15B2"/>
    <w:rsid w:val="000F1649"/>
    <w:rsid w:val="000F16B9"/>
    <w:rsid w:val="000F171C"/>
    <w:rsid w:val="000F17A5"/>
    <w:rsid w:val="000F1815"/>
    <w:rsid w:val="000F1891"/>
    <w:rsid w:val="000F18CB"/>
    <w:rsid w:val="000F1901"/>
    <w:rsid w:val="000F1953"/>
    <w:rsid w:val="000F1957"/>
    <w:rsid w:val="000F19DE"/>
    <w:rsid w:val="000F19FF"/>
    <w:rsid w:val="000F1A86"/>
    <w:rsid w:val="000F1B87"/>
    <w:rsid w:val="000F1BC9"/>
    <w:rsid w:val="000F1C42"/>
    <w:rsid w:val="000F1CC7"/>
    <w:rsid w:val="000F1D21"/>
    <w:rsid w:val="000F1D56"/>
    <w:rsid w:val="000F1D93"/>
    <w:rsid w:val="000F1F17"/>
    <w:rsid w:val="000F1FD4"/>
    <w:rsid w:val="000F20F7"/>
    <w:rsid w:val="000F20FC"/>
    <w:rsid w:val="000F2249"/>
    <w:rsid w:val="000F229E"/>
    <w:rsid w:val="000F236D"/>
    <w:rsid w:val="000F2400"/>
    <w:rsid w:val="000F2495"/>
    <w:rsid w:val="000F249E"/>
    <w:rsid w:val="000F2516"/>
    <w:rsid w:val="000F279B"/>
    <w:rsid w:val="000F279D"/>
    <w:rsid w:val="000F2894"/>
    <w:rsid w:val="000F29BF"/>
    <w:rsid w:val="000F2A1B"/>
    <w:rsid w:val="000F2A8D"/>
    <w:rsid w:val="000F2CC6"/>
    <w:rsid w:val="000F2E1F"/>
    <w:rsid w:val="000F2EC0"/>
    <w:rsid w:val="000F2ED8"/>
    <w:rsid w:val="000F2EDB"/>
    <w:rsid w:val="000F2EE5"/>
    <w:rsid w:val="000F2F48"/>
    <w:rsid w:val="000F30C4"/>
    <w:rsid w:val="000F314D"/>
    <w:rsid w:val="000F31A9"/>
    <w:rsid w:val="000F31C0"/>
    <w:rsid w:val="000F3205"/>
    <w:rsid w:val="000F324E"/>
    <w:rsid w:val="000F3328"/>
    <w:rsid w:val="000F33C4"/>
    <w:rsid w:val="000F3462"/>
    <w:rsid w:val="000F34EB"/>
    <w:rsid w:val="000F35D2"/>
    <w:rsid w:val="000F3760"/>
    <w:rsid w:val="000F3778"/>
    <w:rsid w:val="000F37B0"/>
    <w:rsid w:val="000F38A0"/>
    <w:rsid w:val="000F38B9"/>
    <w:rsid w:val="000F39DF"/>
    <w:rsid w:val="000F3A56"/>
    <w:rsid w:val="000F3AD3"/>
    <w:rsid w:val="000F3AD6"/>
    <w:rsid w:val="000F3AD7"/>
    <w:rsid w:val="000F3B6D"/>
    <w:rsid w:val="000F3BBC"/>
    <w:rsid w:val="000F3E5E"/>
    <w:rsid w:val="000F3FE2"/>
    <w:rsid w:val="000F4019"/>
    <w:rsid w:val="000F4058"/>
    <w:rsid w:val="000F40CA"/>
    <w:rsid w:val="000F41A2"/>
    <w:rsid w:val="000F4225"/>
    <w:rsid w:val="000F427F"/>
    <w:rsid w:val="000F42C6"/>
    <w:rsid w:val="000F4329"/>
    <w:rsid w:val="000F432F"/>
    <w:rsid w:val="000F4429"/>
    <w:rsid w:val="000F4501"/>
    <w:rsid w:val="000F4595"/>
    <w:rsid w:val="000F4788"/>
    <w:rsid w:val="000F47CD"/>
    <w:rsid w:val="000F47EC"/>
    <w:rsid w:val="000F4887"/>
    <w:rsid w:val="000F4893"/>
    <w:rsid w:val="000F48C4"/>
    <w:rsid w:val="000F49A7"/>
    <w:rsid w:val="000F4A53"/>
    <w:rsid w:val="000F4A69"/>
    <w:rsid w:val="000F4B09"/>
    <w:rsid w:val="000F4B3B"/>
    <w:rsid w:val="000F4B61"/>
    <w:rsid w:val="000F4CB2"/>
    <w:rsid w:val="000F4CBD"/>
    <w:rsid w:val="000F4DA4"/>
    <w:rsid w:val="000F4E44"/>
    <w:rsid w:val="000F4E90"/>
    <w:rsid w:val="000F4EAB"/>
    <w:rsid w:val="000F4EB5"/>
    <w:rsid w:val="000F4F2D"/>
    <w:rsid w:val="000F5012"/>
    <w:rsid w:val="000F5270"/>
    <w:rsid w:val="000F52B4"/>
    <w:rsid w:val="000F568D"/>
    <w:rsid w:val="000F573D"/>
    <w:rsid w:val="000F5787"/>
    <w:rsid w:val="000F5831"/>
    <w:rsid w:val="000F5903"/>
    <w:rsid w:val="000F59AC"/>
    <w:rsid w:val="000F59E0"/>
    <w:rsid w:val="000F5A79"/>
    <w:rsid w:val="000F5A96"/>
    <w:rsid w:val="000F5BE1"/>
    <w:rsid w:val="000F5DE1"/>
    <w:rsid w:val="000F5EA6"/>
    <w:rsid w:val="000F5EF9"/>
    <w:rsid w:val="000F5F20"/>
    <w:rsid w:val="000F62A6"/>
    <w:rsid w:val="000F6320"/>
    <w:rsid w:val="000F6323"/>
    <w:rsid w:val="000F6381"/>
    <w:rsid w:val="000F6464"/>
    <w:rsid w:val="000F647F"/>
    <w:rsid w:val="000F6500"/>
    <w:rsid w:val="000F65AB"/>
    <w:rsid w:val="000F6817"/>
    <w:rsid w:val="000F68D0"/>
    <w:rsid w:val="000F68E8"/>
    <w:rsid w:val="000F6953"/>
    <w:rsid w:val="000F6981"/>
    <w:rsid w:val="000F6995"/>
    <w:rsid w:val="000F6B0A"/>
    <w:rsid w:val="000F6B15"/>
    <w:rsid w:val="000F6BE6"/>
    <w:rsid w:val="000F6BF1"/>
    <w:rsid w:val="000F6C83"/>
    <w:rsid w:val="000F6CC9"/>
    <w:rsid w:val="000F6D05"/>
    <w:rsid w:val="000F6D87"/>
    <w:rsid w:val="000F6D8A"/>
    <w:rsid w:val="000F6D91"/>
    <w:rsid w:val="000F6E2E"/>
    <w:rsid w:val="000F6E46"/>
    <w:rsid w:val="000F6FC1"/>
    <w:rsid w:val="000F7059"/>
    <w:rsid w:val="000F70DA"/>
    <w:rsid w:val="000F72BC"/>
    <w:rsid w:val="000F7390"/>
    <w:rsid w:val="000F74C5"/>
    <w:rsid w:val="000F75C5"/>
    <w:rsid w:val="000F75D4"/>
    <w:rsid w:val="000F75FD"/>
    <w:rsid w:val="000F7638"/>
    <w:rsid w:val="000F7B6E"/>
    <w:rsid w:val="000F7C10"/>
    <w:rsid w:val="000F7D40"/>
    <w:rsid w:val="000F7DE3"/>
    <w:rsid w:val="000F7F39"/>
    <w:rsid w:val="000F7F6E"/>
    <w:rsid w:val="000F7F8B"/>
    <w:rsid w:val="000F7FD1"/>
    <w:rsid w:val="001002C5"/>
    <w:rsid w:val="001003F5"/>
    <w:rsid w:val="00100513"/>
    <w:rsid w:val="00100551"/>
    <w:rsid w:val="001005C2"/>
    <w:rsid w:val="001005E6"/>
    <w:rsid w:val="001006ED"/>
    <w:rsid w:val="001006FA"/>
    <w:rsid w:val="0010072D"/>
    <w:rsid w:val="00100796"/>
    <w:rsid w:val="001008F1"/>
    <w:rsid w:val="0010090D"/>
    <w:rsid w:val="00100D93"/>
    <w:rsid w:val="00100DE6"/>
    <w:rsid w:val="00100F6E"/>
    <w:rsid w:val="00101295"/>
    <w:rsid w:val="001012D5"/>
    <w:rsid w:val="0010132D"/>
    <w:rsid w:val="001014C4"/>
    <w:rsid w:val="001014CF"/>
    <w:rsid w:val="00101501"/>
    <w:rsid w:val="00101548"/>
    <w:rsid w:val="001015AA"/>
    <w:rsid w:val="00101637"/>
    <w:rsid w:val="00101642"/>
    <w:rsid w:val="0010170B"/>
    <w:rsid w:val="00101723"/>
    <w:rsid w:val="00101787"/>
    <w:rsid w:val="001017FC"/>
    <w:rsid w:val="00101965"/>
    <w:rsid w:val="001019A8"/>
    <w:rsid w:val="00101A54"/>
    <w:rsid w:val="00101A94"/>
    <w:rsid w:val="00101AB7"/>
    <w:rsid w:val="00101C4F"/>
    <w:rsid w:val="00101C8D"/>
    <w:rsid w:val="00101DDA"/>
    <w:rsid w:val="00101DF2"/>
    <w:rsid w:val="00101E91"/>
    <w:rsid w:val="00101EA6"/>
    <w:rsid w:val="00102051"/>
    <w:rsid w:val="0010236D"/>
    <w:rsid w:val="00102624"/>
    <w:rsid w:val="00102668"/>
    <w:rsid w:val="00102722"/>
    <w:rsid w:val="0010274C"/>
    <w:rsid w:val="001027B4"/>
    <w:rsid w:val="00102872"/>
    <w:rsid w:val="001029D9"/>
    <w:rsid w:val="001029F6"/>
    <w:rsid w:val="00102A5E"/>
    <w:rsid w:val="00102AE1"/>
    <w:rsid w:val="00102B61"/>
    <w:rsid w:val="00102B76"/>
    <w:rsid w:val="00102BAF"/>
    <w:rsid w:val="00102C9F"/>
    <w:rsid w:val="00102DDC"/>
    <w:rsid w:val="00102ECF"/>
    <w:rsid w:val="00102EE8"/>
    <w:rsid w:val="00102FA0"/>
    <w:rsid w:val="00102FD0"/>
    <w:rsid w:val="0010303F"/>
    <w:rsid w:val="0010306C"/>
    <w:rsid w:val="00103127"/>
    <w:rsid w:val="0010339F"/>
    <w:rsid w:val="00103419"/>
    <w:rsid w:val="001034BB"/>
    <w:rsid w:val="001034FA"/>
    <w:rsid w:val="00103543"/>
    <w:rsid w:val="00103641"/>
    <w:rsid w:val="00103671"/>
    <w:rsid w:val="001038A6"/>
    <w:rsid w:val="00103925"/>
    <w:rsid w:val="00103AA0"/>
    <w:rsid w:val="00103AEE"/>
    <w:rsid w:val="00103DDA"/>
    <w:rsid w:val="00103F18"/>
    <w:rsid w:val="00103F46"/>
    <w:rsid w:val="00103F4E"/>
    <w:rsid w:val="00103FBE"/>
    <w:rsid w:val="00103FC9"/>
    <w:rsid w:val="00103FF0"/>
    <w:rsid w:val="00104022"/>
    <w:rsid w:val="00104074"/>
    <w:rsid w:val="0010410A"/>
    <w:rsid w:val="001045F4"/>
    <w:rsid w:val="00104666"/>
    <w:rsid w:val="001046C4"/>
    <w:rsid w:val="0010486C"/>
    <w:rsid w:val="0010489B"/>
    <w:rsid w:val="001049E0"/>
    <w:rsid w:val="00104ADF"/>
    <w:rsid w:val="00104C47"/>
    <w:rsid w:val="00104D48"/>
    <w:rsid w:val="00104D63"/>
    <w:rsid w:val="00104E44"/>
    <w:rsid w:val="00104FE1"/>
    <w:rsid w:val="00105048"/>
    <w:rsid w:val="00105087"/>
    <w:rsid w:val="0010508C"/>
    <w:rsid w:val="001050C9"/>
    <w:rsid w:val="00105114"/>
    <w:rsid w:val="00105166"/>
    <w:rsid w:val="00105333"/>
    <w:rsid w:val="00105368"/>
    <w:rsid w:val="001053B5"/>
    <w:rsid w:val="00105491"/>
    <w:rsid w:val="00105497"/>
    <w:rsid w:val="00105502"/>
    <w:rsid w:val="0010551E"/>
    <w:rsid w:val="00105628"/>
    <w:rsid w:val="0010562E"/>
    <w:rsid w:val="00105692"/>
    <w:rsid w:val="001056CE"/>
    <w:rsid w:val="00105766"/>
    <w:rsid w:val="001057FE"/>
    <w:rsid w:val="00105866"/>
    <w:rsid w:val="00105913"/>
    <w:rsid w:val="00105950"/>
    <w:rsid w:val="00105A88"/>
    <w:rsid w:val="00105AA0"/>
    <w:rsid w:val="00105B5A"/>
    <w:rsid w:val="00105C65"/>
    <w:rsid w:val="00105CEF"/>
    <w:rsid w:val="00105D11"/>
    <w:rsid w:val="00105FFA"/>
    <w:rsid w:val="00106000"/>
    <w:rsid w:val="00106290"/>
    <w:rsid w:val="00106382"/>
    <w:rsid w:val="00106493"/>
    <w:rsid w:val="001067E6"/>
    <w:rsid w:val="001068D2"/>
    <w:rsid w:val="00106927"/>
    <w:rsid w:val="001069EE"/>
    <w:rsid w:val="001069F2"/>
    <w:rsid w:val="00106A7C"/>
    <w:rsid w:val="00106BA2"/>
    <w:rsid w:val="00106CD8"/>
    <w:rsid w:val="00106DF2"/>
    <w:rsid w:val="00106E36"/>
    <w:rsid w:val="00106F13"/>
    <w:rsid w:val="00106F35"/>
    <w:rsid w:val="00106F52"/>
    <w:rsid w:val="00106F79"/>
    <w:rsid w:val="0010704C"/>
    <w:rsid w:val="0010717E"/>
    <w:rsid w:val="001071EF"/>
    <w:rsid w:val="001072A6"/>
    <w:rsid w:val="00107463"/>
    <w:rsid w:val="00107467"/>
    <w:rsid w:val="0010751D"/>
    <w:rsid w:val="0010753D"/>
    <w:rsid w:val="0010757C"/>
    <w:rsid w:val="00107639"/>
    <w:rsid w:val="00107670"/>
    <w:rsid w:val="0010778C"/>
    <w:rsid w:val="001077EF"/>
    <w:rsid w:val="00107806"/>
    <w:rsid w:val="0010782B"/>
    <w:rsid w:val="001078BB"/>
    <w:rsid w:val="00107912"/>
    <w:rsid w:val="00107928"/>
    <w:rsid w:val="0010793B"/>
    <w:rsid w:val="00107950"/>
    <w:rsid w:val="00107A4A"/>
    <w:rsid w:val="00107C13"/>
    <w:rsid w:val="00107C74"/>
    <w:rsid w:val="00107E02"/>
    <w:rsid w:val="00107E0F"/>
    <w:rsid w:val="00107E5C"/>
    <w:rsid w:val="00107EC0"/>
    <w:rsid w:val="00107ED4"/>
    <w:rsid w:val="0010D298"/>
    <w:rsid w:val="001100BF"/>
    <w:rsid w:val="0011022D"/>
    <w:rsid w:val="00110303"/>
    <w:rsid w:val="00110347"/>
    <w:rsid w:val="00110394"/>
    <w:rsid w:val="001103B6"/>
    <w:rsid w:val="001103BD"/>
    <w:rsid w:val="001103C0"/>
    <w:rsid w:val="001103DF"/>
    <w:rsid w:val="001104B6"/>
    <w:rsid w:val="001104EF"/>
    <w:rsid w:val="0011061D"/>
    <w:rsid w:val="0011064E"/>
    <w:rsid w:val="001106B9"/>
    <w:rsid w:val="00110715"/>
    <w:rsid w:val="0011077C"/>
    <w:rsid w:val="00110795"/>
    <w:rsid w:val="0011087A"/>
    <w:rsid w:val="00110884"/>
    <w:rsid w:val="00110964"/>
    <w:rsid w:val="00110A36"/>
    <w:rsid w:val="00110ACC"/>
    <w:rsid w:val="00110DBD"/>
    <w:rsid w:val="00110DD2"/>
    <w:rsid w:val="00110E59"/>
    <w:rsid w:val="00110F8D"/>
    <w:rsid w:val="0011106E"/>
    <w:rsid w:val="0011110E"/>
    <w:rsid w:val="00111208"/>
    <w:rsid w:val="00111334"/>
    <w:rsid w:val="00111349"/>
    <w:rsid w:val="0011138C"/>
    <w:rsid w:val="0011157A"/>
    <w:rsid w:val="001115E4"/>
    <w:rsid w:val="001115F0"/>
    <w:rsid w:val="0011162E"/>
    <w:rsid w:val="00111708"/>
    <w:rsid w:val="00111772"/>
    <w:rsid w:val="00111786"/>
    <w:rsid w:val="001117F5"/>
    <w:rsid w:val="00111808"/>
    <w:rsid w:val="00111832"/>
    <w:rsid w:val="00111968"/>
    <w:rsid w:val="00111A0F"/>
    <w:rsid w:val="00111A81"/>
    <w:rsid w:val="00111B89"/>
    <w:rsid w:val="00111C56"/>
    <w:rsid w:val="00111D06"/>
    <w:rsid w:val="00111DBD"/>
    <w:rsid w:val="00111E1E"/>
    <w:rsid w:val="00111E86"/>
    <w:rsid w:val="001120FF"/>
    <w:rsid w:val="00112220"/>
    <w:rsid w:val="001122E2"/>
    <w:rsid w:val="0011230E"/>
    <w:rsid w:val="00112321"/>
    <w:rsid w:val="00112454"/>
    <w:rsid w:val="00112463"/>
    <w:rsid w:val="001124EA"/>
    <w:rsid w:val="001124F2"/>
    <w:rsid w:val="00112534"/>
    <w:rsid w:val="001125F8"/>
    <w:rsid w:val="00112663"/>
    <w:rsid w:val="0011269B"/>
    <w:rsid w:val="001126CB"/>
    <w:rsid w:val="001126F9"/>
    <w:rsid w:val="001126FD"/>
    <w:rsid w:val="0011271F"/>
    <w:rsid w:val="00112782"/>
    <w:rsid w:val="001128CF"/>
    <w:rsid w:val="001128F1"/>
    <w:rsid w:val="00112A88"/>
    <w:rsid w:val="00112B19"/>
    <w:rsid w:val="00112B34"/>
    <w:rsid w:val="00112BE0"/>
    <w:rsid w:val="00112D5D"/>
    <w:rsid w:val="00112E13"/>
    <w:rsid w:val="00112F46"/>
    <w:rsid w:val="00112F75"/>
    <w:rsid w:val="00112FC1"/>
    <w:rsid w:val="0011307D"/>
    <w:rsid w:val="001131FC"/>
    <w:rsid w:val="00113211"/>
    <w:rsid w:val="00113217"/>
    <w:rsid w:val="0011331D"/>
    <w:rsid w:val="0011339F"/>
    <w:rsid w:val="001133E3"/>
    <w:rsid w:val="0011350B"/>
    <w:rsid w:val="001135C5"/>
    <w:rsid w:val="00113678"/>
    <w:rsid w:val="00113795"/>
    <w:rsid w:val="0011379D"/>
    <w:rsid w:val="001137D7"/>
    <w:rsid w:val="001137DC"/>
    <w:rsid w:val="001139FE"/>
    <w:rsid w:val="00113A3E"/>
    <w:rsid w:val="00113B08"/>
    <w:rsid w:val="00113B40"/>
    <w:rsid w:val="00113B8F"/>
    <w:rsid w:val="00113C22"/>
    <w:rsid w:val="00113D22"/>
    <w:rsid w:val="00113D27"/>
    <w:rsid w:val="00113EC8"/>
    <w:rsid w:val="00113F2D"/>
    <w:rsid w:val="001140DB"/>
    <w:rsid w:val="00114155"/>
    <w:rsid w:val="00114236"/>
    <w:rsid w:val="0011431F"/>
    <w:rsid w:val="00114486"/>
    <w:rsid w:val="001145B7"/>
    <w:rsid w:val="00114643"/>
    <w:rsid w:val="0011468B"/>
    <w:rsid w:val="00114796"/>
    <w:rsid w:val="00114983"/>
    <w:rsid w:val="00114BC9"/>
    <w:rsid w:val="00114C1A"/>
    <w:rsid w:val="00114C3E"/>
    <w:rsid w:val="00114C7A"/>
    <w:rsid w:val="00114C85"/>
    <w:rsid w:val="00114CA9"/>
    <w:rsid w:val="00114D1C"/>
    <w:rsid w:val="00114E96"/>
    <w:rsid w:val="00114F65"/>
    <w:rsid w:val="00114F8A"/>
    <w:rsid w:val="00115015"/>
    <w:rsid w:val="001152AF"/>
    <w:rsid w:val="001152C7"/>
    <w:rsid w:val="0011549E"/>
    <w:rsid w:val="001155B7"/>
    <w:rsid w:val="0011580F"/>
    <w:rsid w:val="00115979"/>
    <w:rsid w:val="00115C88"/>
    <w:rsid w:val="00115DA1"/>
    <w:rsid w:val="00115DCD"/>
    <w:rsid w:val="00115DD0"/>
    <w:rsid w:val="00115E40"/>
    <w:rsid w:val="00115E56"/>
    <w:rsid w:val="00115E93"/>
    <w:rsid w:val="00115EAC"/>
    <w:rsid w:val="00115F55"/>
    <w:rsid w:val="001160A3"/>
    <w:rsid w:val="00116186"/>
    <w:rsid w:val="00116262"/>
    <w:rsid w:val="0011644A"/>
    <w:rsid w:val="00116745"/>
    <w:rsid w:val="00116759"/>
    <w:rsid w:val="00116815"/>
    <w:rsid w:val="00116851"/>
    <w:rsid w:val="001168DE"/>
    <w:rsid w:val="001169AA"/>
    <w:rsid w:val="00116A01"/>
    <w:rsid w:val="00116A78"/>
    <w:rsid w:val="00116AC4"/>
    <w:rsid w:val="00116AC5"/>
    <w:rsid w:val="00116D31"/>
    <w:rsid w:val="00116DBA"/>
    <w:rsid w:val="00116E67"/>
    <w:rsid w:val="00116F54"/>
    <w:rsid w:val="00116F8A"/>
    <w:rsid w:val="00116FF6"/>
    <w:rsid w:val="00117086"/>
    <w:rsid w:val="001170EF"/>
    <w:rsid w:val="001172A5"/>
    <w:rsid w:val="001172A7"/>
    <w:rsid w:val="00117332"/>
    <w:rsid w:val="001173D6"/>
    <w:rsid w:val="001173E0"/>
    <w:rsid w:val="00117465"/>
    <w:rsid w:val="00117702"/>
    <w:rsid w:val="0011784B"/>
    <w:rsid w:val="00117995"/>
    <w:rsid w:val="001179AA"/>
    <w:rsid w:val="001179B7"/>
    <w:rsid w:val="00117A21"/>
    <w:rsid w:val="00117A91"/>
    <w:rsid w:val="00117CCA"/>
    <w:rsid w:val="00117CF1"/>
    <w:rsid w:val="00117D86"/>
    <w:rsid w:val="00117ECA"/>
    <w:rsid w:val="00117F20"/>
    <w:rsid w:val="0012000A"/>
    <w:rsid w:val="0012001E"/>
    <w:rsid w:val="00120080"/>
    <w:rsid w:val="00120237"/>
    <w:rsid w:val="001202A1"/>
    <w:rsid w:val="00120441"/>
    <w:rsid w:val="00120467"/>
    <w:rsid w:val="001204DD"/>
    <w:rsid w:val="0012062C"/>
    <w:rsid w:val="00120686"/>
    <w:rsid w:val="001206D7"/>
    <w:rsid w:val="0012070D"/>
    <w:rsid w:val="001208A9"/>
    <w:rsid w:val="00120951"/>
    <w:rsid w:val="00120990"/>
    <w:rsid w:val="00120AD0"/>
    <w:rsid w:val="00120B4F"/>
    <w:rsid w:val="00120D46"/>
    <w:rsid w:val="00120D8D"/>
    <w:rsid w:val="00120E04"/>
    <w:rsid w:val="00120E5B"/>
    <w:rsid w:val="00120E61"/>
    <w:rsid w:val="00120EB6"/>
    <w:rsid w:val="00120F55"/>
    <w:rsid w:val="00120FE2"/>
    <w:rsid w:val="001211BA"/>
    <w:rsid w:val="00121262"/>
    <w:rsid w:val="00121293"/>
    <w:rsid w:val="001214A2"/>
    <w:rsid w:val="0012161F"/>
    <w:rsid w:val="001217B7"/>
    <w:rsid w:val="001217F5"/>
    <w:rsid w:val="001219F2"/>
    <w:rsid w:val="00121A2C"/>
    <w:rsid w:val="00121C01"/>
    <w:rsid w:val="00121FC4"/>
    <w:rsid w:val="00122108"/>
    <w:rsid w:val="00122122"/>
    <w:rsid w:val="0012219B"/>
    <w:rsid w:val="001221DD"/>
    <w:rsid w:val="0012221E"/>
    <w:rsid w:val="00122296"/>
    <w:rsid w:val="0012238D"/>
    <w:rsid w:val="001223DA"/>
    <w:rsid w:val="00122460"/>
    <w:rsid w:val="001224EC"/>
    <w:rsid w:val="00122535"/>
    <w:rsid w:val="001225BF"/>
    <w:rsid w:val="001225E2"/>
    <w:rsid w:val="00122780"/>
    <w:rsid w:val="0012279A"/>
    <w:rsid w:val="001227EC"/>
    <w:rsid w:val="00122839"/>
    <w:rsid w:val="001228BC"/>
    <w:rsid w:val="001228FD"/>
    <w:rsid w:val="00122A02"/>
    <w:rsid w:val="00122BB7"/>
    <w:rsid w:val="00122C00"/>
    <w:rsid w:val="00122CBF"/>
    <w:rsid w:val="00122CD7"/>
    <w:rsid w:val="00122D79"/>
    <w:rsid w:val="00122EB9"/>
    <w:rsid w:val="00122EED"/>
    <w:rsid w:val="00123040"/>
    <w:rsid w:val="0012305E"/>
    <w:rsid w:val="001230E3"/>
    <w:rsid w:val="00123113"/>
    <w:rsid w:val="00123272"/>
    <w:rsid w:val="0012335C"/>
    <w:rsid w:val="0012346F"/>
    <w:rsid w:val="001234AA"/>
    <w:rsid w:val="00123566"/>
    <w:rsid w:val="0012368B"/>
    <w:rsid w:val="001236BD"/>
    <w:rsid w:val="001236E0"/>
    <w:rsid w:val="001236FE"/>
    <w:rsid w:val="00123766"/>
    <w:rsid w:val="001237AC"/>
    <w:rsid w:val="001237EC"/>
    <w:rsid w:val="0012386B"/>
    <w:rsid w:val="0012386F"/>
    <w:rsid w:val="00123891"/>
    <w:rsid w:val="00123901"/>
    <w:rsid w:val="001239ED"/>
    <w:rsid w:val="00123A5A"/>
    <w:rsid w:val="00123C4B"/>
    <w:rsid w:val="00123C69"/>
    <w:rsid w:val="00123C9C"/>
    <w:rsid w:val="00123CB2"/>
    <w:rsid w:val="00123CF5"/>
    <w:rsid w:val="00123DC2"/>
    <w:rsid w:val="00123DE0"/>
    <w:rsid w:val="00123E0F"/>
    <w:rsid w:val="00123E53"/>
    <w:rsid w:val="00123F48"/>
    <w:rsid w:val="00124007"/>
    <w:rsid w:val="0012433B"/>
    <w:rsid w:val="0012435B"/>
    <w:rsid w:val="00124363"/>
    <w:rsid w:val="00124474"/>
    <w:rsid w:val="00124477"/>
    <w:rsid w:val="0012449B"/>
    <w:rsid w:val="001244EA"/>
    <w:rsid w:val="00124506"/>
    <w:rsid w:val="00124531"/>
    <w:rsid w:val="00124541"/>
    <w:rsid w:val="0012458A"/>
    <w:rsid w:val="0012458E"/>
    <w:rsid w:val="001246C8"/>
    <w:rsid w:val="001246F7"/>
    <w:rsid w:val="00124802"/>
    <w:rsid w:val="0012489B"/>
    <w:rsid w:val="001248A8"/>
    <w:rsid w:val="001249C1"/>
    <w:rsid w:val="00124A64"/>
    <w:rsid w:val="00124B97"/>
    <w:rsid w:val="00124C74"/>
    <w:rsid w:val="00124D00"/>
    <w:rsid w:val="00124D8A"/>
    <w:rsid w:val="00124DAA"/>
    <w:rsid w:val="00124E12"/>
    <w:rsid w:val="00124E75"/>
    <w:rsid w:val="00124E87"/>
    <w:rsid w:val="00124F98"/>
    <w:rsid w:val="001251B9"/>
    <w:rsid w:val="00125222"/>
    <w:rsid w:val="00125299"/>
    <w:rsid w:val="001253BA"/>
    <w:rsid w:val="001253E8"/>
    <w:rsid w:val="0012543E"/>
    <w:rsid w:val="001255B2"/>
    <w:rsid w:val="0012573F"/>
    <w:rsid w:val="0012577C"/>
    <w:rsid w:val="001257FF"/>
    <w:rsid w:val="00125942"/>
    <w:rsid w:val="001259A7"/>
    <w:rsid w:val="00125C05"/>
    <w:rsid w:val="00125C54"/>
    <w:rsid w:val="00125C5A"/>
    <w:rsid w:val="00125C93"/>
    <w:rsid w:val="00125D34"/>
    <w:rsid w:val="00125D7C"/>
    <w:rsid w:val="00125E2E"/>
    <w:rsid w:val="00125EEA"/>
    <w:rsid w:val="00125EF8"/>
    <w:rsid w:val="00125F0D"/>
    <w:rsid w:val="00125FDA"/>
    <w:rsid w:val="001262FE"/>
    <w:rsid w:val="001264CC"/>
    <w:rsid w:val="0012654E"/>
    <w:rsid w:val="00126573"/>
    <w:rsid w:val="001265E5"/>
    <w:rsid w:val="0012673D"/>
    <w:rsid w:val="00126890"/>
    <w:rsid w:val="00126924"/>
    <w:rsid w:val="001269B8"/>
    <w:rsid w:val="001269C9"/>
    <w:rsid w:val="001269E8"/>
    <w:rsid w:val="00126A05"/>
    <w:rsid w:val="00126A36"/>
    <w:rsid w:val="00126B1C"/>
    <w:rsid w:val="00126B98"/>
    <w:rsid w:val="00126C52"/>
    <w:rsid w:val="00126DF3"/>
    <w:rsid w:val="00126EF2"/>
    <w:rsid w:val="00126FCB"/>
    <w:rsid w:val="00127099"/>
    <w:rsid w:val="001271F1"/>
    <w:rsid w:val="0012722D"/>
    <w:rsid w:val="00127260"/>
    <w:rsid w:val="00127326"/>
    <w:rsid w:val="00127347"/>
    <w:rsid w:val="0012736C"/>
    <w:rsid w:val="001275E2"/>
    <w:rsid w:val="001277A9"/>
    <w:rsid w:val="00127A53"/>
    <w:rsid w:val="00127AF3"/>
    <w:rsid w:val="00127C48"/>
    <w:rsid w:val="00127C9C"/>
    <w:rsid w:val="00127CE9"/>
    <w:rsid w:val="00127E02"/>
    <w:rsid w:val="00127E20"/>
    <w:rsid w:val="00127E45"/>
    <w:rsid w:val="00127E7E"/>
    <w:rsid w:val="00127EBD"/>
    <w:rsid w:val="00127EE9"/>
    <w:rsid w:val="00127FA0"/>
    <w:rsid w:val="0013020D"/>
    <w:rsid w:val="001302CE"/>
    <w:rsid w:val="00130548"/>
    <w:rsid w:val="001305B4"/>
    <w:rsid w:val="001305ED"/>
    <w:rsid w:val="0013063C"/>
    <w:rsid w:val="00130661"/>
    <w:rsid w:val="001308E0"/>
    <w:rsid w:val="001309C5"/>
    <w:rsid w:val="00130A2E"/>
    <w:rsid w:val="00130B19"/>
    <w:rsid w:val="00130C66"/>
    <w:rsid w:val="00130DEF"/>
    <w:rsid w:val="00130F0F"/>
    <w:rsid w:val="00130FA5"/>
    <w:rsid w:val="00131046"/>
    <w:rsid w:val="001310A4"/>
    <w:rsid w:val="0013111E"/>
    <w:rsid w:val="00131252"/>
    <w:rsid w:val="001312D2"/>
    <w:rsid w:val="001313D1"/>
    <w:rsid w:val="00131416"/>
    <w:rsid w:val="00131536"/>
    <w:rsid w:val="00131588"/>
    <w:rsid w:val="001315D8"/>
    <w:rsid w:val="001316D1"/>
    <w:rsid w:val="00131823"/>
    <w:rsid w:val="0013193E"/>
    <w:rsid w:val="00131976"/>
    <w:rsid w:val="00131A77"/>
    <w:rsid w:val="00131B63"/>
    <w:rsid w:val="00131C42"/>
    <w:rsid w:val="00131D45"/>
    <w:rsid w:val="00131E88"/>
    <w:rsid w:val="00131EDE"/>
    <w:rsid w:val="00131EE4"/>
    <w:rsid w:val="00131EF7"/>
    <w:rsid w:val="00132119"/>
    <w:rsid w:val="00132227"/>
    <w:rsid w:val="0013223A"/>
    <w:rsid w:val="00132385"/>
    <w:rsid w:val="001323B6"/>
    <w:rsid w:val="001324E5"/>
    <w:rsid w:val="0013262F"/>
    <w:rsid w:val="00132700"/>
    <w:rsid w:val="00132717"/>
    <w:rsid w:val="001327E0"/>
    <w:rsid w:val="00132820"/>
    <w:rsid w:val="00132830"/>
    <w:rsid w:val="00132877"/>
    <w:rsid w:val="001329E0"/>
    <w:rsid w:val="00132AC3"/>
    <w:rsid w:val="00132B18"/>
    <w:rsid w:val="00132B24"/>
    <w:rsid w:val="00132B5F"/>
    <w:rsid w:val="00132B71"/>
    <w:rsid w:val="00132C5C"/>
    <w:rsid w:val="00132D59"/>
    <w:rsid w:val="00132D89"/>
    <w:rsid w:val="00132D93"/>
    <w:rsid w:val="00132DFA"/>
    <w:rsid w:val="00132F33"/>
    <w:rsid w:val="00132F71"/>
    <w:rsid w:val="0013301B"/>
    <w:rsid w:val="0013302C"/>
    <w:rsid w:val="001332ED"/>
    <w:rsid w:val="00133341"/>
    <w:rsid w:val="001333D0"/>
    <w:rsid w:val="00133549"/>
    <w:rsid w:val="00133556"/>
    <w:rsid w:val="00133598"/>
    <w:rsid w:val="00133610"/>
    <w:rsid w:val="00133645"/>
    <w:rsid w:val="00133685"/>
    <w:rsid w:val="001336A8"/>
    <w:rsid w:val="001336BA"/>
    <w:rsid w:val="001337A5"/>
    <w:rsid w:val="00133A2E"/>
    <w:rsid w:val="00133A9E"/>
    <w:rsid w:val="00133BA1"/>
    <w:rsid w:val="00133C53"/>
    <w:rsid w:val="00133D7B"/>
    <w:rsid w:val="00133D83"/>
    <w:rsid w:val="00133E7E"/>
    <w:rsid w:val="00133EBF"/>
    <w:rsid w:val="00133F8B"/>
    <w:rsid w:val="00133FDF"/>
    <w:rsid w:val="00133FFC"/>
    <w:rsid w:val="00134021"/>
    <w:rsid w:val="0013406D"/>
    <w:rsid w:val="001340A0"/>
    <w:rsid w:val="001340AD"/>
    <w:rsid w:val="001340BF"/>
    <w:rsid w:val="00134161"/>
    <w:rsid w:val="001341C1"/>
    <w:rsid w:val="0013427A"/>
    <w:rsid w:val="00134463"/>
    <w:rsid w:val="0013447D"/>
    <w:rsid w:val="0013449C"/>
    <w:rsid w:val="00134501"/>
    <w:rsid w:val="0013461F"/>
    <w:rsid w:val="00134625"/>
    <w:rsid w:val="00134716"/>
    <w:rsid w:val="0013473D"/>
    <w:rsid w:val="001348CE"/>
    <w:rsid w:val="001348FE"/>
    <w:rsid w:val="00134947"/>
    <w:rsid w:val="001349C1"/>
    <w:rsid w:val="00134A2C"/>
    <w:rsid w:val="00134B36"/>
    <w:rsid w:val="00134C0B"/>
    <w:rsid w:val="00134CE7"/>
    <w:rsid w:val="00134D55"/>
    <w:rsid w:val="00134D98"/>
    <w:rsid w:val="00134DAF"/>
    <w:rsid w:val="00134E33"/>
    <w:rsid w:val="00134E92"/>
    <w:rsid w:val="00135004"/>
    <w:rsid w:val="00135036"/>
    <w:rsid w:val="00135110"/>
    <w:rsid w:val="00135289"/>
    <w:rsid w:val="00135422"/>
    <w:rsid w:val="001355A3"/>
    <w:rsid w:val="00135623"/>
    <w:rsid w:val="001356F0"/>
    <w:rsid w:val="0013571A"/>
    <w:rsid w:val="0013577A"/>
    <w:rsid w:val="001357F6"/>
    <w:rsid w:val="00135832"/>
    <w:rsid w:val="0013594A"/>
    <w:rsid w:val="001359A6"/>
    <w:rsid w:val="00135AB6"/>
    <w:rsid w:val="00135AD2"/>
    <w:rsid w:val="00135B53"/>
    <w:rsid w:val="00135B56"/>
    <w:rsid w:val="00135CA3"/>
    <w:rsid w:val="00135E4B"/>
    <w:rsid w:val="00135E8E"/>
    <w:rsid w:val="00135EA2"/>
    <w:rsid w:val="00135EAE"/>
    <w:rsid w:val="00135F21"/>
    <w:rsid w:val="00136079"/>
    <w:rsid w:val="001360F3"/>
    <w:rsid w:val="00136110"/>
    <w:rsid w:val="0013618B"/>
    <w:rsid w:val="0013621F"/>
    <w:rsid w:val="00136238"/>
    <w:rsid w:val="001362C2"/>
    <w:rsid w:val="00136303"/>
    <w:rsid w:val="00136351"/>
    <w:rsid w:val="001363AD"/>
    <w:rsid w:val="001364F5"/>
    <w:rsid w:val="00136527"/>
    <w:rsid w:val="001366F1"/>
    <w:rsid w:val="00136777"/>
    <w:rsid w:val="0013678C"/>
    <w:rsid w:val="001367CF"/>
    <w:rsid w:val="00136955"/>
    <w:rsid w:val="00136960"/>
    <w:rsid w:val="0013696C"/>
    <w:rsid w:val="001369ED"/>
    <w:rsid w:val="00136A27"/>
    <w:rsid w:val="00136AF8"/>
    <w:rsid w:val="00136B0C"/>
    <w:rsid w:val="00136B46"/>
    <w:rsid w:val="00136B64"/>
    <w:rsid w:val="00136C08"/>
    <w:rsid w:val="00136CEA"/>
    <w:rsid w:val="00136CF6"/>
    <w:rsid w:val="00136DE4"/>
    <w:rsid w:val="00136E19"/>
    <w:rsid w:val="00136E1C"/>
    <w:rsid w:val="001370FD"/>
    <w:rsid w:val="0013711C"/>
    <w:rsid w:val="00137198"/>
    <w:rsid w:val="001371B2"/>
    <w:rsid w:val="00137213"/>
    <w:rsid w:val="0013724A"/>
    <w:rsid w:val="001372B4"/>
    <w:rsid w:val="001372E2"/>
    <w:rsid w:val="0013734B"/>
    <w:rsid w:val="001373FD"/>
    <w:rsid w:val="0013746C"/>
    <w:rsid w:val="00137557"/>
    <w:rsid w:val="0013756A"/>
    <w:rsid w:val="00137664"/>
    <w:rsid w:val="001376C6"/>
    <w:rsid w:val="00137774"/>
    <w:rsid w:val="001377B6"/>
    <w:rsid w:val="00137841"/>
    <w:rsid w:val="001378AE"/>
    <w:rsid w:val="001379CC"/>
    <w:rsid w:val="00137A27"/>
    <w:rsid w:val="00137A45"/>
    <w:rsid w:val="00137AB9"/>
    <w:rsid w:val="00137AC6"/>
    <w:rsid w:val="00137AE3"/>
    <w:rsid w:val="00137B29"/>
    <w:rsid w:val="00137B85"/>
    <w:rsid w:val="00137BB9"/>
    <w:rsid w:val="00137CF2"/>
    <w:rsid w:val="00137D78"/>
    <w:rsid w:val="00137ECF"/>
    <w:rsid w:val="00137F5D"/>
    <w:rsid w:val="00137FBD"/>
    <w:rsid w:val="0014029D"/>
    <w:rsid w:val="0014049C"/>
    <w:rsid w:val="0014060C"/>
    <w:rsid w:val="00140694"/>
    <w:rsid w:val="001406C3"/>
    <w:rsid w:val="00140808"/>
    <w:rsid w:val="0014087A"/>
    <w:rsid w:val="00140911"/>
    <w:rsid w:val="001409A0"/>
    <w:rsid w:val="00140A81"/>
    <w:rsid w:val="00140B0D"/>
    <w:rsid w:val="00140B62"/>
    <w:rsid w:val="00140D42"/>
    <w:rsid w:val="00140D57"/>
    <w:rsid w:val="00140EC6"/>
    <w:rsid w:val="00140ED3"/>
    <w:rsid w:val="00140FAC"/>
    <w:rsid w:val="001410B0"/>
    <w:rsid w:val="0014122F"/>
    <w:rsid w:val="001412CE"/>
    <w:rsid w:val="001412F8"/>
    <w:rsid w:val="001413FF"/>
    <w:rsid w:val="00141525"/>
    <w:rsid w:val="001415DA"/>
    <w:rsid w:val="00141626"/>
    <w:rsid w:val="001416F0"/>
    <w:rsid w:val="00141744"/>
    <w:rsid w:val="00141844"/>
    <w:rsid w:val="0014193E"/>
    <w:rsid w:val="0014199A"/>
    <w:rsid w:val="001419D1"/>
    <w:rsid w:val="00141A29"/>
    <w:rsid w:val="00141C03"/>
    <w:rsid w:val="00141D71"/>
    <w:rsid w:val="00141E40"/>
    <w:rsid w:val="00141EA2"/>
    <w:rsid w:val="00141F08"/>
    <w:rsid w:val="00141F45"/>
    <w:rsid w:val="00141F67"/>
    <w:rsid w:val="00141F9C"/>
    <w:rsid w:val="00141FB5"/>
    <w:rsid w:val="00141FF2"/>
    <w:rsid w:val="0014209E"/>
    <w:rsid w:val="001420BF"/>
    <w:rsid w:val="001420F9"/>
    <w:rsid w:val="00142257"/>
    <w:rsid w:val="001422A6"/>
    <w:rsid w:val="00142327"/>
    <w:rsid w:val="001423FE"/>
    <w:rsid w:val="0014262D"/>
    <w:rsid w:val="00142666"/>
    <w:rsid w:val="0014271C"/>
    <w:rsid w:val="00142781"/>
    <w:rsid w:val="001427D6"/>
    <w:rsid w:val="0014287A"/>
    <w:rsid w:val="00142961"/>
    <w:rsid w:val="001429F2"/>
    <w:rsid w:val="00142B6A"/>
    <w:rsid w:val="00142BA1"/>
    <w:rsid w:val="00142C2D"/>
    <w:rsid w:val="00142D60"/>
    <w:rsid w:val="00142DE2"/>
    <w:rsid w:val="00142E44"/>
    <w:rsid w:val="00142EF5"/>
    <w:rsid w:val="00142F5F"/>
    <w:rsid w:val="00143054"/>
    <w:rsid w:val="00143226"/>
    <w:rsid w:val="0014329F"/>
    <w:rsid w:val="001432A6"/>
    <w:rsid w:val="00143340"/>
    <w:rsid w:val="00143356"/>
    <w:rsid w:val="001434EC"/>
    <w:rsid w:val="00143500"/>
    <w:rsid w:val="00143585"/>
    <w:rsid w:val="001435C6"/>
    <w:rsid w:val="00143685"/>
    <w:rsid w:val="001436C3"/>
    <w:rsid w:val="001438F0"/>
    <w:rsid w:val="001439B6"/>
    <w:rsid w:val="00143ADB"/>
    <w:rsid w:val="00143B83"/>
    <w:rsid w:val="00143D38"/>
    <w:rsid w:val="00143D5B"/>
    <w:rsid w:val="00143DAC"/>
    <w:rsid w:val="00143E86"/>
    <w:rsid w:val="00143E8F"/>
    <w:rsid w:val="00143FF4"/>
    <w:rsid w:val="001440F0"/>
    <w:rsid w:val="0014414C"/>
    <w:rsid w:val="001444C7"/>
    <w:rsid w:val="00144558"/>
    <w:rsid w:val="0014458B"/>
    <w:rsid w:val="001446E8"/>
    <w:rsid w:val="00144750"/>
    <w:rsid w:val="001447F9"/>
    <w:rsid w:val="0014482D"/>
    <w:rsid w:val="0014495C"/>
    <w:rsid w:val="00144A21"/>
    <w:rsid w:val="00144ABD"/>
    <w:rsid w:val="00144AD2"/>
    <w:rsid w:val="00144B0E"/>
    <w:rsid w:val="00144B50"/>
    <w:rsid w:val="00144BAF"/>
    <w:rsid w:val="00144BE4"/>
    <w:rsid w:val="00144C82"/>
    <w:rsid w:val="00144C84"/>
    <w:rsid w:val="00144C87"/>
    <w:rsid w:val="00144CA3"/>
    <w:rsid w:val="00144D3A"/>
    <w:rsid w:val="00144DE6"/>
    <w:rsid w:val="00144E06"/>
    <w:rsid w:val="00144E48"/>
    <w:rsid w:val="00144EB7"/>
    <w:rsid w:val="00144F22"/>
    <w:rsid w:val="00144FCB"/>
    <w:rsid w:val="001450F9"/>
    <w:rsid w:val="00145193"/>
    <w:rsid w:val="001451CA"/>
    <w:rsid w:val="001452E4"/>
    <w:rsid w:val="0014535F"/>
    <w:rsid w:val="001453CE"/>
    <w:rsid w:val="00145479"/>
    <w:rsid w:val="0014554A"/>
    <w:rsid w:val="00145613"/>
    <w:rsid w:val="00145721"/>
    <w:rsid w:val="0014572A"/>
    <w:rsid w:val="00145783"/>
    <w:rsid w:val="00145836"/>
    <w:rsid w:val="00145903"/>
    <w:rsid w:val="00145925"/>
    <w:rsid w:val="00145A12"/>
    <w:rsid w:val="00145DE9"/>
    <w:rsid w:val="00145EFC"/>
    <w:rsid w:val="00145FC1"/>
    <w:rsid w:val="00146231"/>
    <w:rsid w:val="00146245"/>
    <w:rsid w:val="001462F9"/>
    <w:rsid w:val="0014648D"/>
    <w:rsid w:val="00146607"/>
    <w:rsid w:val="0014665E"/>
    <w:rsid w:val="00146731"/>
    <w:rsid w:val="00146780"/>
    <w:rsid w:val="001467B1"/>
    <w:rsid w:val="001467E3"/>
    <w:rsid w:val="00146970"/>
    <w:rsid w:val="00146AC0"/>
    <w:rsid w:val="00146AD2"/>
    <w:rsid w:val="00146B92"/>
    <w:rsid w:val="00146BE5"/>
    <w:rsid w:val="00146C59"/>
    <w:rsid w:val="00146E37"/>
    <w:rsid w:val="00146E46"/>
    <w:rsid w:val="00146F30"/>
    <w:rsid w:val="00146FDF"/>
    <w:rsid w:val="00147005"/>
    <w:rsid w:val="0014700A"/>
    <w:rsid w:val="00147055"/>
    <w:rsid w:val="00147093"/>
    <w:rsid w:val="001470F1"/>
    <w:rsid w:val="00147269"/>
    <w:rsid w:val="00147272"/>
    <w:rsid w:val="00147376"/>
    <w:rsid w:val="001473CA"/>
    <w:rsid w:val="00147447"/>
    <w:rsid w:val="00147482"/>
    <w:rsid w:val="00147520"/>
    <w:rsid w:val="0014753A"/>
    <w:rsid w:val="001475AC"/>
    <w:rsid w:val="0014783E"/>
    <w:rsid w:val="001479CA"/>
    <w:rsid w:val="00147C47"/>
    <w:rsid w:val="00147D0F"/>
    <w:rsid w:val="00147E8E"/>
    <w:rsid w:val="00147FA7"/>
    <w:rsid w:val="001500FF"/>
    <w:rsid w:val="0015012F"/>
    <w:rsid w:val="00150175"/>
    <w:rsid w:val="001501E4"/>
    <w:rsid w:val="00150212"/>
    <w:rsid w:val="001502C8"/>
    <w:rsid w:val="001502E9"/>
    <w:rsid w:val="00150332"/>
    <w:rsid w:val="0015037F"/>
    <w:rsid w:val="001505CA"/>
    <w:rsid w:val="00150657"/>
    <w:rsid w:val="001506BE"/>
    <w:rsid w:val="001506EE"/>
    <w:rsid w:val="001506FB"/>
    <w:rsid w:val="001507F2"/>
    <w:rsid w:val="001508C2"/>
    <w:rsid w:val="0015096E"/>
    <w:rsid w:val="00150A30"/>
    <w:rsid w:val="00150C7C"/>
    <w:rsid w:val="00150CEC"/>
    <w:rsid w:val="00150CEE"/>
    <w:rsid w:val="00150F15"/>
    <w:rsid w:val="00151011"/>
    <w:rsid w:val="0015105A"/>
    <w:rsid w:val="00151084"/>
    <w:rsid w:val="001510B1"/>
    <w:rsid w:val="001510FD"/>
    <w:rsid w:val="00151224"/>
    <w:rsid w:val="00151244"/>
    <w:rsid w:val="001512B6"/>
    <w:rsid w:val="0015130F"/>
    <w:rsid w:val="00151327"/>
    <w:rsid w:val="001514BB"/>
    <w:rsid w:val="001515BA"/>
    <w:rsid w:val="001515CA"/>
    <w:rsid w:val="001516FC"/>
    <w:rsid w:val="00151725"/>
    <w:rsid w:val="00151788"/>
    <w:rsid w:val="001518B4"/>
    <w:rsid w:val="001519DE"/>
    <w:rsid w:val="00151A3A"/>
    <w:rsid w:val="00151BFD"/>
    <w:rsid w:val="00151D89"/>
    <w:rsid w:val="00151E5F"/>
    <w:rsid w:val="00152170"/>
    <w:rsid w:val="0015222B"/>
    <w:rsid w:val="0015234E"/>
    <w:rsid w:val="001523C0"/>
    <w:rsid w:val="00152415"/>
    <w:rsid w:val="00152442"/>
    <w:rsid w:val="00152464"/>
    <w:rsid w:val="00152587"/>
    <w:rsid w:val="001525FE"/>
    <w:rsid w:val="0015262E"/>
    <w:rsid w:val="001526B9"/>
    <w:rsid w:val="001526F0"/>
    <w:rsid w:val="001527F3"/>
    <w:rsid w:val="0015285A"/>
    <w:rsid w:val="001528CA"/>
    <w:rsid w:val="001529FE"/>
    <w:rsid w:val="00152BEB"/>
    <w:rsid w:val="00152BF4"/>
    <w:rsid w:val="00152D08"/>
    <w:rsid w:val="00152D9C"/>
    <w:rsid w:val="00152DC5"/>
    <w:rsid w:val="00152DEF"/>
    <w:rsid w:val="00152F00"/>
    <w:rsid w:val="00152F61"/>
    <w:rsid w:val="00152FA0"/>
    <w:rsid w:val="00152FCC"/>
    <w:rsid w:val="00152FD5"/>
    <w:rsid w:val="00152FF8"/>
    <w:rsid w:val="00152FFB"/>
    <w:rsid w:val="00153082"/>
    <w:rsid w:val="0015309D"/>
    <w:rsid w:val="00153146"/>
    <w:rsid w:val="001532BA"/>
    <w:rsid w:val="0015334A"/>
    <w:rsid w:val="00153650"/>
    <w:rsid w:val="001536BA"/>
    <w:rsid w:val="001536DF"/>
    <w:rsid w:val="00153807"/>
    <w:rsid w:val="001539AD"/>
    <w:rsid w:val="001539C4"/>
    <w:rsid w:val="001539D1"/>
    <w:rsid w:val="00153B55"/>
    <w:rsid w:val="00153F85"/>
    <w:rsid w:val="00153FED"/>
    <w:rsid w:val="00154191"/>
    <w:rsid w:val="001541A7"/>
    <w:rsid w:val="001542C8"/>
    <w:rsid w:val="001542D5"/>
    <w:rsid w:val="00154349"/>
    <w:rsid w:val="001543DF"/>
    <w:rsid w:val="001543EA"/>
    <w:rsid w:val="00154475"/>
    <w:rsid w:val="0015453E"/>
    <w:rsid w:val="001546F5"/>
    <w:rsid w:val="00154867"/>
    <w:rsid w:val="00154941"/>
    <w:rsid w:val="00154942"/>
    <w:rsid w:val="00154977"/>
    <w:rsid w:val="00154B2A"/>
    <w:rsid w:val="00154CC6"/>
    <w:rsid w:val="00154CE2"/>
    <w:rsid w:val="00154CF2"/>
    <w:rsid w:val="00154DD2"/>
    <w:rsid w:val="00154E9D"/>
    <w:rsid w:val="00154EF9"/>
    <w:rsid w:val="00154F36"/>
    <w:rsid w:val="001550AA"/>
    <w:rsid w:val="001550EA"/>
    <w:rsid w:val="00155132"/>
    <w:rsid w:val="0015523C"/>
    <w:rsid w:val="00155351"/>
    <w:rsid w:val="001554C9"/>
    <w:rsid w:val="001555D9"/>
    <w:rsid w:val="001555DE"/>
    <w:rsid w:val="00155655"/>
    <w:rsid w:val="0015575A"/>
    <w:rsid w:val="001557F7"/>
    <w:rsid w:val="00155879"/>
    <w:rsid w:val="00155916"/>
    <w:rsid w:val="00155A01"/>
    <w:rsid w:val="00155B7B"/>
    <w:rsid w:val="00155BFD"/>
    <w:rsid w:val="00155C04"/>
    <w:rsid w:val="00155CFF"/>
    <w:rsid w:val="00155D62"/>
    <w:rsid w:val="00155E46"/>
    <w:rsid w:val="00155E5B"/>
    <w:rsid w:val="00155ECB"/>
    <w:rsid w:val="00155EEF"/>
    <w:rsid w:val="00155F5C"/>
    <w:rsid w:val="00156292"/>
    <w:rsid w:val="001562AF"/>
    <w:rsid w:val="001563E8"/>
    <w:rsid w:val="001564AB"/>
    <w:rsid w:val="001564CE"/>
    <w:rsid w:val="001564D2"/>
    <w:rsid w:val="0015662C"/>
    <w:rsid w:val="00156664"/>
    <w:rsid w:val="0015674F"/>
    <w:rsid w:val="00156ABA"/>
    <w:rsid w:val="00156B9A"/>
    <w:rsid w:val="00156BA8"/>
    <w:rsid w:val="00156CE1"/>
    <w:rsid w:val="00156E3A"/>
    <w:rsid w:val="00156F8D"/>
    <w:rsid w:val="00156FAD"/>
    <w:rsid w:val="00157040"/>
    <w:rsid w:val="001570EE"/>
    <w:rsid w:val="001571F6"/>
    <w:rsid w:val="00157220"/>
    <w:rsid w:val="0015724F"/>
    <w:rsid w:val="0015733E"/>
    <w:rsid w:val="00157390"/>
    <w:rsid w:val="00157557"/>
    <w:rsid w:val="00157712"/>
    <w:rsid w:val="00157792"/>
    <w:rsid w:val="001577CD"/>
    <w:rsid w:val="0015781C"/>
    <w:rsid w:val="001579F9"/>
    <w:rsid w:val="00157A82"/>
    <w:rsid w:val="00157E19"/>
    <w:rsid w:val="00157E73"/>
    <w:rsid w:val="00157F9F"/>
    <w:rsid w:val="00160138"/>
    <w:rsid w:val="0016037D"/>
    <w:rsid w:val="001603C5"/>
    <w:rsid w:val="001606BA"/>
    <w:rsid w:val="001607C2"/>
    <w:rsid w:val="00160828"/>
    <w:rsid w:val="0016084C"/>
    <w:rsid w:val="0016095E"/>
    <w:rsid w:val="00160998"/>
    <w:rsid w:val="001609C2"/>
    <w:rsid w:val="00160A12"/>
    <w:rsid w:val="00160A5C"/>
    <w:rsid w:val="00160A6A"/>
    <w:rsid w:val="00160B75"/>
    <w:rsid w:val="00160BFF"/>
    <w:rsid w:val="00160C78"/>
    <w:rsid w:val="00160CD6"/>
    <w:rsid w:val="00160CEE"/>
    <w:rsid w:val="00160E64"/>
    <w:rsid w:val="00160F48"/>
    <w:rsid w:val="00160F5F"/>
    <w:rsid w:val="001612D2"/>
    <w:rsid w:val="00161392"/>
    <w:rsid w:val="001615EF"/>
    <w:rsid w:val="0016164A"/>
    <w:rsid w:val="001616AF"/>
    <w:rsid w:val="0016185D"/>
    <w:rsid w:val="00161944"/>
    <w:rsid w:val="001619A6"/>
    <w:rsid w:val="00161ADD"/>
    <w:rsid w:val="00161B30"/>
    <w:rsid w:val="00161B52"/>
    <w:rsid w:val="00161C43"/>
    <w:rsid w:val="00161E29"/>
    <w:rsid w:val="00161F44"/>
    <w:rsid w:val="00161FC1"/>
    <w:rsid w:val="00161FE2"/>
    <w:rsid w:val="0016204C"/>
    <w:rsid w:val="00162192"/>
    <w:rsid w:val="001622A1"/>
    <w:rsid w:val="00162308"/>
    <w:rsid w:val="001624F6"/>
    <w:rsid w:val="001626D5"/>
    <w:rsid w:val="001627F8"/>
    <w:rsid w:val="00162A10"/>
    <w:rsid w:val="00162A43"/>
    <w:rsid w:val="00162A6E"/>
    <w:rsid w:val="00162AE0"/>
    <w:rsid w:val="00162B0B"/>
    <w:rsid w:val="00162B84"/>
    <w:rsid w:val="00162BF3"/>
    <w:rsid w:val="00162C67"/>
    <w:rsid w:val="00162CA4"/>
    <w:rsid w:val="00162D84"/>
    <w:rsid w:val="00162E8D"/>
    <w:rsid w:val="00162EAF"/>
    <w:rsid w:val="00163019"/>
    <w:rsid w:val="0016302E"/>
    <w:rsid w:val="00163160"/>
    <w:rsid w:val="0016316A"/>
    <w:rsid w:val="00163213"/>
    <w:rsid w:val="00163281"/>
    <w:rsid w:val="001632A9"/>
    <w:rsid w:val="0016333E"/>
    <w:rsid w:val="001633EE"/>
    <w:rsid w:val="00163539"/>
    <w:rsid w:val="0016362C"/>
    <w:rsid w:val="00163708"/>
    <w:rsid w:val="00163721"/>
    <w:rsid w:val="0016375A"/>
    <w:rsid w:val="001637AC"/>
    <w:rsid w:val="0016381F"/>
    <w:rsid w:val="0016390E"/>
    <w:rsid w:val="0016391C"/>
    <w:rsid w:val="00163978"/>
    <w:rsid w:val="00163A25"/>
    <w:rsid w:val="00163B42"/>
    <w:rsid w:val="00163C23"/>
    <w:rsid w:val="00163CB9"/>
    <w:rsid w:val="00163D1D"/>
    <w:rsid w:val="00163D67"/>
    <w:rsid w:val="00163E13"/>
    <w:rsid w:val="00163EAD"/>
    <w:rsid w:val="00163FC4"/>
    <w:rsid w:val="0016404A"/>
    <w:rsid w:val="00164171"/>
    <w:rsid w:val="00164500"/>
    <w:rsid w:val="00164593"/>
    <w:rsid w:val="00164715"/>
    <w:rsid w:val="001647CA"/>
    <w:rsid w:val="0016480F"/>
    <w:rsid w:val="00164911"/>
    <w:rsid w:val="00164912"/>
    <w:rsid w:val="0016494B"/>
    <w:rsid w:val="00164B4C"/>
    <w:rsid w:val="00164C0D"/>
    <w:rsid w:val="00164CA3"/>
    <w:rsid w:val="00164D31"/>
    <w:rsid w:val="00164E58"/>
    <w:rsid w:val="00164EAD"/>
    <w:rsid w:val="00164EE9"/>
    <w:rsid w:val="00164F04"/>
    <w:rsid w:val="00164F2F"/>
    <w:rsid w:val="00165033"/>
    <w:rsid w:val="001651A4"/>
    <w:rsid w:val="00165301"/>
    <w:rsid w:val="00165307"/>
    <w:rsid w:val="001653AC"/>
    <w:rsid w:val="001653EC"/>
    <w:rsid w:val="0016542E"/>
    <w:rsid w:val="00165461"/>
    <w:rsid w:val="00165467"/>
    <w:rsid w:val="0016546E"/>
    <w:rsid w:val="0016554D"/>
    <w:rsid w:val="0016572E"/>
    <w:rsid w:val="00165741"/>
    <w:rsid w:val="00165849"/>
    <w:rsid w:val="00165910"/>
    <w:rsid w:val="00165926"/>
    <w:rsid w:val="00165950"/>
    <w:rsid w:val="00165995"/>
    <w:rsid w:val="00165BDC"/>
    <w:rsid w:val="00165BDF"/>
    <w:rsid w:val="00165C23"/>
    <w:rsid w:val="00165C94"/>
    <w:rsid w:val="00165D1F"/>
    <w:rsid w:val="00165E90"/>
    <w:rsid w:val="00165EB7"/>
    <w:rsid w:val="00165F31"/>
    <w:rsid w:val="00165FBC"/>
    <w:rsid w:val="0016618B"/>
    <w:rsid w:val="00166209"/>
    <w:rsid w:val="00166217"/>
    <w:rsid w:val="00166291"/>
    <w:rsid w:val="001662B9"/>
    <w:rsid w:val="001663BA"/>
    <w:rsid w:val="001663F8"/>
    <w:rsid w:val="00166495"/>
    <w:rsid w:val="001665EB"/>
    <w:rsid w:val="001666C9"/>
    <w:rsid w:val="001667D5"/>
    <w:rsid w:val="00166907"/>
    <w:rsid w:val="00166967"/>
    <w:rsid w:val="00166A02"/>
    <w:rsid w:val="00166CFC"/>
    <w:rsid w:val="00166D4E"/>
    <w:rsid w:val="00166DE4"/>
    <w:rsid w:val="00166F93"/>
    <w:rsid w:val="00166F9D"/>
    <w:rsid w:val="0016704B"/>
    <w:rsid w:val="00167077"/>
    <w:rsid w:val="001670EA"/>
    <w:rsid w:val="001670F5"/>
    <w:rsid w:val="0016711A"/>
    <w:rsid w:val="00167265"/>
    <w:rsid w:val="0016726F"/>
    <w:rsid w:val="00167288"/>
    <w:rsid w:val="001672CD"/>
    <w:rsid w:val="001674A0"/>
    <w:rsid w:val="001674BA"/>
    <w:rsid w:val="00167619"/>
    <w:rsid w:val="00167699"/>
    <w:rsid w:val="00167813"/>
    <w:rsid w:val="00167B03"/>
    <w:rsid w:val="00167C5B"/>
    <w:rsid w:val="00167F37"/>
    <w:rsid w:val="00170151"/>
    <w:rsid w:val="00170222"/>
    <w:rsid w:val="001702C5"/>
    <w:rsid w:val="001703A1"/>
    <w:rsid w:val="00170407"/>
    <w:rsid w:val="001704B6"/>
    <w:rsid w:val="001704BD"/>
    <w:rsid w:val="0017061C"/>
    <w:rsid w:val="00170636"/>
    <w:rsid w:val="001706A8"/>
    <w:rsid w:val="00170776"/>
    <w:rsid w:val="00170897"/>
    <w:rsid w:val="0017096F"/>
    <w:rsid w:val="00170A50"/>
    <w:rsid w:val="00170A54"/>
    <w:rsid w:val="00170B5E"/>
    <w:rsid w:val="00170B75"/>
    <w:rsid w:val="00170BFA"/>
    <w:rsid w:val="00170C76"/>
    <w:rsid w:val="00170C97"/>
    <w:rsid w:val="00170CAC"/>
    <w:rsid w:val="00170D04"/>
    <w:rsid w:val="00170D74"/>
    <w:rsid w:val="00170E6F"/>
    <w:rsid w:val="00170E7A"/>
    <w:rsid w:val="00170E9C"/>
    <w:rsid w:val="00170EFA"/>
    <w:rsid w:val="00170FCD"/>
    <w:rsid w:val="00171003"/>
    <w:rsid w:val="00171054"/>
    <w:rsid w:val="001710DA"/>
    <w:rsid w:val="0017110A"/>
    <w:rsid w:val="00171118"/>
    <w:rsid w:val="00171277"/>
    <w:rsid w:val="001712C0"/>
    <w:rsid w:val="001713A2"/>
    <w:rsid w:val="0017148E"/>
    <w:rsid w:val="0017158B"/>
    <w:rsid w:val="0017158C"/>
    <w:rsid w:val="0017163C"/>
    <w:rsid w:val="00171649"/>
    <w:rsid w:val="00171A2B"/>
    <w:rsid w:val="00171D19"/>
    <w:rsid w:val="00171DD7"/>
    <w:rsid w:val="00171EB2"/>
    <w:rsid w:val="00172025"/>
    <w:rsid w:val="00172091"/>
    <w:rsid w:val="00172146"/>
    <w:rsid w:val="00172194"/>
    <w:rsid w:val="00172376"/>
    <w:rsid w:val="00172434"/>
    <w:rsid w:val="001725DC"/>
    <w:rsid w:val="00172606"/>
    <w:rsid w:val="00172622"/>
    <w:rsid w:val="001726BC"/>
    <w:rsid w:val="0017274C"/>
    <w:rsid w:val="001727C3"/>
    <w:rsid w:val="001727DF"/>
    <w:rsid w:val="0017291B"/>
    <w:rsid w:val="00172A2B"/>
    <w:rsid w:val="00172A63"/>
    <w:rsid w:val="00172BBC"/>
    <w:rsid w:val="00172E06"/>
    <w:rsid w:val="00172F9A"/>
    <w:rsid w:val="001730AE"/>
    <w:rsid w:val="00173155"/>
    <w:rsid w:val="001732C5"/>
    <w:rsid w:val="001732EF"/>
    <w:rsid w:val="001733E4"/>
    <w:rsid w:val="001734B2"/>
    <w:rsid w:val="0017351A"/>
    <w:rsid w:val="0017354C"/>
    <w:rsid w:val="0017358D"/>
    <w:rsid w:val="00173594"/>
    <w:rsid w:val="00173659"/>
    <w:rsid w:val="001736BC"/>
    <w:rsid w:val="001737AA"/>
    <w:rsid w:val="001737FB"/>
    <w:rsid w:val="001738A5"/>
    <w:rsid w:val="001738AD"/>
    <w:rsid w:val="0017397B"/>
    <w:rsid w:val="00173AF8"/>
    <w:rsid w:val="00173C79"/>
    <w:rsid w:val="00173D71"/>
    <w:rsid w:val="00173E87"/>
    <w:rsid w:val="00174013"/>
    <w:rsid w:val="001740C3"/>
    <w:rsid w:val="001740C5"/>
    <w:rsid w:val="00174170"/>
    <w:rsid w:val="0017418E"/>
    <w:rsid w:val="001741A8"/>
    <w:rsid w:val="001742CC"/>
    <w:rsid w:val="00174330"/>
    <w:rsid w:val="001743F3"/>
    <w:rsid w:val="0017442C"/>
    <w:rsid w:val="001744C1"/>
    <w:rsid w:val="001744E1"/>
    <w:rsid w:val="001745A9"/>
    <w:rsid w:val="001745F0"/>
    <w:rsid w:val="001746C6"/>
    <w:rsid w:val="00174749"/>
    <w:rsid w:val="00174943"/>
    <w:rsid w:val="00174A00"/>
    <w:rsid w:val="00174A6E"/>
    <w:rsid w:val="00174AAA"/>
    <w:rsid w:val="00174B28"/>
    <w:rsid w:val="00174B40"/>
    <w:rsid w:val="00174C5E"/>
    <w:rsid w:val="00174D44"/>
    <w:rsid w:val="00174EED"/>
    <w:rsid w:val="00174F0D"/>
    <w:rsid w:val="00174F57"/>
    <w:rsid w:val="00174FE2"/>
    <w:rsid w:val="00174FEA"/>
    <w:rsid w:val="00174FFD"/>
    <w:rsid w:val="0017508B"/>
    <w:rsid w:val="0017515B"/>
    <w:rsid w:val="00175207"/>
    <w:rsid w:val="001754AA"/>
    <w:rsid w:val="001754CE"/>
    <w:rsid w:val="00175603"/>
    <w:rsid w:val="00175712"/>
    <w:rsid w:val="0017581A"/>
    <w:rsid w:val="00175878"/>
    <w:rsid w:val="00175985"/>
    <w:rsid w:val="001759CA"/>
    <w:rsid w:val="00175AE8"/>
    <w:rsid w:val="00175AEE"/>
    <w:rsid w:val="00175C02"/>
    <w:rsid w:val="00175C47"/>
    <w:rsid w:val="00175C53"/>
    <w:rsid w:val="00175F2A"/>
    <w:rsid w:val="00175F71"/>
    <w:rsid w:val="00176057"/>
    <w:rsid w:val="00176119"/>
    <w:rsid w:val="001761D6"/>
    <w:rsid w:val="00176239"/>
    <w:rsid w:val="001762EE"/>
    <w:rsid w:val="0017639F"/>
    <w:rsid w:val="00176644"/>
    <w:rsid w:val="001767A5"/>
    <w:rsid w:val="0017696A"/>
    <w:rsid w:val="001769F0"/>
    <w:rsid w:val="001769F1"/>
    <w:rsid w:val="00176B51"/>
    <w:rsid w:val="00176CD6"/>
    <w:rsid w:val="00176D33"/>
    <w:rsid w:val="00176D35"/>
    <w:rsid w:val="00176F94"/>
    <w:rsid w:val="00176FDB"/>
    <w:rsid w:val="00176FE1"/>
    <w:rsid w:val="00176FFC"/>
    <w:rsid w:val="0017711B"/>
    <w:rsid w:val="001771E3"/>
    <w:rsid w:val="00177237"/>
    <w:rsid w:val="0017723A"/>
    <w:rsid w:val="0017726A"/>
    <w:rsid w:val="00177295"/>
    <w:rsid w:val="001772B5"/>
    <w:rsid w:val="0017737C"/>
    <w:rsid w:val="00177410"/>
    <w:rsid w:val="00177429"/>
    <w:rsid w:val="0017768D"/>
    <w:rsid w:val="001776D8"/>
    <w:rsid w:val="0017778F"/>
    <w:rsid w:val="001777D6"/>
    <w:rsid w:val="001778C0"/>
    <w:rsid w:val="00177AB2"/>
    <w:rsid w:val="00177AFC"/>
    <w:rsid w:val="00177B5B"/>
    <w:rsid w:val="00177D04"/>
    <w:rsid w:val="00177DD3"/>
    <w:rsid w:val="00177F55"/>
    <w:rsid w:val="0018023C"/>
    <w:rsid w:val="00180278"/>
    <w:rsid w:val="00180293"/>
    <w:rsid w:val="00180338"/>
    <w:rsid w:val="0018034B"/>
    <w:rsid w:val="0018037B"/>
    <w:rsid w:val="00180389"/>
    <w:rsid w:val="00180412"/>
    <w:rsid w:val="00180488"/>
    <w:rsid w:val="001806D9"/>
    <w:rsid w:val="001807F2"/>
    <w:rsid w:val="00180961"/>
    <w:rsid w:val="001809F1"/>
    <w:rsid w:val="00180BDF"/>
    <w:rsid w:val="00180BE6"/>
    <w:rsid w:val="00180C4C"/>
    <w:rsid w:val="00180CDD"/>
    <w:rsid w:val="00180E00"/>
    <w:rsid w:val="00180ED3"/>
    <w:rsid w:val="00180F78"/>
    <w:rsid w:val="00181032"/>
    <w:rsid w:val="0018106F"/>
    <w:rsid w:val="001810E1"/>
    <w:rsid w:val="00181104"/>
    <w:rsid w:val="0018111E"/>
    <w:rsid w:val="00181139"/>
    <w:rsid w:val="001811DC"/>
    <w:rsid w:val="00181224"/>
    <w:rsid w:val="00181229"/>
    <w:rsid w:val="00181235"/>
    <w:rsid w:val="001812A7"/>
    <w:rsid w:val="001812BD"/>
    <w:rsid w:val="001812E3"/>
    <w:rsid w:val="00181421"/>
    <w:rsid w:val="001814C2"/>
    <w:rsid w:val="00181542"/>
    <w:rsid w:val="00181594"/>
    <w:rsid w:val="001815B4"/>
    <w:rsid w:val="00181805"/>
    <w:rsid w:val="001818A7"/>
    <w:rsid w:val="00181921"/>
    <w:rsid w:val="00181A6C"/>
    <w:rsid w:val="00181B3C"/>
    <w:rsid w:val="00181B76"/>
    <w:rsid w:val="00181CBA"/>
    <w:rsid w:val="00181D22"/>
    <w:rsid w:val="00181D87"/>
    <w:rsid w:val="00181D8B"/>
    <w:rsid w:val="00181E25"/>
    <w:rsid w:val="00181E32"/>
    <w:rsid w:val="0018203D"/>
    <w:rsid w:val="0018205C"/>
    <w:rsid w:val="001820A8"/>
    <w:rsid w:val="0018210E"/>
    <w:rsid w:val="0018215D"/>
    <w:rsid w:val="0018238A"/>
    <w:rsid w:val="00182401"/>
    <w:rsid w:val="00182725"/>
    <w:rsid w:val="00182990"/>
    <w:rsid w:val="001829C5"/>
    <w:rsid w:val="001829C8"/>
    <w:rsid w:val="00182B57"/>
    <w:rsid w:val="00183038"/>
    <w:rsid w:val="00183104"/>
    <w:rsid w:val="001832A9"/>
    <w:rsid w:val="001832D4"/>
    <w:rsid w:val="00183333"/>
    <w:rsid w:val="00183581"/>
    <w:rsid w:val="001835B5"/>
    <w:rsid w:val="0018364F"/>
    <w:rsid w:val="001836F0"/>
    <w:rsid w:val="0018375A"/>
    <w:rsid w:val="00183833"/>
    <w:rsid w:val="0018392E"/>
    <w:rsid w:val="0018398B"/>
    <w:rsid w:val="00183AB8"/>
    <w:rsid w:val="00183B09"/>
    <w:rsid w:val="00183B12"/>
    <w:rsid w:val="00183B3F"/>
    <w:rsid w:val="00183BB3"/>
    <w:rsid w:val="00183BE0"/>
    <w:rsid w:val="00183C63"/>
    <w:rsid w:val="00183CE4"/>
    <w:rsid w:val="00183DF4"/>
    <w:rsid w:val="00183F2F"/>
    <w:rsid w:val="0018410D"/>
    <w:rsid w:val="0018421A"/>
    <w:rsid w:val="00184240"/>
    <w:rsid w:val="00184337"/>
    <w:rsid w:val="0018447F"/>
    <w:rsid w:val="0018457E"/>
    <w:rsid w:val="00184632"/>
    <w:rsid w:val="00184783"/>
    <w:rsid w:val="00184912"/>
    <w:rsid w:val="001849B0"/>
    <w:rsid w:val="00184CE7"/>
    <w:rsid w:val="00184D1C"/>
    <w:rsid w:val="00184D6D"/>
    <w:rsid w:val="00184DDE"/>
    <w:rsid w:val="00184DF6"/>
    <w:rsid w:val="00184FDA"/>
    <w:rsid w:val="00185021"/>
    <w:rsid w:val="00185061"/>
    <w:rsid w:val="0018508A"/>
    <w:rsid w:val="001851C7"/>
    <w:rsid w:val="001851EF"/>
    <w:rsid w:val="00185397"/>
    <w:rsid w:val="00185522"/>
    <w:rsid w:val="00185582"/>
    <w:rsid w:val="001855BE"/>
    <w:rsid w:val="001855D8"/>
    <w:rsid w:val="0018568D"/>
    <w:rsid w:val="0018574D"/>
    <w:rsid w:val="00185830"/>
    <w:rsid w:val="00185878"/>
    <w:rsid w:val="00185A31"/>
    <w:rsid w:val="00185A33"/>
    <w:rsid w:val="00185AE3"/>
    <w:rsid w:val="00185F70"/>
    <w:rsid w:val="00186062"/>
    <w:rsid w:val="00186136"/>
    <w:rsid w:val="0018617A"/>
    <w:rsid w:val="001861D2"/>
    <w:rsid w:val="00186326"/>
    <w:rsid w:val="001864FE"/>
    <w:rsid w:val="00186503"/>
    <w:rsid w:val="00186694"/>
    <w:rsid w:val="00186698"/>
    <w:rsid w:val="0018676E"/>
    <w:rsid w:val="001867A3"/>
    <w:rsid w:val="001867AF"/>
    <w:rsid w:val="00186904"/>
    <w:rsid w:val="00186913"/>
    <w:rsid w:val="00186B0A"/>
    <w:rsid w:val="00186C0C"/>
    <w:rsid w:val="00186D9F"/>
    <w:rsid w:val="00186DC7"/>
    <w:rsid w:val="0018705B"/>
    <w:rsid w:val="001870E6"/>
    <w:rsid w:val="0018724A"/>
    <w:rsid w:val="001872D6"/>
    <w:rsid w:val="0018759B"/>
    <w:rsid w:val="001875C5"/>
    <w:rsid w:val="00187AC8"/>
    <w:rsid w:val="00187C77"/>
    <w:rsid w:val="00187D6A"/>
    <w:rsid w:val="00187F30"/>
    <w:rsid w:val="00187FF3"/>
    <w:rsid w:val="0018BA7E"/>
    <w:rsid w:val="0019004A"/>
    <w:rsid w:val="00190087"/>
    <w:rsid w:val="001900B5"/>
    <w:rsid w:val="001900B9"/>
    <w:rsid w:val="001900E3"/>
    <w:rsid w:val="00190147"/>
    <w:rsid w:val="001901A6"/>
    <w:rsid w:val="001901BE"/>
    <w:rsid w:val="0019023D"/>
    <w:rsid w:val="00190245"/>
    <w:rsid w:val="00190264"/>
    <w:rsid w:val="00190342"/>
    <w:rsid w:val="001903CC"/>
    <w:rsid w:val="001903FD"/>
    <w:rsid w:val="00190454"/>
    <w:rsid w:val="00190546"/>
    <w:rsid w:val="00190567"/>
    <w:rsid w:val="001905BD"/>
    <w:rsid w:val="001905BF"/>
    <w:rsid w:val="00190904"/>
    <w:rsid w:val="00190981"/>
    <w:rsid w:val="00190A82"/>
    <w:rsid w:val="00190B21"/>
    <w:rsid w:val="00190C22"/>
    <w:rsid w:val="00190C9C"/>
    <w:rsid w:val="00190CCB"/>
    <w:rsid w:val="00190F35"/>
    <w:rsid w:val="00190F83"/>
    <w:rsid w:val="00190F99"/>
    <w:rsid w:val="00191020"/>
    <w:rsid w:val="00191035"/>
    <w:rsid w:val="00191056"/>
    <w:rsid w:val="0019108C"/>
    <w:rsid w:val="00191194"/>
    <w:rsid w:val="001911BA"/>
    <w:rsid w:val="00191323"/>
    <w:rsid w:val="00191347"/>
    <w:rsid w:val="00191367"/>
    <w:rsid w:val="00191378"/>
    <w:rsid w:val="001913DF"/>
    <w:rsid w:val="001913EA"/>
    <w:rsid w:val="001915ED"/>
    <w:rsid w:val="00191600"/>
    <w:rsid w:val="0019173E"/>
    <w:rsid w:val="00191799"/>
    <w:rsid w:val="00191A0F"/>
    <w:rsid w:val="00191A6D"/>
    <w:rsid w:val="00191B3F"/>
    <w:rsid w:val="00191B58"/>
    <w:rsid w:val="00191B75"/>
    <w:rsid w:val="00191BFE"/>
    <w:rsid w:val="00191C39"/>
    <w:rsid w:val="00191C43"/>
    <w:rsid w:val="00191D6B"/>
    <w:rsid w:val="00191DA9"/>
    <w:rsid w:val="00191E79"/>
    <w:rsid w:val="00191EC1"/>
    <w:rsid w:val="00191F10"/>
    <w:rsid w:val="00191F58"/>
    <w:rsid w:val="0019204C"/>
    <w:rsid w:val="0019209B"/>
    <w:rsid w:val="001920A1"/>
    <w:rsid w:val="001920EF"/>
    <w:rsid w:val="0019226C"/>
    <w:rsid w:val="00192418"/>
    <w:rsid w:val="001924A9"/>
    <w:rsid w:val="00192505"/>
    <w:rsid w:val="00192581"/>
    <w:rsid w:val="0019264F"/>
    <w:rsid w:val="00192717"/>
    <w:rsid w:val="001927A5"/>
    <w:rsid w:val="001927CC"/>
    <w:rsid w:val="00192902"/>
    <w:rsid w:val="00192A68"/>
    <w:rsid w:val="00192ADB"/>
    <w:rsid w:val="00192AED"/>
    <w:rsid w:val="00192CEA"/>
    <w:rsid w:val="00192D84"/>
    <w:rsid w:val="00192DCC"/>
    <w:rsid w:val="00192F1C"/>
    <w:rsid w:val="00192FE6"/>
    <w:rsid w:val="0019302C"/>
    <w:rsid w:val="001930D8"/>
    <w:rsid w:val="0019319E"/>
    <w:rsid w:val="00193200"/>
    <w:rsid w:val="0019344B"/>
    <w:rsid w:val="0019347F"/>
    <w:rsid w:val="001934B9"/>
    <w:rsid w:val="0019360B"/>
    <w:rsid w:val="001936C9"/>
    <w:rsid w:val="001936CA"/>
    <w:rsid w:val="001937BE"/>
    <w:rsid w:val="001937CB"/>
    <w:rsid w:val="0019388D"/>
    <w:rsid w:val="001938D0"/>
    <w:rsid w:val="00193986"/>
    <w:rsid w:val="00193AF7"/>
    <w:rsid w:val="00193B08"/>
    <w:rsid w:val="00193B38"/>
    <w:rsid w:val="00193C71"/>
    <w:rsid w:val="00193C8E"/>
    <w:rsid w:val="00193C97"/>
    <w:rsid w:val="00193CA0"/>
    <w:rsid w:val="00193CB5"/>
    <w:rsid w:val="00193CCD"/>
    <w:rsid w:val="00193E17"/>
    <w:rsid w:val="00194040"/>
    <w:rsid w:val="001940ED"/>
    <w:rsid w:val="0019415C"/>
    <w:rsid w:val="00194221"/>
    <w:rsid w:val="0019423E"/>
    <w:rsid w:val="00194290"/>
    <w:rsid w:val="00194325"/>
    <w:rsid w:val="001944A1"/>
    <w:rsid w:val="00194570"/>
    <w:rsid w:val="001946B5"/>
    <w:rsid w:val="001947F6"/>
    <w:rsid w:val="0019488C"/>
    <w:rsid w:val="001948A4"/>
    <w:rsid w:val="001949B7"/>
    <w:rsid w:val="00194C1C"/>
    <w:rsid w:val="00194C46"/>
    <w:rsid w:val="0019511E"/>
    <w:rsid w:val="00195218"/>
    <w:rsid w:val="001952C9"/>
    <w:rsid w:val="001953E1"/>
    <w:rsid w:val="001954E7"/>
    <w:rsid w:val="0019552F"/>
    <w:rsid w:val="00195654"/>
    <w:rsid w:val="001956A8"/>
    <w:rsid w:val="0019574F"/>
    <w:rsid w:val="00195947"/>
    <w:rsid w:val="001959C0"/>
    <w:rsid w:val="00195AF7"/>
    <w:rsid w:val="00195B6F"/>
    <w:rsid w:val="00195D9D"/>
    <w:rsid w:val="00195E38"/>
    <w:rsid w:val="00195E97"/>
    <w:rsid w:val="00196147"/>
    <w:rsid w:val="001962CD"/>
    <w:rsid w:val="0019637C"/>
    <w:rsid w:val="001963F8"/>
    <w:rsid w:val="00196400"/>
    <w:rsid w:val="00196407"/>
    <w:rsid w:val="00196423"/>
    <w:rsid w:val="001964C7"/>
    <w:rsid w:val="0019651C"/>
    <w:rsid w:val="001966B4"/>
    <w:rsid w:val="0019683D"/>
    <w:rsid w:val="00196868"/>
    <w:rsid w:val="00196895"/>
    <w:rsid w:val="001968AF"/>
    <w:rsid w:val="001968B4"/>
    <w:rsid w:val="001968EB"/>
    <w:rsid w:val="00196A77"/>
    <w:rsid w:val="00196AFD"/>
    <w:rsid w:val="00196BF4"/>
    <w:rsid w:val="00196C67"/>
    <w:rsid w:val="00196CC7"/>
    <w:rsid w:val="00196E7B"/>
    <w:rsid w:val="00196E85"/>
    <w:rsid w:val="001970B9"/>
    <w:rsid w:val="0019714C"/>
    <w:rsid w:val="0019723F"/>
    <w:rsid w:val="00197254"/>
    <w:rsid w:val="001972DA"/>
    <w:rsid w:val="001975BB"/>
    <w:rsid w:val="001975C3"/>
    <w:rsid w:val="001975CB"/>
    <w:rsid w:val="001976AA"/>
    <w:rsid w:val="00197976"/>
    <w:rsid w:val="00197ACA"/>
    <w:rsid w:val="00197B3C"/>
    <w:rsid w:val="00197B7E"/>
    <w:rsid w:val="00197C47"/>
    <w:rsid w:val="00197D64"/>
    <w:rsid w:val="00197E14"/>
    <w:rsid w:val="00197E23"/>
    <w:rsid w:val="00197EDE"/>
    <w:rsid w:val="00197EF6"/>
    <w:rsid w:val="00197F19"/>
    <w:rsid w:val="00197F2F"/>
    <w:rsid w:val="001A01A0"/>
    <w:rsid w:val="001A0202"/>
    <w:rsid w:val="001A0241"/>
    <w:rsid w:val="001A02F6"/>
    <w:rsid w:val="001A0311"/>
    <w:rsid w:val="001A0396"/>
    <w:rsid w:val="001A07B1"/>
    <w:rsid w:val="001A07C5"/>
    <w:rsid w:val="001A0A72"/>
    <w:rsid w:val="001A0B27"/>
    <w:rsid w:val="001A0B71"/>
    <w:rsid w:val="001A0C3C"/>
    <w:rsid w:val="001A0CE4"/>
    <w:rsid w:val="001A1025"/>
    <w:rsid w:val="001A1052"/>
    <w:rsid w:val="001A107F"/>
    <w:rsid w:val="001A122D"/>
    <w:rsid w:val="001A1287"/>
    <w:rsid w:val="001A13F6"/>
    <w:rsid w:val="001A13F8"/>
    <w:rsid w:val="001A15C6"/>
    <w:rsid w:val="001A1633"/>
    <w:rsid w:val="001A1639"/>
    <w:rsid w:val="001A16CA"/>
    <w:rsid w:val="001A16FC"/>
    <w:rsid w:val="001A18B9"/>
    <w:rsid w:val="001A1981"/>
    <w:rsid w:val="001A1AF8"/>
    <w:rsid w:val="001A1BD9"/>
    <w:rsid w:val="001A1D9A"/>
    <w:rsid w:val="001A1FA3"/>
    <w:rsid w:val="001A1FAF"/>
    <w:rsid w:val="001A2060"/>
    <w:rsid w:val="001A2275"/>
    <w:rsid w:val="001A230F"/>
    <w:rsid w:val="001A251D"/>
    <w:rsid w:val="001A257F"/>
    <w:rsid w:val="001A258C"/>
    <w:rsid w:val="001A2668"/>
    <w:rsid w:val="001A278C"/>
    <w:rsid w:val="001A290C"/>
    <w:rsid w:val="001A2916"/>
    <w:rsid w:val="001A29AB"/>
    <w:rsid w:val="001A2A17"/>
    <w:rsid w:val="001A2C1D"/>
    <w:rsid w:val="001A2C36"/>
    <w:rsid w:val="001A2CB9"/>
    <w:rsid w:val="001A2F9C"/>
    <w:rsid w:val="001A305B"/>
    <w:rsid w:val="001A314A"/>
    <w:rsid w:val="001A31F7"/>
    <w:rsid w:val="001A3224"/>
    <w:rsid w:val="001A3243"/>
    <w:rsid w:val="001A32F4"/>
    <w:rsid w:val="001A337F"/>
    <w:rsid w:val="001A3536"/>
    <w:rsid w:val="001A35A3"/>
    <w:rsid w:val="001A35C0"/>
    <w:rsid w:val="001A365A"/>
    <w:rsid w:val="001A36DC"/>
    <w:rsid w:val="001A3784"/>
    <w:rsid w:val="001A3863"/>
    <w:rsid w:val="001A3996"/>
    <w:rsid w:val="001A3A7F"/>
    <w:rsid w:val="001A3AAA"/>
    <w:rsid w:val="001A3B92"/>
    <w:rsid w:val="001A3BCF"/>
    <w:rsid w:val="001A3BD1"/>
    <w:rsid w:val="001A3C3A"/>
    <w:rsid w:val="001A3C92"/>
    <w:rsid w:val="001A3D6C"/>
    <w:rsid w:val="001A3DD5"/>
    <w:rsid w:val="001A3DEC"/>
    <w:rsid w:val="001A407E"/>
    <w:rsid w:val="001A416E"/>
    <w:rsid w:val="001A428C"/>
    <w:rsid w:val="001A42E8"/>
    <w:rsid w:val="001A4336"/>
    <w:rsid w:val="001A4352"/>
    <w:rsid w:val="001A4363"/>
    <w:rsid w:val="001A4570"/>
    <w:rsid w:val="001A4691"/>
    <w:rsid w:val="001A46BD"/>
    <w:rsid w:val="001A47A7"/>
    <w:rsid w:val="001A47AD"/>
    <w:rsid w:val="001A47C5"/>
    <w:rsid w:val="001A4877"/>
    <w:rsid w:val="001A492A"/>
    <w:rsid w:val="001A492F"/>
    <w:rsid w:val="001A4BBA"/>
    <w:rsid w:val="001A4CCD"/>
    <w:rsid w:val="001A4CF0"/>
    <w:rsid w:val="001A4D44"/>
    <w:rsid w:val="001A4E11"/>
    <w:rsid w:val="001A4E6D"/>
    <w:rsid w:val="001A4F09"/>
    <w:rsid w:val="001A4F20"/>
    <w:rsid w:val="001A4F5B"/>
    <w:rsid w:val="001A505C"/>
    <w:rsid w:val="001A50C5"/>
    <w:rsid w:val="001A5115"/>
    <w:rsid w:val="001A51D0"/>
    <w:rsid w:val="001A5215"/>
    <w:rsid w:val="001A5425"/>
    <w:rsid w:val="001A5475"/>
    <w:rsid w:val="001A5510"/>
    <w:rsid w:val="001A55F3"/>
    <w:rsid w:val="001A5608"/>
    <w:rsid w:val="001A5713"/>
    <w:rsid w:val="001A575E"/>
    <w:rsid w:val="001A57F9"/>
    <w:rsid w:val="001A5872"/>
    <w:rsid w:val="001A5B61"/>
    <w:rsid w:val="001A5B75"/>
    <w:rsid w:val="001A5C32"/>
    <w:rsid w:val="001A5C7B"/>
    <w:rsid w:val="001A5CA4"/>
    <w:rsid w:val="001A5CB7"/>
    <w:rsid w:val="001A5D92"/>
    <w:rsid w:val="001A5E09"/>
    <w:rsid w:val="001A5E19"/>
    <w:rsid w:val="001A5E97"/>
    <w:rsid w:val="001A5EDD"/>
    <w:rsid w:val="001A5FB5"/>
    <w:rsid w:val="001A604F"/>
    <w:rsid w:val="001A6159"/>
    <w:rsid w:val="001A63D8"/>
    <w:rsid w:val="001A649B"/>
    <w:rsid w:val="001A6560"/>
    <w:rsid w:val="001A664F"/>
    <w:rsid w:val="001A6772"/>
    <w:rsid w:val="001A67EE"/>
    <w:rsid w:val="001A6AD6"/>
    <w:rsid w:val="001A6B1F"/>
    <w:rsid w:val="001A6D48"/>
    <w:rsid w:val="001A6D61"/>
    <w:rsid w:val="001A6E5C"/>
    <w:rsid w:val="001A6EEB"/>
    <w:rsid w:val="001A6F34"/>
    <w:rsid w:val="001A70D4"/>
    <w:rsid w:val="001A70D9"/>
    <w:rsid w:val="001A70F2"/>
    <w:rsid w:val="001A712D"/>
    <w:rsid w:val="001A71B0"/>
    <w:rsid w:val="001A727B"/>
    <w:rsid w:val="001A729E"/>
    <w:rsid w:val="001A7380"/>
    <w:rsid w:val="001A760E"/>
    <w:rsid w:val="001A761E"/>
    <w:rsid w:val="001A763B"/>
    <w:rsid w:val="001A7780"/>
    <w:rsid w:val="001A7789"/>
    <w:rsid w:val="001A780C"/>
    <w:rsid w:val="001A7865"/>
    <w:rsid w:val="001A7A34"/>
    <w:rsid w:val="001A7AB3"/>
    <w:rsid w:val="001A7B69"/>
    <w:rsid w:val="001A7B84"/>
    <w:rsid w:val="001A7BC9"/>
    <w:rsid w:val="001A7CF9"/>
    <w:rsid w:val="001A7D3F"/>
    <w:rsid w:val="001A7DFD"/>
    <w:rsid w:val="001A7E90"/>
    <w:rsid w:val="001A7FC7"/>
    <w:rsid w:val="001B002E"/>
    <w:rsid w:val="001B007A"/>
    <w:rsid w:val="001B00D3"/>
    <w:rsid w:val="001B01FA"/>
    <w:rsid w:val="001B0365"/>
    <w:rsid w:val="001B03AE"/>
    <w:rsid w:val="001B06AD"/>
    <w:rsid w:val="001B06EA"/>
    <w:rsid w:val="001B07D1"/>
    <w:rsid w:val="001B07F1"/>
    <w:rsid w:val="001B0832"/>
    <w:rsid w:val="001B0896"/>
    <w:rsid w:val="001B0BA2"/>
    <w:rsid w:val="001B0BE0"/>
    <w:rsid w:val="001B0D75"/>
    <w:rsid w:val="001B0D83"/>
    <w:rsid w:val="001B10C1"/>
    <w:rsid w:val="001B10E2"/>
    <w:rsid w:val="001B1238"/>
    <w:rsid w:val="001B1292"/>
    <w:rsid w:val="001B1354"/>
    <w:rsid w:val="001B138A"/>
    <w:rsid w:val="001B15C4"/>
    <w:rsid w:val="001B1754"/>
    <w:rsid w:val="001B1787"/>
    <w:rsid w:val="001B18A7"/>
    <w:rsid w:val="001B18F1"/>
    <w:rsid w:val="001B190C"/>
    <w:rsid w:val="001B19DA"/>
    <w:rsid w:val="001B1AEA"/>
    <w:rsid w:val="001B1B52"/>
    <w:rsid w:val="001B1CA2"/>
    <w:rsid w:val="001B1CE5"/>
    <w:rsid w:val="001B1CED"/>
    <w:rsid w:val="001B1ED0"/>
    <w:rsid w:val="001B1F15"/>
    <w:rsid w:val="001B1FD0"/>
    <w:rsid w:val="001B205A"/>
    <w:rsid w:val="001B206B"/>
    <w:rsid w:val="001B2085"/>
    <w:rsid w:val="001B2100"/>
    <w:rsid w:val="001B221B"/>
    <w:rsid w:val="001B2236"/>
    <w:rsid w:val="001B223C"/>
    <w:rsid w:val="001B228A"/>
    <w:rsid w:val="001B22AB"/>
    <w:rsid w:val="001B237C"/>
    <w:rsid w:val="001B23F1"/>
    <w:rsid w:val="001B24E2"/>
    <w:rsid w:val="001B2552"/>
    <w:rsid w:val="001B269C"/>
    <w:rsid w:val="001B269E"/>
    <w:rsid w:val="001B2745"/>
    <w:rsid w:val="001B2747"/>
    <w:rsid w:val="001B2762"/>
    <w:rsid w:val="001B27AD"/>
    <w:rsid w:val="001B28CA"/>
    <w:rsid w:val="001B2975"/>
    <w:rsid w:val="001B2A43"/>
    <w:rsid w:val="001B2B8F"/>
    <w:rsid w:val="001B2C0B"/>
    <w:rsid w:val="001B2CF7"/>
    <w:rsid w:val="001B2D5C"/>
    <w:rsid w:val="001B2D5E"/>
    <w:rsid w:val="001B2E92"/>
    <w:rsid w:val="001B2F43"/>
    <w:rsid w:val="001B3018"/>
    <w:rsid w:val="001B3088"/>
    <w:rsid w:val="001B311A"/>
    <w:rsid w:val="001B316B"/>
    <w:rsid w:val="001B31DA"/>
    <w:rsid w:val="001B322F"/>
    <w:rsid w:val="001B3278"/>
    <w:rsid w:val="001B32CF"/>
    <w:rsid w:val="001B3364"/>
    <w:rsid w:val="001B33B4"/>
    <w:rsid w:val="001B33EC"/>
    <w:rsid w:val="001B35D9"/>
    <w:rsid w:val="001B3602"/>
    <w:rsid w:val="001B3639"/>
    <w:rsid w:val="001B36AC"/>
    <w:rsid w:val="001B36FC"/>
    <w:rsid w:val="001B378E"/>
    <w:rsid w:val="001B37B9"/>
    <w:rsid w:val="001B37DB"/>
    <w:rsid w:val="001B37F9"/>
    <w:rsid w:val="001B38EE"/>
    <w:rsid w:val="001B3A8E"/>
    <w:rsid w:val="001B3B79"/>
    <w:rsid w:val="001B3B88"/>
    <w:rsid w:val="001B3CD3"/>
    <w:rsid w:val="001B3D00"/>
    <w:rsid w:val="001B3D69"/>
    <w:rsid w:val="001B3E8A"/>
    <w:rsid w:val="001B3F66"/>
    <w:rsid w:val="001B3FBD"/>
    <w:rsid w:val="001B4158"/>
    <w:rsid w:val="001B4182"/>
    <w:rsid w:val="001B41ED"/>
    <w:rsid w:val="001B428A"/>
    <w:rsid w:val="001B4392"/>
    <w:rsid w:val="001B45C3"/>
    <w:rsid w:val="001B4607"/>
    <w:rsid w:val="001B46A7"/>
    <w:rsid w:val="001B46DF"/>
    <w:rsid w:val="001B481B"/>
    <w:rsid w:val="001B4920"/>
    <w:rsid w:val="001B4AD3"/>
    <w:rsid w:val="001B4B0C"/>
    <w:rsid w:val="001B4B4F"/>
    <w:rsid w:val="001B4BED"/>
    <w:rsid w:val="001B4C0F"/>
    <w:rsid w:val="001B4D02"/>
    <w:rsid w:val="001B4D29"/>
    <w:rsid w:val="001B4E62"/>
    <w:rsid w:val="001B4F77"/>
    <w:rsid w:val="001B4F84"/>
    <w:rsid w:val="001B5023"/>
    <w:rsid w:val="001B5031"/>
    <w:rsid w:val="001B507F"/>
    <w:rsid w:val="001B51B6"/>
    <w:rsid w:val="001B5223"/>
    <w:rsid w:val="001B5264"/>
    <w:rsid w:val="001B527A"/>
    <w:rsid w:val="001B52B9"/>
    <w:rsid w:val="001B544D"/>
    <w:rsid w:val="001B56A6"/>
    <w:rsid w:val="001B5795"/>
    <w:rsid w:val="001B5820"/>
    <w:rsid w:val="001B58C4"/>
    <w:rsid w:val="001B58C6"/>
    <w:rsid w:val="001B58ED"/>
    <w:rsid w:val="001B5905"/>
    <w:rsid w:val="001B5947"/>
    <w:rsid w:val="001B5964"/>
    <w:rsid w:val="001B5A34"/>
    <w:rsid w:val="001B5A5F"/>
    <w:rsid w:val="001B5C3C"/>
    <w:rsid w:val="001B5CDA"/>
    <w:rsid w:val="001B5D07"/>
    <w:rsid w:val="001B5DDA"/>
    <w:rsid w:val="001B5EB2"/>
    <w:rsid w:val="001B5FC6"/>
    <w:rsid w:val="001B615D"/>
    <w:rsid w:val="001B61E8"/>
    <w:rsid w:val="001B622F"/>
    <w:rsid w:val="001B632C"/>
    <w:rsid w:val="001B6379"/>
    <w:rsid w:val="001B638E"/>
    <w:rsid w:val="001B63AE"/>
    <w:rsid w:val="001B65C1"/>
    <w:rsid w:val="001B65F2"/>
    <w:rsid w:val="001B66BA"/>
    <w:rsid w:val="001B67FA"/>
    <w:rsid w:val="001B6854"/>
    <w:rsid w:val="001B6ACD"/>
    <w:rsid w:val="001B6ADF"/>
    <w:rsid w:val="001B6B45"/>
    <w:rsid w:val="001B6B64"/>
    <w:rsid w:val="001B6C81"/>
    <w:rsid w:val="001B6CA3"/>
    <w:rsid w:val="001B6D65"/>
    <w:rsid w:val="001B6EAC"/>
    <w:rsid w:val="001B6F6B"/>
    <w:rsid w:val="001B6F9E"/>
    <w:rsid w:val="001B6FFD"/>
    <w:rsid w:val="001B7046"/>
    <w:rsid w:val="001B707A"/>
    <w:rsid w:val="001B7123"/>
    <w:rsid w:val="001B7191"/>
    <w:rsid w:val="001B723E"/>
    <w:rsid w:val="001B72B6"/>
    <w:rsid w:val="001B74E8"/>
    <w:rsid w:val="001B7531"/>
    <w:rsid w:val="001B7568"/>
    <w:rsid w:val="001B75D2"/>
    <w:rsid w:val="001B7651"/>
    <w:rsid w:val="001B7667"/>
    <w:rsid w:val="001B79A9"/>
    <w:rsid w:val="001B79EF"/>
    <w:rsid w:val="001B7C5A"/>
    <w:rsid w:val="001B7D1F"/>
    <w:rsid w:val="001B7DF7"/>
    <w:rsid w:val="001B7E0C"/>
    <w:rsid w:val="001C018D"/>
    <w:rsid w:val="001C0254"/>
    <w:rsid w:val="001C02B0"/>
    <w:rsid w:val="001C03B5"/>
    <w:rsid w:val="001C03CA"/>
    <w:rsid w:val="001C04F2"/>
    <w:rsid w:val="001C0589"/>
    <w:rsid w:val="001C059C"/>
    <w:rsid w:val="001C0674"/>
    <w:rsid w:val="001C0797"/>
    <w:rsid w:val="001C087B"/>
    <w:rsid w:val="001C0A1D"/>
    <w:rsid w:val="001C0B71"/>
    <w:rsid w:val="001C0C3E"/>
    <w:rsid w:val="001C0D26"/>
    <w:rsid w:val="001C0D98"/>
    <w:rsid w:val="001C0E2F"/>
    <w:rsid w:val="001C0F27"/>
    <w:rsid w:val="001C101A"/>
    <w:rsid w:val="001C1051"/>
    <w:rsid w:val="001C10B1"/>
    <w:rsid w:val="001C1183"/>
    <w:rsid w:val="001C1192"/>
    <w:rsid w:val="001C13B1"/>
    <w:rsid w:val="001C1405"/>
    <w:rsid w:val="001C1445"/>
    <w:rsid w:val="001C154A"/>
    <w:rsid w:val="001C171E"/>
    <w:rsid w:val="001C1842"/>
    <w:rsid w:val="001C185E"/>
    <w:rsid w:val="001C18C9"/>
    <w:rsid w:val="001C1912"/>
    <w:rsid w:val="001C193C"/>
    <w:rsid w:val="001C1A83"/>
    <w:rsid w:val="001C1B93"/>
    <w:rsid w:val="001C1C2D"/>
    <w:rsid w:val="001C1C5F"/>
    <w:rsid w:val="001C1C7B"/>
    <w:rsid w:val="001C1CDC"/>
    <w:rsid w:val="001C1DA7"/>
    <w:rsid w:val="001C1EEF"/>
    <w:rsid w:val="001C1EF3"/>
    <w:rsid w:val="001C1FD2"/>
    <w:rsid w:val="001C2003"/>
    <w:rsid w:val="001C20C3"/>
    <w:rsid w:val="001C2113"/>
    <w:rsid w:val="001C21CA"/>
    <w:rsid w:val="001C21DE"/>
    <w:rsid w:val="001C226F"/>
    <w:rsid w:val="001C22AE"/>
    <w:rsid w:val="001C22F6"/>
    <w:rsid w:val="001C2320"/>
    <w:rsid w:val="001C258C"/>
    <w:rsid w:val="001C25E2"/>
    <w:rsid w:val="001C2850"/>
    <w:rsid w:val="001C28A3"/>
    <w:rsid w:val="001C28CE"/>
    <w:rsid w:val="001C2A66"/>
    <w:rsid w:val="001C2C38"/>
    <w:rsid w:val="001C2C4F"/>
    <w:rsid w:val="001C2D91"/>
    <w:rsid w:val="001C2DBC"/>
    <w:rsid w:val="001C2E8E"/>
    <w:rsid w:val="001C30B5"/>
    <w:rsid w:val="001C31EA"/>
    <w:rsid w:val="001C328D"/>
    <w:rsid w:val="001C32D3"/>
    <w:rsid w:val="001C34DB"/>
    <w:rsid w:val="001C3527"/>
    <w:rsid w:val="001C3962"/>
    <w:rsid w:val="001C39CB"/>
    <w:rsid w:val="001C3AE0"/>
    <w:rsid w:val="001C3B02"/>
    <w:rsid w:val="001C3BC9"/>
    <w:rsid w:val="001C3D9A"/>
    <w:rsid w:val="001C3E0B"/>
    <w:rsid w:val="001C3E7E"/>
    <w:rsid w:val="001C3F47"/>
    <w:rsid w:val="001C4089"/>
    <w:rsid w:val="001C412C"/>
    <w:rsid w:val="001C418A"/>
    <w:rsid w:val="001C418C"/>
    <w:rsid w:val="001C4207"/>
    <w:rsid w:val="001C4219"/>
    <w:rsid w:val="001C4245"/>
    <w:rsid w:val="001C443A"/>
    <w:rsid w:val="001C44CE"/>
    <w:rsid w:val="001C4504"/>
    <w:rsid w:val="001C4617"/>
    <w:rsid w:val="001C47FC"/>
    <w:rsid w:val="001C48F3"/>
    <w:rsid w:val="001C4931"/>
    <w:rsid w:val="001C496E"/>
    <w:rsid w:val="001C4B5A"/>
    <w:rsid w:val="001C4D03"/>
    <w:rsid w:val="001C4DA8"/>
    <w:rsid w:val="001C4DC0"/>
    <w:rsid w:val="001C4E73"/>
    <w:rsid w:val="001C4EB8"/>
    <w:rsid w:val="001C4F0C"/>
    <w:rsid w:val="001C4F30"/>
    <w:rsid w:val="001C5242"/>
    <w:rsid w:val="001C5296"/>
    <w:rsid w:val="001C52F1"/>
    <w:rsid w:val="001C53EF"/>
    <w:rsid w:val="001C5436"/>
    <w:rsid w:val="001C545C"/>
    <w:rsid w:val="001C54FB"/>
    <w:rsid w:val="001C55C0"/>
    <w:rsid w:val="001C562D"/>
    <w:rsid w:val="001C5644"/>
    <w:rsid w:val="001C569F"/>
    <w:rsid w:val="001C5748"/>
    <w:rsid w:val="001C5775"/>
    <w:rsid w:val="001C58FA"/>
    <w:rsid w:val="001C598C"/>
    <w:rsid w:val="001C5A96"/>
    <w:rsid w:val="001C5AE9"/>
    <w:rsid w:val="001C5AEF"/>
    <w:rsid w:val="001C5B00"/>
    <w:rsid w:val="001C5B10"/>
    <w:rsid w:val="001C5BC8"/>
    <w:rsid w:val="001C5C79"/>
    <w:rsid w:val="001C5D8E"/>
    <w:rsid w:val="001C5DEF"/>
    <w:rsid w:val="001C607E"/>
    <w:rsid w:val="001C620A"/>
    <w:rsid w:val="001C6295"/>
    <w:rsid w:val="001C6426"/>
    <w:rsid w:val="001C66AC"/>
    <w:rsid w:val="001C6754"/>
    <w:rsid w:val="001C6856"/>
    <w:rsid w:val="001C68A9"/>
    <w:rsid w:val="001C698A"/>
    <w:rsid w:val="001C6A05"/>
    <w:rsid w:val="001C6A32"/>
    <w:rsid w:val="001C6B55"/>
    <w:rsid w:val="001C6BA1"/>
    <w:rsid w:val="001C6C41"/>
    <w:rsid w:val="001C6DAF"/>
    <w:rsid w:val="001C6EA3"/>
    <w:rsid w:val="001C7065"/>
    <w:rsid w:val="001C72C0"/>
    <w:rsid w:val="001C7609"/>
    <w:rsid w:val="001C7614"/>
    <w:rsid w:val="001C764C"/>
    <w:rsid w:val="001C771F"/>
    <w:rsid w:val="001C77F0"/>
    <w:rsid w:val="001C796C"/>
    <w:rsid w:val="001C7A4C"/>
    <w:rsid w:val="001C7B13"/>
    <w:rsid w:val="001C7BB9"/>
    <w:rsid w:val="001C7C05"/>
    <w:rsid w:val="001C7C3D"/>
    <w:rsid w:val="001C7C47"/>
    <w:rsid w:val="001C7CDB"/>
    <w:rsid w:val="001C7D29"/>
    <w:rsid w:val="001C7DB0"/>
    <w:rsid w:val="001C7DE2"/>
    <w:rsid w:val="001C7E5F"/>
    <w:rsid w:val="001C7EB6"/>
    <w:rsid w:val="001C7EC3"/>
    <w:rsid w:val="001C7EEB"/>
    <w:rsid w:val="001C7F31"/>
    <w:rsid w:val="001C7FA0"/>
    <w:rsid w:val="001D0020"/>
    <w:rsid w:val="001D004A"/>
    <w:rsid w:val="001D009B"/>
    <w:rsid w:val="001D012F"/>
    <w:rsid w:val="001D0296"/>
    <w:rsid w:val="001D0298"/>
    <w:rsid w:val="001D02F2"/>
    <w:rsid w:val="001D0389"/>
    <w:rsid w:val="001D0563"/>
    <w:rsid w:val="001D05F0"/>
    <w:rsid w:val="001D0799"/>
    <w:rsid w:val="001D07E4"/>
    <w:rsid w:val="001D088C"/>
    <w:rsid w:val="001D08AC"/>
    <w:rsid w:val="001D0A1E"/>
    <w:rsid w:val="001D0C43"/>
    <w:rsid w:val="001D0C7C"/>
    <w:rsid w:val="001D0CEA"/>
    <w:rsid w:val="001D0DF3"/>
    <w:rsid w:val="001D0EC2"/>
    <w:rsid w:val="001D0F85"/>
    <w:rsid w:val="001D0FD4"/>
    <w:rsid w:val="001D10A6"/>
    <w:rsid w:val="001D1124"/>
    <w:rsid w:val="001D120B"/>
    <w:rsid w:val="001D1375"/>
    <w:rsid w:val="001D15D3"/>
    <w:rsid w:val="001D1645"/>
    <w:rsid w:val="001D16D2"/>
    <w:rsid w:val="001D175E"/>
    <w:rsid w:val="001D179E"/>
    <w:rsid w:val="001D18DF"/>
    <w:rsid w:val="001D1AAF"/>
    <w:rsid w:val="001D1AB5"/>
    <w:rsid w:val="001D1B1D"/>
    <w:rsid w:val="001D1BA7"/>
    <w:rsid w:val="001D1C55"/>
    <w:rsid w:val="001D1DC2"/>
    <w:rsid w:val="001D1F28"/>
    <w:rsid w:val="001D1FE7"/>
    <w:rsid w:val="001D20C1"/>
    <w:rsid w:val="001D2117"/>
    <w:rsid w:val="001D2145"/>
    <w:rsid w:val="001D221F"/>
    <w:rsid w:val="001D225B"/>
    <w:rsid w:val="001D235D"/>
    <w:rsid w:val="001D23C1"/>
    <w:rsid w:val="001D2496"/>
    <w:rsid w:val="001D25A2"/>
    <w:rsid w:val="001D2602"/>
    <w:rsid w:val="001D2603"/>
    <w:rsid w:val="001D2664"/>
    <w:rsid w:val="001D2AFD"/>
    <w:rsid w:val="001D2B19"/>
    <w:rsid w:val="001D2B98"/>
    <w:rsid w:val="001D2C20"/>
    <w:rsid w:val="001D2D69"/>
    <w:rsid w:val="001D2D76"/>
    <w:rsid w:val="001D2D9B"/>
    <w:rsid w:val="001D2E32"/>
    <w:rsid w:val="001D302D"/>
    <w:rsid w:val="001D30C9"/>
    <w:rsid w:val="001D3204"/>
    <w:rsid w:val="001D3351"/>
    <w:rsid w:val="001D3471"/>
    <w:rsid w:val="001D3746"/>
    <w:rsid w:val="001D37BB"/>
    <w:rsid w:val="001D385E"/>
    <w:rsid w:val="001D3ADE"/>
    <w:rsid w:val="001D3B6E"/>
    <w:rsid w:val="001D3B7E"/>
    <w:rsid w:val="001D3C35"/>
    <w:rsid w:val="001D3CEC"/>
    <w:rsid w:val="001D3D47"/>
    <w:rsid w:val="001D4128"/>
    <w:rsid w:val="001D413D"/>
    <w:rsid w:val="001D4295"/>
    <w:rsid w:val="001D42D7"/>
    <w:rsid w:val="001D435F"/>
    <w:rsid w:val="001D4367"/>
    <w:rsid w:val="001D43A5"/>
    <w:rsid w:val="001D43B0"/>
    <w:rsid w:val="001D444E"/>
    <w:rsid w:val="001D445B"/>
    <w:rsid w:val="001D44A8"/>
    <w:rsid w:val="001D4565"/>
    <w:rsid w:val="001D456C"/>
    <w:rsid w:val="001D458A"/>
    <w:rsid w:val="001D462A"/>
    <w:rsid w:val="001D46A0"/>
    <w:rsid w:val="001D46C6"/>
    <w:rsid w:val="001D4786"/>
    <w:rsid w:val="001D4982"/>
    <w:rsid w:val="001D4B8F"/>
    <w:rsid w:val="001D4BC6"/>
    <w:rsid w:val="001D4C56"/>
    <w:rsid w:val="001D4D2B"/>
    <w:rsid w:val="001D4DD2"/>
    <w:rsid w:val="001D4EA2"/>
    <w:rsid w:val="001D4F41"/>
    <w:rsid w:val="001D4F6E"/>
    <w:rsid w:val="001D50C2"/>
    <w:rsid w:val="001D51E5"/>
    <w:rsid w:val="001D5271"/>
    <w:rsid w:val="001D54E7"/>
    <w:rsid w:val="001D551F"/>
    <w:rsid w:val="001D56BE"/>
    <w:rsid w:val="001D570E"/>
    <w:rsid w:val="001D580B"/>
    <w:rsid w:val="001D587B"/>
    <w:rsid w:val="001D5912"/>
    <w:rsid w:val="001D598D"/>
    <w:rsid w:val="001D59E1"/>
    <w:rsid w:val="001D59F0"/>
    <w:rsid w:val="001D5B57"/>
    <w:rsid w:val="001D5B5D"/>
    <w:rsid w:val="001D5C2C"/>
    <w:rsid w:val="001D5D66"/>
    <w:rsid w:val="001D5D6B"/>
    <w:rsid w:val="001D5E61"/>
    <w:rsid w:val="001D5E69"/>
    <w:rsid w:val="001D6060"/>
    <w:rsid w:val="001D618B"/>
    <w:rsid w:val="001D61D8"/>
    <w:rsid w:val="001D625A"/>
    <w:rsid w:val="001D6264"/>
    <w:rsid w:val="001D640E"/>
    <w:rsid w:val="001D6440"/>
    <w:rsid w:val="001D6560"/>
    <w:rsid w:val="001D6664"/>
    <w:rsid w:val="001D668E"/>
    <w:rsid w:val="001D670C"/>
    <w:rsid w:val="001D6799"/>
    <w:rsid w:val="001D67BF"/>
    <w:rsid w:val="001D6937"/>
    <w:rsid w:val="001D6D94"/>
    <w:rsid w:val="001D6EF9"/>
    <w:rsid w:val="001D7341"/>
    <w:rsid w:val="001D7376"/>
    <w:rsid w:val="001D73C2"/>
    <w:rsid w:val="001D74C4"/>
    <w:rsid w:val="001D753C"/>
    <w:rsid w:val="001D7557"/>
    <w:rsid w:val="001D7576"/>
    <w:rsid w:val="001D761E"/>
    <w:rsid w:val="001D76D6"/>
    <w:rsid w:val="001D7714"/>
    <w:rsid w:val="001D77E5"/>
    <w:rsid w:val="001D78C3"/>
    <w:rsid w:val="001D7963"/>
    <w:rsid w:val="001D7A22"/>
    <w:rsid w:val="001D7A71"/>
    <w:rsid w:val="001D7C1C"/>
    <w:rsid w:val="001D7C37"/>
    <w:rsid w:val="001D7CA4"/>
    <w:rsid w:val="001D7CFF"/>
    <w:rsid w:val="001D7D51"/>
    <w:rsid w:val="001D7D53"/>
    <w:rsid w:val="001D7DD2"/>
    <w:rsid w:val="001D7DFE"/>
    <w:rsid w:val="001D7E58"/>
    <w:rsid w:val="001E00B7"/>
    <w:rsid w:val="001E01C5"/>
    <w:rsid w:val="001E0381"/>
    <w:rsid w:val="001E0425"/>
    <w:rsid w:val="001E0471"/>
    <w:rsid w:val="001E0472"/>
    <w:rsid w:val="001E052D"/>
    <w:rsid w:val="001E06EB"/>
    <w:rsid w:val="001E0737"/>
    <w:rsid w:val="001E0995"/>
    <w:rsid w:val="001E0AF4"/>
    <w:rsid w:val="001E0BA5"/>
    <w:rsid w:val="001E0C17"/>
    <w:rsid w:val="001E0CB2"/>
    <w:rsid w:val="001E0DA3"/>
    <w:rsid w:val="001E0F4E"/>
    <w:rsid w:val="001E0FAB"/>
    <w:rsid w:val="001E0FFC"/>
    <w:rsid w:val="001E12C1"/>
    <w:rsid w:val="001E1397"/>
    <w:rsid w:val="001E13B3"/>
    <w:rsid w:val="001E1652"/>
    <w:rsid w:val="001E1721"/>
    <w:rsid w:val="001E173B"/>
    <w:rsid w:val="001E174E"/>
    <w:rsid w:val="001E17E7"/>
    <w:rsid w:val="001E184F"/>
    <w:rsid w:val="001E1852"/>
    <w:rsid w:val="001E188A"/>
    <w:rsid w:val="001E1907"/>
    <w:rsid w:val="001E1A1A"/>
    <w:rsid w:val="001E1A9A"/>
    <w:rsid w:val="001E1AD8"/>
    <w:rsid w:val="001E1BF9"/>
    <w:rsid w:val="001E1C28"/>
    <w:rsid w:val="001E1CB1"/>
    <w:rsid w:val="001E1D5E"/>
    <w:rsid w:val="001E1E46"/>
    <w:rsid w:val="001E1F35"/>
    <w:rsid w:val="001E205A"/>
    <w:rsid w:val="001E22BF"/>
    <w:rsid w:val="001E238E"/>
    <w:rsid w:val="001E23B7"/>
    <w:rsid w:val="001E23C3"/>
    <w:rsid w:val="001E243B"/>
    <w:rsid w:val="001E271C"/>
    <w:rsid w:val="001E2773"/>
    <w:rsid w:val="001E28AF"/>
    <w:rsid w:val="001E2973"/>
    <w:rsid w:val="001E2A51"/>
    <w:rsid w:val="001E2ACF"/>
    <w:rsid w:val="001E2ADB"/>
    <w:rsid w:val="001E2B1C"/>
    <w:rsid w:val="001E2CD4"/>
    <w:rsid w:val="001E2D8E"/>
    <w:rsid w:val="001E2E72"/>
    <w:rsid w:val="001E2EF5"/>
    <w:rsid w:val="001E30A0"/>
    <w:rsid w:val="001E3262"/>
    <w:rsid w:val="001E33F6"/>
    <w:rsid w:val="001E342D"/>
    <w:rsid w:val="001E34C4"/>
    <w:rsid w:val="001E34C6"/>
    <w:rsid w:val="001E3708"/>
    <w:rsid w:val="001E3749"/>
    <w:rsid w:val="001E386D"/>
    <w:rsid w:val="001E38DC"/>
    <w:rsid w:val="001E39B3"/>
    <w:rsid w:val="001E3A8B"/>
    <w:rsid w:val="001E3B52"/>
    <w:rsid w:val="001E3BB1"/>
    <w:rsid w:val="001E3CC8"/>
    <w:rsid w:val="001E3D20"/>
    <w:rsid w:val="001E3DAB"/>
    <w:rsid w:val="001E3DD1"/>
    <w:rsid w:val="001E3DE1"/>
    <w:rsid w:val="001E3E77"/>
    <w:rsid w:val="001E3F13"/>
    <w:rsid w:val="001E3FFF"/>
    <w:rsid w:val="001E402F"/>
    <w:rsid w:val="001E4039"/>
    <w:rsid w:val="001E403E"/>
    <w:rsid w:val="001E4057"/>
    <w:rsid w:val="001E405F"/>
    <w:rsid w:val="001E413A"/>
    <w:rsid w:val="001E4152"/>
    <w:rsid w:val="001E4163"/>
    <w:rsid w:val="001E41DF"/>
    <w:rsid w:val="001E41FD"/>
    <w:rsid w:val="001E4208"/>
    <w:rsid w:val="001E421D"/>
    <w:rsid w:val="001E4231"/>
    <w:rsid w:val="001E42D1"/>
    <w:rsid w:val="001E4365"/>
    <w:rsid w:val="001E4467"/>
    <w:rsid w:val="001E448D"/>
    <w:rsid w:val="001E4535"/>
    <w:rsid w:val="001E46A0"/>
    <w:rsid w:val="001E46CB"/>
    <w:rsid w:val="001E4746"/>
    <w:rsid w:val="001E479A"/>
    <w:rsid w:val="001E4873"/>
    <w:rsid w:val="001E4991"/>
    <w:rsid w:val="001E4A29"/>
    <w:rsid w:val="001E4BD4"/>
    <w:rsid w:val="001E4C55"/>
    <w:rsid w:val="001E4D4F"/>
    <w:rsid w:val="001E4D53"/>
    <w:rsid w:val="001E4EA1"/>
    <w:rsid w:val="001E4EBF"/>
    <w:rsid w:val="001E4ED5"/>
    <w:rsid w:val="001E501A"/>
    <w:rsid w:val="001E50CD"/>
    <w:rsid w:val="001E5144"/>
    <w:rsid w:val="001E518D"/>
    <w:rsid w:val="001E52C2"/>
    <w:rsid w:val="001E54E5"/>
    <w:rsid w:val="001E54F9"/>
    <w:rsid w:val="001E551F"/>
    <w:rsid w:val="001E5614"/>
    <w:rsid w:val="001E5657"/>
    <w:rsid w:val="001E5671"/>
    <w:rsid w:val="001E567D"/>
    <w:rsid w:val="001E57CF"/>
    <w:rsid w:val="001E57FB"/>
    <w:rsid w:val="001E5978"/>
    <w:rsid w:val="001E5981"/>
    <w:rsid w:val="001E5AA5"/>
    <w:rsid w:val="001E5B0C"/>
    <w:rsid w:val="001E5D2E"/>
    <w:rsid w:val="001E5F41"/>
    <w:rsid w:val="001E6006"/>
    <w:rsid w:val="001E6094"/>
    <w:rsid w:val="001E610B"/>
    <w:rsid w:val="001E6123"/>
    <w:rsid w:val="001E61EA"/>
    <w:rsid w:val="001E630A"/>
    <w:rsid w:val="001E6421"/>
    <w:rsid w:val="001E6440"/>
    <w:rsid w:val="001E65F4"/>
    <w:rsid w:val="001E6602"/>
    <w:rsid w:val="001E6612"/>
    <w:rsid w:val="001E66D2"/>
    <w:rsid w:val="001E6744"/>
    <w:rsid w:val="001E6796"/>
    <w:rsid w:val="001E6826"/>
    <w:rsid w:val="001E690C"/>
    <w:rsid w:val="001E6A50"/>
    <w:rsid w:val="001E6A7C"/>
    <w:rsid w:val="001E6BA6"/>
    <w:rsid w:val="001E6E20"/>
    <w:rsid w:val="001E6E8E"/>
    <w:rsid w:val="001E6EB8"/>
    <w:rsid w:val="001E6EEB"/>
    <w:rsid w:val="001E6F91"/>
    <w:rsid w:val="001E6FD0"/>
    <w:rsid w:val="001E7073"/>
    <w:rsid w:val="001E713C"/>
    <w:rsid w:val="001E722D"/>
    <w:rsid w:val="001E73C1"/>
    <w:rsid w:val="001E74BA"/>
    <w:rsid w:val="001E7520"/>
    <w:rsid w:val="001E7567"/>
    <w:rsid w:val="001E75B0"/>
    <w:rsid w:val="001E7688"/>
    <w:rsid w:val="001E7699"/>
    <w:rsid w:val="001E76FA"/>
    <w:rsid w:val="001E7755"/>
    <w:rsid w:val="001E79CB"/>
    <w:rsid w:val="001E7AC3"/>
    <w:rsid w:val="001E7AD3"/>
    <w:rsid w:val="001E7B9F"/>
    <w:rsid w:val="001E7C1C"/>
    <w:rsid w:val="001E7D6F"/>
    <w:rsid w:val="001E7E0D"/>
    <w:rsid w:val="001E7EE2"/>
    <w:rsid w:val="001E7EFB"/>
    <w:rsid w:val="001F004A"/>
    <w:rsid w:val="001F012D"/>
    <w:rsid w:val="001F01FB"/>
    <w:rsid w:val="001F0357"/>
    <w:rsid w:val="001F039C"/>
    <w:rsid w:val="001F03E7"/>
    <w:rsid w:val="001F040C"/>
    <w:rsid w:val="001F048A"/>
    <w:rsid w:val="001F0584"/>
    <w:rsid w:val="001F0658"/>
    <w:rsid w:val="001F06F3"/>
    <w:rsid w:val="001F08AF"/>
    <w:rsid w:val="001F08FE"/>
    <w:rsid w:val="001F0903"/>
    <w:rsid w:val="001F0A04"/>
    <w:rsid w:val="001F0B18"/>
    <w:rsid w:val="001F0B5D"/>
    <w:rsid w:val="001F0B60"/>
    <w:rsid w:val="001F0BFC"/>
    <w:rsid w:val="001F0C29"/>
    <w:rsid w:val="001F0C8D"/>
    <w:rsid w:val="001F0CFC"/>
    <w:rsid w:val="001F0E92"/>
    <w:rsid w:val="001F1123"/>
    <w:rsid w:val="001F133B"/>
    <w:rsid w:val="001F13D7"/>
    <w:rsid w:val="001F13FC"/>
    <w:rsid w:val="001F147A"/>
    <w:rsid w:val="001F150F"/>
    <w:rsid w:val="001F15F3"/>
    <w:rsid w:val="001F16C7"/>
    <w:rsid w:val="001F177D"/>
    <w:rsid w:val="001F1855"/>
    <w:rsid w:val="001F1938"/>
    <w:rsid w:val="001F1987"/>
    <w:rsid w:val="001F19C7"/>
    <w:rsid w:val="001F1AC0"/>
    <w:rsid w:val="001F1B4B"/>
    <w:rsid w:val="001F1BBD"/>
    <w:rsid w:val="001F1C01"/>
    <w:rsid w:val="001F1C67"/>
    <w:rsid w:val="001F1E07"/>
    <w:rsid w:val="001F1E2C"/>
    <w:rsid w:val="001F1E9B"/>
    <w:rsid w:val="001F1F76"/>
    <w:rsid w:val="001F201D"/>
    <w:rsid w:val="001F2029"/>
    <w:rsid w:val="001F21BC"/>
    <w:rsid w:val="001F21F2"/>
    <w:rsid w:val="001F2222"/>
    <w:rsid w:val="001F2279"/>
    <w:rsid w:val="001F22D5"/>
    <w:rsid w:val="001F23BD"/>
    <w:rsid w:val="001F2467"/>
    <w:rsid w:val="001F2534"/>
    <w:rsid w:val="001F265A"/>
    <w:rsid w:val="001F2662"/>
    <w:rsid w:val="001F2672"/>
    <w:rsid w:val="001F2773"/>
    <w:rsid w:val="001F2774"/>
    <w:rsid w:val="001F27B1"/>
    <w:rsid w:val="001F27B7"/>
    <w:rsid w:val="001F27D9"/>
    <w:rsid w:val="001F28AE"/>
    <w:rsid w:val="001F299A"/>
    <w:rsid w:val="001F2A62"/>
    <w:rsid w:val="001F2CC2"/>
    <w:rsid w:val="001F2CF0"/>
    <w:rsid w:val="001F2D28"/>
    <w:rsid w:val="001F2D94"/>
    <w:rsid w:val="001F2DD2"/>
    <w:rsid w:val="001F2E61"/>
    <w:rsid w:val="001F2EEC"/>
    <w:rsid w:val="001F2F24"/>
    <w:rsid w:val="001F3207"/>
    <w:rsid w:val="001F3451"/>
    <w:rsid w:val="001F34D5"/>
    <w:rsid w:val="001F34DA"/>
    <w:rsid w:val="001F3512"/>
    <w:rsid w:val="001F359A"/>
    <w:rsid w:val="001F3616"/>
    <w:rsid w:val="001F36E0"/>
    <w:rsid w:val="001F3A51"/>
    <w:rsid w:val="001F3AE4"/>
    <w:rsid w:val="001F3B0A"/>
    <w:rsid w:val="001F3B49"/>
    <w:rsid w:val="001F3C27"/>
    <w:rsid w:val="001F41D5"/>
    <w:rsid w:val="001F41E2"/>
    <w:rsid w:val="001F4292"/>
    <w:rsid w:val="001F42D4"/>
    <w:rsid w:val="001F439B"/>
    <w:rsid w:val="001F446D"/>
    <w:rsid w:val="001F4511"/>
    <w:rsid w:val="001F476F"/>
    <w:rsid w:val="001F490C"/>
    <w:rsid w:val="001F4B0A"/>
    <w:rsid w:val="001F4BD5"/>
    <w:rsid w:val="001F4CF2"/>
    <w:rsid w:val="001F4D3E"/>
    <w:rsid w:val="001F4D69"/>
    <w:rsid w:val="001F4DA4"/>
    <w:rsid w:val="001F4DAC"/>
    <w:rsid w:val="001F4F93"/>
    <w:rsid w:val="001F5019"/>
    <w:rsid w:val="001F5027"/>
    <w:rsid w:val="001F502F"/>
    <w:rsid w:val="001F50E2"/>
    <w:rsid w:val="001F513F"/>
    <w:rsid w:val="001F51B5"/>
    <w:rsid w:val="001F51C5"/>
    <w:rsid w:val="001F523D"/>
    <w:rsid w:val="001F52A7"/>
    <w:rsid w:val="001F52F8"/>
    <w:rsid w:val="001F52FE"/>
    <w:rsid w:val="001F5484"/>
    <w:rsid w:val="001F54BE"/>
    <w:rsid w:val="001F5536"/>
    <w:rsid w:val="001F5538"/>
    <w:rsid w:val="001F5576"/>
    <w:rsid w:val="001F5578"/>
    <w:rsid w:val="001F55BB"/>
    <w:rsid w:val="001F563D"/>
    <w:rsid w:val="001F563E"/>
    <w:rsid w:val="001F5649"/>
    <w:rsid w:val="001F5673"/>
    <w:rsid w:val="001F5833"/>
    <w:rsid w:val="001F5919"/>
    <w:rsid w:val="001F5C09"/>
    <w:rsid w:val="001F5D0F"/>
    <w:rsid w:val="001F5D72"/>
    <w:rsid w:val="001F5ECD"/>
    <w:rsid w:val="001F5F0A"/>
    <w:rsid w:val="001F5F6C"/>
    <w:rsid w:val="001F5F86"/>
    <w:rsid w:val="001F5FB6"/>
    <w:rsid w:val="001F613A"/>
    <w:rsid w:val="001F62AA"/>
    <w:rsid w:val="001F62CD"/>
    <w:rsid w:val="001F62E4"/>
    <w:rsid w:val="001F6361"/>
    <w:rsid w:val="001F6383"/>
    <w:rsid w:val="001F648A"/>
    <w:rsid w:val="001F659E"/>
    <w:rsid w:val="001F65B0"/>
    <w:rsid w:val="001F6695"/>
    <w:rsid w:val="001F66EC"/>
    <w:rsid w:val="001F672D"/>
    <w:rsid w:val="001F67AA"/>
    <w:rsid w:val="001F68C5"/>
    <w:rsid w:val="001F6ABD"/>
    <w:rsid w:val="001F6AFD"/>
    <w:rsid w:val="001F6B52"/>
    <w:rsid w:val="001F6BC5"/>
    <w:rsid w:val="001F6BF4"/>
    <w:rsid w:val="001F6C0E"/>
    <w:rsid w:val="001F6CB9"/>
    <w:rsid w:val="001F6D18"/>
    <w:rsid w:val="001F6DEE"/>
    <w:rsid w:val="001F6EDF"/>
    <w:rsid w:val="001F7087"/>
    <w:rsid w:val="001F7128"/>
    <w:rsid w:val="001F7134"/>
    <w:rsid w:val="001F71B1"/>
    <w:rsid w:val="001F7313"/>
    <w:rsid w:val="001F738D"/>
    <w:rsid w:val="001F73A9"/>
    <w:rsid w:val="001F7410"/>
    <w:rsid w:val="001F746B"/>
    <w:rsid w:val="001F74A2"/>
    <w:rsid w:val="001F74DD"/>
    <w:rsid w:val="001F74F1"/>
    <w:rsid w:val="001F755D"/>
    <w:rsid w:val="001F7570"/>
    <w:rsid w:val="001F7599"/>
    <w:rsid w:val="001F75C1"/>
    <w:rsid w:val="001F75ED"/>
    <w:rsid w:val="001F78D2"/>
    <w:rsid w:val="001F79FC"/>
    <w:rsid w:val="001F7BEF"/>
    <w:rsid w:val="001F7C2C"/>
    <w:rsid w:val="001F7D18"/>
    <w:rsid w:val="001F7D30"/>
    <w:rsid w:val="001F7E39"/>
    <w:rsid w:val="001F7F4E"/>
    <w:rsid w:val="001F7F88"/>
    <w:rsid w:val="00200011"/>
    <w:rsid w:val="002000FC"/>
    <w:rsid w:val="002001A9"/>
    <w:rsid w:val="00200358"/>
    <w:rsid w:val="0020039D"/>
    <w:rsid w:val="00200457"/>
    <w:rsid w:val="002004D2"/>
    <w:rsid w:val="00200510"/>
    <w:rsid w:val="002005FE"/>
    <w:rsid w:val="00200675"/>
    <w:rsid w:val="002006D8"/>
    <w:rsid w:val="0020071A"/>
    <w:rsid w:val="00200A3C"/>
    <w:rsid w:val="00200B3D"/>
    <w:rsid w:val="00200B89"/>
    <w:rsid w:val="00200CD5"/>
    <w:rsid w:val="00200D12"/>
    <w:rsid w:val="00200D2E"/>
    <w:rsid w:val="00200D73"/>
    <w:rsid w:val="00200E67"/>
    <w:rsid w:val="00200F3E"/>
    <w:rsid w:val="00201086"/>
    <w:rsid w:val="002012F3"/>
    <w:rsid w:val="00201324"/>
    <w:rsid w:val="002014B2"/>
    <w:rsid w:val="002014E5"/>
    <w:rsid w:val="00201563"/>
    <w:rsid w:val="00201904"/>
    <w:rsid w:val="002019DF"/>
    <w:rsid w:val="002019EF"/>
    <w:rsid w:val="00201A71"/>
    <w:rsid w:val="00201B98"/>
    <w:rsid w:val="00201DD4"/>
    <w:rsid w:val="00201FB6"/>
    <w:rsid w:val="002020AE"/>
    <w:rsid w:val="00202108"/>
    <w:rsid w:val="00202252"/>
    <w:rsid w:val="00202275"/>
    <w:rsid w:val="00202296"/>
    <w:rsid w:val="00202340"/>
    <w:rsid w:val="00202354"/>
    <w:rsid w:val="002023C2"/>
    <w:rsid w:val="0020242D"/>
    <w:rsid w:val="002024E1"/>
    <w:rsid w:val="002025AD"/>
    <w:rsid w:val="00202638"/>
    <w:rsid w:val="00202640"/>
    <w:rsid w:val="0020286D"/>
    <w:rsid w:val="002028FF"/>
    <w:rsid w:val="00202AB6"/>
    <w:rsid w:val="00202C01"/>
    <w:rsid w:val="00202C17"/>
    <w:rsid w:val="00202CD7"/>
    <w:rsid w:val="00202CF7"/>
    <w:rsid w:val="00202D01"/>
    <w:rsid w:val="00202D92"/>
    <w:rsid w:val="00202DA2"/>
    <w:rsid w:val="00202DB4"/>
    <w:rsid w:val="00202DD9"/>
    <w:rsid w:val="00202E44"/>
    <w:rsid w:val="002032BB"/>
    <w:rsid w:val="00203388"/>
    <w:rsid w:val="002035AB"/>
    <w:rsid w:val="002035FD"/>
    <w:rsid w:val="0020363D"/>
    <w:rsid w:val="002036A1"/>
    <w:rsid w:val="002036CC"/>
    <w:rsid w:val="00203856"/>
    <w:rsid w:val="002038A9"/>
    <w:rsid w:val="002038F7"/>
    <w:rsid w:val="00203921"/>
    <w:rsid w:val="00203A19"/>
    <w:rsid w:val="00203AA7"/>
    <w:rsid w:val="00203BE0"/>
    <w:rsid w:val="00203C4D"/>
    <w:rsid w:val="00203CBD"/>
    <w:rsid w:val="00203CD6"/>
    <w:rsid w:val="00203DE8"/>
    <w:rsid w:val="00203F09"/>
    <w:rsid w:val="00203FD4"/>
    <w:rsid w:val="002040E0"/>
    <w:rsid w:val="00204138"/>
    <w:rsid w:val="00204165"/>
    <w:rsid w:val="00204312"/>
    <w:rsid w:val="00204349"/>
    <w:rsid w:val="00204426"/>
    <w:rsid w:val="00204461"/>
    <w:rsid w:val="002044B5"/>
    <w:rsid w:val="002044D9"/>
    <w:rsid w:val="00204552"/>
    <w:rsid w:val="0020456B"/>
    <w:rsid w:val="002045D3"/>
    <w:rsid w:val="002045EB"/>
    <w:rsid w:val="002045FA"/>
    <w:rsid w:val="0020462D"/>
    <w:rsid w:val="00204723"/>
    <w:rsid w:val="002048C2"/>
    <w:rsid w:val="002048F1"/>
    <w:rsid w:val="00204931"/>
    <w:rsid w:val="002049ED"/>
    <w:rsid w:val="00204A2A"/>
    <w:rsid w:val="00204A31"/>
    <w:rsid w:val="00204A36"/>
    <w:rsid w:val="00204A69"/>
    <w:rsid w:val="00204B22"/>
    <w:rsid w:val="00204B3A"/>
    <w:rsid w:val="00204B43"/>
    <w:rsid w:val="00204C65"/>
    <w:rsid w:val="00204DFA"/>
    <w:rsid w:val="00204E3F"/>
    <w:rsid w:val="00204E6C"/>
    <w:rsid w:val="00204FA1"/>
    <w:rsid w:val="00204FC2"/>
    <w:rsid w:val="0020501A"/>
    <w:rsid w:val="002052D4"/>
    <w:rsid w:val="002052E6"/>
    <w:rsid w:val="002052E7"/>
    <w:rsid w:val="0020535A"/>
    <w:rsid w:val="00205449"/>
    <w:rsid w:val="002054A0"/>
    <w:rsid w:val="00205507"/>
    <w:rsid w:val="0020559D"/>
    <w:rsid w:val="002055CB"/>
    <w:rsid w:val="00205643"/>
    <w:rsid w:val="00205818"/>
    <w:rsid w:val="0020596B"/>
    <w:rsid w:val="002059BE"/>
    <w:rsid w:val="002059EF"/>
    <w:rsid w:val="00205A4B"/>
    <w:rsid w:val="00205AEB"/>
    <w:rsid w:val="00205B07"/>
    <w:rsid w:val="00205BDB"/>
    <w:rsid w:val="00205D3A"/>
    <w:rsid w:val="00205EA7"/>
    <w:rsid w:val="00205F30"/>
    <w:rsid w:val="00205FA7"/>
    <w:rsid w:val="00205FE6"/>
    <w:rsid w:val="00205FFD"/>
    <w:rsid w:val="0020603D"/>
    <w:rsid w:val="0020605A"/>
    <w:rsid w:val="00206160"/>
    <w:rsid w:val="0020623D"/>
    <w:rsid w:val="002062D6"/>
    <w:rsid w:val="002062F1"/>
    <w:rsid w:val="00206358"/>
    <w:rsid w:val="00206461"/>
    <w:rsid w:val="002065C0"/>
    <w:rsid w:val="0020670D"/>
    <w:rsid w:val="0020670E"/>
    <w:rsid w:val="0020688E"/>
    <w:rsid w:val="002068CC"/>
    <w:rsid w:val="00206955"/>
    <w:rsid w:val="00206A14"/>
    <w:rsid w:val="00206A41"/>
    <w:rsid w:val="00206A79"/>
    <w:rsid w:val="00206BA8"/>
    <w:rsid w:val="00206D01"/>
    <w:rsid w:val="00206DCF"/>
    <w:rsid w:val="00206DF6"/>
    <w:rsid w:val="00206E93"/>
    <w:rsid w:val="00206EDB"/>
    <w:rsid w:val="00206FE6"/>
    <w:rsid w:val="00207000"/>
    <w:rsid w:val="0020701B"/>
    <w:rsid w:val="0020709D"/>
    <w:rsid w:val="002071D3"/>
    <w:rsid w:val="00207283"/>
    <w:rsid w:val="002072FE"/>
    <w:rsid w:val="00207380"/>
    <w:rsid w:val="002073DF"/>
    <w:rsid w:val="0020760D"/>
    <w:rsid w:val="00207644"/>
    <w:rsid w:val="00207696"/>
    <w:rsid w:val="002078A6"/>
    <w:rsid w:val="002079C0"/>
    <w:rsid w:val="002079FE"/>
    <w:rsid w:val="00207A0A"/>
    <w:rsid w:val="00207A0E"/>
    <w:rsid w:val="00207B7B"/>
    <w:rsid w:val="00207C92"/>
    <w:rsid w:val="00207CF0"/>
    <w:rsid w:val="00207D3B"/>
    <w:rsid w:val="00207D93"/>
    <w:rsid w:val="00207EAD"/>
    <w:rsid w:val="00210011"/>
    <w:rsid w:val="002101BA"/>
    <w:rsid w:val="002101F7"/>
    <w:rsid w:val="002102C5"/>
    <w:rsid w:val="00210309"/>
    <w:rsid w:val="00210334"/>
    <w:rsid w:val="002103A5"/>
    <w:rsid w:val="00210403"/>
    <w:rsid w:val="0021077B"/>
    <w:rsid w:val="0021077D"/>
    <w:rsid w:val="002107AB"/>
    <w:rsid w:val="002107D1"/>
    <w:rsid w:val="002109D5"/>
    <w:rsid w:val="00210A48"/>
    <w:rsid w:val="00210A73"/>
    <w:rsid w:val="00210CB2"/>
    <w:rsid w:val="00210E67"/>
    <w:rsid w:val="00210EF7"/>
    <w:rsid w:val="00210F12"/>
    <w:rsid w:val="00210F52"/>
    <w:rsid w:val="00210FF1"/>
    <w:rsid w:val="0021101D"/>
    <w:rsid w:val="00211234"/>
    <w:rsid w:val="002112D5"/>
    <w:rsid w:val="00211305"/>
    <w:rsid w:val="0021136A"/>
    <w:rsid w:val="00211370"/>
    <w:rsid w:val="002113E2"/>
    <w:rsid w:val="002114C2"/>
    <w:rsid w:val="002114F8"/>
    <w:rsid w:val="00211519"/>
    <w:rsid w:val="0021152C"/>
    <w:rsid w:val="002115E0"/>
    <w:rsid w:val="00211671"/>
    <w:rsid w:val="002116E6"/>
    <w:rsid w:val="00211756"/>
    <w:rsid w:val="00211842"/>
    <w:rsid w:val="0021189B"/>
    <w:rsid w:val="002118A2"/>
    <w:rsid w:val="00211A1A"/>
    <w:rsid w:val="00211A3A"/>
    <w:rsid w:val="00211A59"/>
    <w:rsid w:val="00211AC4"/>
    <w:rsid w:val="00211B75"/>
    <w:rsid w:val="00211C49"/>
    <w:rsid w:val="00211D5E"/>
    <w:rsid w:val="00211E3E"/>
    <w:rsid w:val="00211E6C"/>
    <w:rsid w:val="00211ED8"/>
    <w:rsid w:val="00211F01"/>
    <w:rsid w:val="00211F1D"/>
    <w:rsid w:val="00211F87"/>
    <w:rsid w:val="002121CB"/>
    <w:rsid w:val="0021223E"/>
    <w:rsid w:val="0021224B"/>
    <w:rsid w:val="00212526"/>
    <w:rsid w:val="002125E0"/>
    <w:rsid w:val="002125E3"/>
    <w:rsid w:val="002125F3"/>
    <w:rsid w:val="00212692"/>
    <w:rsid w:val="002126EC"/>
    <w:rsid w:val="00212725"/>
    <w:rsid w:val="00212836"/>
    <w:rsid w:val="00212950"/>
    <w:rsid w:val="00212B49"/>
    <w:rsid w:val="00212B59"/>
    <w:rsid w:val="00212B7B"/>
    <w:rsid w:val="00212BB1"/>
    <w:rsid w:val="00212C6D"/>
    <w:rsid w:val="00212CB8"/>
    <w:rsid w:val="00212DF3"/>
    <w:rsid w:val="00212F78"/>
    <w:rsid w:val="00212FB8"/>
    <w:rsid w:val="002131DD"/>
    <w:rsid w:val="00213319"/>
    <w:rsid w:val="0021333B"/>
    <w:rsid w:val="002136BE"/>
    <w:rsid w:val="00213709"/>
    <w:rsid w:val="0021380A"/>
    <w:rsid w:val="0021383C"/>
    <w:rsid w:val="002138E8"/>
    <w:rsid w:val="00213A44"/>
    <w:rsid w:val="00213ABC"/>
    <w:rsid w:val="00213AF9"/>
    <w:rsid w:val="00213B18"/>
    <w:rsid w:val="00213CBE"/>
    <w:rsid w:val="00213D47"/>
    <w:rsid w:val="00213E03"/>
    <w:rsid w:val="00213E9E"/>
    <w:rsid w:val="00213F99"/>
    <w:rsid w:val="00213FAC"/>
    <w:rsid w:val="00214012"/>
    <w:rsid w:val="0021401A"/>
    <w:rsid w:val="0021405C"/>
    <w:rsid w:val="002140B4"/>
    <w:rsid w:val="002141B1"/>
    <w:rsid w:val="0021420C"/>
    <w:rsid w:val="002142BC"/>
    <w:rsid w:val="0021430A"/>
    <w:rsid w:val="0021432F"/>
    <w:rsid w:val="0021442C"/>
    <w:rsid w:val="00214465"/>
    <w:rsid w:val="00214645"/>
    <w:rsid w:val="0021479E"/>
    <w:rsid w:val="0021479F"/>
    <w:rsid w:val="00214921"/>
    <w:rsid w:val="002149AF"/>
    <w:rsid w:val="00214A86"/>
    <w:rsid w:val="00214B84"/>
    <w:rsid w:val="00214C43"/>
    <w:rsid w:val="00214C49"/>
    <w:rsid w:val="00214D04"/>
    <w:rsid w:val="00214D42"/>
    <w:rsid w:val="00214DC1"/>
    <w:rsid w:val="00214DCE"/>
    <w:rsid w:val="00214E77"/>
    <w:rsid w:val="00214EA5"/>
    <w:rsid w:val="00214F28"/>
    <w:rsid w:val="00214F53"/>
    <w:rsid w:val="00214FCE"/>
    <w:rsid w:val="0021509E"/>
    <w:rsid w:val="0021511B"/>
    <w:rsid w:val="002151D2"/>
    <w:rsid w:val="00215402"/>
    <w:rsid w:val="002154FB"/>
    <w:rsid w:val="00215668"/>
    <w:rsid w:val="00215675"/>
    <w:rsid w:val="002159A3"/>
    <w:rsid w:val="00215A4D"/>
    <w:rsid w:val="00215A65"/>
    <w:rsid w:val="00215AAA"/>
    <w:rsid w:val="00215B24"/>
    <w:rsid w:val="00215B40"/>
    <w:rsid w:val="00215B4B"/>
    <w:rsid w:val="00215B62"/>
    <w:rsid w:val="00215C48"/>
    <w:rsid w:val="00215D7B"/>
    <w:rsid w:val="00215E44"/>
    <w:rsid w:val="00215E47"/>
    <w:rsid w:val="00215F9B"/>
    <w:rsid w:val="00215FAD"/>
    <w:rsid w:val="00215FAF"/>
    <w:rsid w:val="00215FB1"/>
    <w:rsid w:val="00215FBC"/>
    <w:rsid w:val="00216028"/>
    <w:rsid w:val="0021612A"/>
    <w:rsid w:val="0021617E"/>
    <w:rsid w:val="00216187"/>
    <w:rsid w:val="002161DC"/>
    <w:rsid w:val="002161FA"/>
    <w:rsid w:val="00216281"/>
    <w:rsid w:val="00216283"/>
    <w:rsid w:val="00216342"/>
    <w:rsid w:val="002164D2"/>
    <w:rsid w:val="00216599"/>
    <w:rsid w:val="0021672A"/>
    <w:rsid w:val="0021680A"/>
    <w:rsid w:val="0021683C"/>
    <w:rsid w:val="00216A76"/>
    <w:rsid w:val="00216BC3"/>
    <w:rsid w:val="00216C73"/>
    <w:rsid w:val="00216C96"/>
    <w:rsid w:val="00216D26"/>
    <w:rsid w:val="00216D74"/>
    <w:rsid w:val="00216F10"/>
    <w:rsid w:val="00216F5F"/>
    <w:rsid w:val="00216FFF"/>
    <w:rsid w:val="0021705E"/>
    <w:rsid w:val="00217261"/>
    <w:rsid w:val="00217301"/>
    <w:rsid w:val="002175FE"/>
    <w:rsid w:val="0021765B"/>
    <w:rsid w:val="00217667"/>
    <w:rsid w:val="00217B46"/>
    <w:rsid w:val="00217B6B"/>
    <w:rsid w:val="00217B83"/>
    <w:rsid w:val="00217CDA"/>
    <w:rsid w:val="00217CE6"/>
    <w:rsid w:val="00217DB4"/>
    <w:rsid w:val="00217EE7"/>
    <w:rsid w:val="00217EF2"/>
    <w:rsid w:val="00217F30"/>
    <w:rsid w:val="00220009"/>
    <w:rsid w:val="0022002C"/>
    <w:rsid w:val="00220047"/>
    <w:rsid w:val="0022007F"/>
    <w:rsid w:val="00220080"/>
    <w:rsid w:val="0022012A"/>
    <w:rsid w:val="002201E1"/>
    <w:rsid w:val="0022021A"/>
    <w:rsid w:val="00220240"/>
    <w:rsid w:val="002202AE"/>
    <w:rsid w:val="002202BC"/>
    <w:rsid w:val="00220328"/>
    <w:rsid w:val="0022034B"/>
    <w:rsid w:val="002205CB"/>
    <w:rsid w:val="00220615"/>
    <w:rsid w:val="00220668"/>
    <w:rsid w:val="002206B0"/>
    <w:rsid w:val="002206E5"/>
    <w:rsid w:val="002208F9"/>
    <w:rsid w:val="0022091B"/>
    <w:rsid w:val="0022093A"/>
    <w:rsid w:val="00220A21"/>
    <w:rsid w:val="0022100E"/>
    <w:rsid w:val="002210AF"/>
    <w:rsid w:val="0022113A"/>
    <w:rsid w:val="0022124A"/>
    <w:rsid w:val="002212D7"/>
    <w:rsid w:val="00221308"/>
    <w:rsid w:val="00221353"/>
    <w:rsid w:val="0022137C"/>
    <w:rsid w:val="002213D0"/>
    <w:rsid w:val="00221488"/>
    <w:rsid w:val="002215FB"/>
    <w:rsid w:val="0022170B"/>
    <w:rsid w:val="00221882"/>
    <w:rsid w:val="00221985"/>
    <w:rsid w:val="00221A3B"/>
    <w:rsid w:val="00221D0D"/>
    <w:rsid w:val="00221D13"/>
    <w:rsid w:val="00221DD1"/>
    <w:rsid w:val="00221DE5"/>
    <w:rsid w:val="00221DE8"/>
    <w:rsid w:val="00221E3E"/>
    <w:rsid w:val="00221E63"/>
    <w:rsid w:val="00221EC5"/>
    <w:rsid w:val="002220DD"/>
    <w:rsid w:val="00222187"/>
    <w:rsid w:val="00222323"/>
    <w:rsid w:val="002223E6"/>
    <w:rsid w:val="002223ED"/>
    <w:rsid w:val="00222401"/>
    <w:rsid w:val="002225FB"/>
    <w:rsid w:val="00222623"/>
    <w:rsid w:val="002226BD"/>
    <w:rsid w:val="002226D5"/>
    <w:rsid w:val="00222893"/>
    <w:rsid w:val="0022293E"/>
    <w:rsid w:val="00222996"/>
    <w:rsid w:val="00222A54"/>
    <w:rsid w:val="00222A57"/>
    <w:rsid w:val="00222A7A"/>
    <w:rsid w:val="00222B15"/>
    <w:rsid w:val="00222B50"/>
    <w:rsid w:val="00222B58"/>
    <w:rsid w:val="00222BF9"/>
    <w:rsid w:val="00222CB2"/>
    <w:rsid w:val="00222D78"/>
    <w:rsid w:val="00222DDE"/>
    <w:rsid w:val="00222DF7"/>
    <w:rsid w:val="00222E11"/>
    <w:rsid w:val="00222E36"/>
    <w:rsid w:val="00222FAE"/>
    <w:rsid w:val="00222FB3"/>
    <w:rsid w:val="002231AF"/>
    <w:rsid w:val="002231B2"/>
    <w:rsid w:val="00223435"/>
    <w:rsid w:val="00223437"/>
    <w:rsid w:val="00223457"/>
    <w:rsid w:val="00223606"/>
    <w:rsid w:val="0022362C"/>
    <w:rsid w:val="0022365D"/>
    <w:rsid w:val="002236A5"/>
    <w:rsid w:val="0022375A"/>
    <w:rsid w:val="00223772"/>
    <w:rsid w:val="002238FD"/>
    <w:rsid w:val="00223935"/>
    <w:rsid w:val="00223AFB"/>
    <w:rsid w:val="00223C25"/>
    <w:rsid w:val="00223CAD"/>
    <w:rsid w:val="00223E2F"/>
    <w:rsid w:val="00223E81"/>
    <w:rsid w:val="00223EA9"/>
    <w:rsid w:val="002240C1"/>
    <w:rsid w:val="002240FF"/>
    <w:rsid w:val="00224220"/>
    <w:rsid w:val="00224297"/>
    <w:rsid w:val="00224370"/>
    <w:rsid w:val="002243A2"/>
    <w:rsid w:val="002243F2"/>
    <w:rsid w:val="0022440F"/>
    <w:rsid w:val="00224474"/>
    <w:rsid w:val="00224481"/>
    <w:rsid w:val="00224568"/>
    <w:rsid w:val="0022461D"/>
    <w:rsid w:val="0022477D"/>
    <w:rsid w:val="00224860"/>
    <w:rsid w:val="002248AD"/>
    <w:rsid w:val="002248B2"/>
    <w:rsid w:val="002248E4"/>
    <w:rsid w:val="00224A2C"/>
    <w:rsid w:val="00224AC4"/>
    <w:rsid w:val="00224B39"/>
    <w:rsid w:val="00224BF4"/>
    <w:rsid w:val="00224C7B"/>
    <w:rsid w:val="00224CE5"/>
    <w:rsid w:val="00224CF6"/>
    <w:rsid w:val="00224D9C"/>
    <w:rsid w:val="00224DBB"/>
    <w:rsid w:val="00224F0F"/>
    <w:rsid w:val="00225052"/>
    <w:rsid w:val="002251B3"/>
    <w:rsid w:val="002251C9"/>
    <w:rsid w:val="002251F7"/>
    <w:rsid w:val="00225217"/>
    <w:rsid w:val="002252A4"/>
    <w:rsid w:val="00225330"/>
    <w:rsid w:val="0022556E"/>
    <w:rsid w:val="002255F0"/>
    <w:rsid w:val="002256D9"/>
    <w:rsid w:val="00225729"/>
    <w:rsid w:val="002258D5"/>
    <w:rsid w:val="00225964"/>
    <w:rsid w:val="002259FC"/>
    <w:rsid w:val="00225B8D"/>
    <w:rsid w:val="00225D88"/>
    <w:rsid w:val="00225EAC"/>
    <w:rsid w:val="00225F14"/>
    <w:rsid w:val="00225FD1"/>
    <w:rsid w:val="002260C6"/>
    <w:rsid w:val="002260EF"/>
    <w:rsid w:val="0022610D"/>
    <w:rsid w:val="00226179"/>
    <w:rsid w:val="002264F9"/>
    <w:rsid w:val="00226577"/>
    <w:rsid w:val="00226649"/>
    <w:rsid w:val="0022664D"/>
    <w:rsid w:val="002267DA"/>
    <w:rsid w:val="002267EA"/>
    <w:rsid w:val="002267F4"/>
    <w:rsid w:val="0022687C"/>
    <w:rsid w:val="002268A8"/>
    <w:rsid w:val="00226941"/>
    <w:rsid w:val="00226971"/>
    <w:rsid w:val="00226998"/>
    <w:rsid w:val="00226E3E"/>
    <w:rsid w:val="00226FA4"/>
    <w:rsid w:val="00226FED"/>
    <w:rsid w:val="002270A1"/>
    <w:rsid w:val="0022710E"/>
    <w:rsid w:val="0022714A"/>
    <w:rsid w:val="002271AE"/>
    <w:rsid w:val="00227237"/>
    <w:rsid w:val="0022727F"/>
    <w:rsid w:val="002272C1"/>
    <w:rsid w:val="00227301"/>
    <w:rsid w:val="002273D6"/>
    <w:rsid w:val="002276F8"/>
    <w:rsid w:val="00227764"/>
    <w:rsid w:val="002277AD"/>
    <w:rsid w:val="002277B7"/>
    <w:rsid w:val="00227848"/>
    <w:rsid w:val="0022786A"/>
    <w:rsid w:val="0022789D"/>
    <w:rsid w:val="0022789F"/>
    <w:rsid w:val="002278EF"/>
    <w:rsid w:val="002279E9"/>
    <w:rsid w:val="00227B86"/>
    <w:rsid w:val="00227C38"/>
    <w:rsid w:val="00227EA9"/>
    <w:rsid w:val="00227EFB"/>
    <w:rsid w:val="00227F28"/>
    <w:rsid w:val="00227F3E"/>
    <w:rsid w:val="00227FC8"/>
    <w:rsid w:val="0023021B"/>
    <w:rsid w:val="002302D0"/>
    <w:rsid w:val="0023057C"/>
    <w:rsid w:val="0023060E"/>
    <w:rsid w:val="0023066A"/>
    <w:rsid w:val="0023068D"/>
    <w:rsid w:val="002306B6"/>
    <w:rsid w:val="002306F8"/>
    <w:rsid w:val="0023079D"/>
    <w:rsid w:val="002308F7"/>
    <w:rsid w:val="00230912"/>
    <w:rsid w:val="00230BF4"/>
    <w:rsid w:val="00230DD8"/>
    <w:rsid w:val="00230E13"/>
    <w:rsid w:val="00230EE5"/>
    <w:rsid w:val="002312F4"/>
    <w:rsid w:val="00231345"/>
    <w:rsid w:val="0023135D"/>
    <w:rsid w:val="002313A2"/>
    <w:rsid w:val="002313C4"/>
    <w:rsid w:val="002314B6"/>
    <w:rsid w:val="00231516"/>
    <w:rsid w:val="002315BE"/>
    <w:rsid w:val="002317B9"/>
    <w:rsid w:val="002317FA"/>
    <w:rsid w:val="0023180D"/>
    <w:rsid w:val="00231835"/>
    <w:rsid w:val="00231919"/>
    <w:rsid w:val="0023192B"/>
    <w:rsid w:val="0023195C"/>
    <w:rsid w:val="002319CF"/>
    <w:rsid w:val="00231C23"/>
    <w:rsid w:val="00231C2C"/>
    <w:rsid w:val="00231DC0"/>
    <w:rsid w:val="00231DED"/>
    <w:rsid w:val="00231F53"/>
    <w:rsid w:val="00231FB5"/>
    <w:rsid w:val="00231FC7"/>
    <w:rsid w:val="002320B1"/>
    <w:rsid w:val="00232171"/>
    <w:rsid w:val="002321FD"/>
    <w:rsid w:val="00232209"/>
    <w:rsid w:val="002322EB"/>
    <w:rsid w:val="00232384"/>
    <w:rsid w:val="00232396"/>
    <w:rsid w:val="002323D2"/>
    <w:rsid w:val="002324D9"/>
    <w:rsid w:val="00232555"/>
    <w:rsid w:val="002325F1"/>
    <w:rsid w:val="0023270B"/>
    <w:rsid w:val="00232721"/>
    <w:rsid w:val="00232790"/>
    <w:rsid w:val="0023280A"/>
    <w:rsid w:val="0023281B"/>
    <w:rsid w:val="00232930"/>
    <w:rsid w:val="00232962"/>
    <w:rsid w:val="002329AC"/>
    <w:rsid w:val="002329F2"/>
    <w:rsid w:val="00232A95"/>
    <w:rsid w:val="00232B9A"/>
    <w:rsid w:val="00232BFF"/>
    <w:rsid w:val="00232C0C"/>
    <w:rsid w:val="00232C3F"/>
    <w:rsid w:val="00232DD9"/>
    <w:rsid w:val="00232DF1"/>
    <w:rsid w:val="00232E14"/>
    <w:rsid w:val="00232FF4"/>
    <w:rsid w:val="0023308F"/>
    <w:rsid w:val="002331DC"/>
    <w:rsid w:val="0023323A"/>
    <w:rsid w:val="00233403"/>
    <w:rsid w:val="00233440"/>
    <w:rsid w:val="00233564"/>
    <w:rsid w:val="002336DE"/>
    <w:rsid w:val="002336EE"/>
    <w:rsid w:val="00233749"/>
    <w:rsid w:val="0023376F"/>
    <w:rsid w:val="0023380B"/>
    <w:rsid w:val="00233881"/>
    <w:rsid w:val="00233915"/>
    <w:rsid w:val="00233A98"/>
    <w:rsid w:val="00233AA4"/>
    <w:rsid w:val="00233B20"/>
    <w:rsid w:val="00233B4A"/>
    <w:rsid w:val="00233B8B"/>
    <w:rsid w:val="00233BE1"/>
    <w:rsid w:val="00233C70"/>
    <w:rsid w:val="00233D0E"/>
    <w:rsid w:val="00233E5A"/>
    <w:rsid w:val="00233E7B"/>
    <w:rsid w:val="00233EFB"/>
    <w:rsid w:val="00233F39"/>
    <w:rsid w:val="00233F75"/>
    <w:rsid w:val="00234068"/>
    <w:rsid w:val="002341A3"/>
    <w:rsid w:val="002341E4"/>
    <w:rsid w:val="00234237"/>
    <w:rsid w:val="00234385"/>
    <w:rsid w:val="002343A1"/>
    <w:rsid w:val="0023446A"/>
    <w:rsid w:val="0023446B"/>
    <w:rsid w:val="002344EF"/>
    <w:rsid w:val="0023454C"/>
    <w:rsid w:val="002345E2"/>
    <w:rsid w:val="002346DC"/>
    <w:rsid w:val="002347A9"/>
    <w:rsid w:val="0023480B"/>
    <w:rsid w:val="00234838"/>
    <w:rsid w:val="0023486A"/>
    <w:rsid w:val="00234934"/>
    <w:rsid w:val="002349E8"/>
    <w:rsid w:val="00234A1E"/>
    <w:rsid w:val="00234D1A"/>
    <w:rsid w:val="00234DFB"/>
    <w:rsid w:val="00234E13"/>
    <w:rsid w:val="00234F19"/>
    <w:rsid w:val="00234F74"/>
    <w:rsid w:val="002350DE"/>
    <w:rsid w:val="00235231"/>
    <w:rsid w:val="0023523F"/>
    <w:rsid w:val="002352B7"/>
    <w:rsid w:val="002352C3"/>
    <w:rsid w:val="0023537C"/>
    <w:rsid w:val="00235425"/>
    <w:rsid w:val="00235489"/>
    <w:rsid w:val="002354F5"/>
    <w:rsid w:val="00235534"/>
    <w:rsid w:val="0023569D"/>
    <w:rsid w:val="0023581F"/>
    <w:rsid w:val="0023583C"/>
    <w:rsid w:val="0023586D"/>
    <w:rsid w:val="0023595E"/>
    <w:rsid w:val="002359B6"/>
    <w:rsid w:val="002359C0"/>
    <w:rsid w:val="002359D3"/>
    <w:rsid w:val="00235AD6"/>
    <w:rsid w:val="00235AF8"/>
    <w:rsid w:val="00235B14"/>
    <w:rsid w:val="00235B5A"/>
    <w:rsid w:val="00235C55"/>
    <w:rsid w:val="00235C5D"/>
    <w:rsid w:val="00235C5F"/>
    <w:rsid w:val="00235C61"/>
    <w:rsid w:val="00235DA6"/>
    <w:rsid w:val="00235E73"/>
    <w:rsid w:val="00235F09"/>
    <w:rsid w:val="0023609C"/>
    <w:rsid w:val="0023619B"/>
    <w:rsid w:val="00236239"/>
    <w:rsid w:val="00236310"/>
    <w:rsid w:val="002363D5"/>
    <w:rsid w:val="00236450"/>
    <w:rsid w:val="00236488"/>
    <w:rsid w:val="0023650C"/>
    <w:rsid w:val="0023654C"/>
    <w:rsid w:val="00236615"/>
    <w:rsid w:val="00236710"/>
    <w:rsid w:val="00236713"/>
    <w:rsid w:val="00236742"/>
    <w:rsid w:val="00236822"/>
    <w:rsid w:val="002369AA"/>
    <w:rsid w:val="00236B4F"/>
    <w:rsid w:val="00236C0D"/>
    <w:rsid w:val="00236CB7"/>
    <w:rsid w:val="00236CE6"/>
    <w:rsid w:val="00236DE1"/>
    <w:rsid w:val="00236EA7"/>
    <w:rsid w:val="00236EDC"/>
    <w:rsid w:val="00237157"/>
    <w:rsid w:val="00237188"/>
    <w:rsid w:val="002371AF"/>
    <w:rsid w:val="002372BD"/>
    <w:rsid w:val="0023732A"/>
    <w:rsid w:val="00237374"/>
    <w:rsid w:val="00237477"/>
    <w:rsid w:val="0023765A"/>
    <w:rsid w:val="002377F2"/>
    <w:rsid w:val="0023790A"/>
    <w:rsid w:val="00237921"/>
    <w:rsid w:val="00237A4E"/>
    <w:rsid w:val="00237AFD"/>
    <w:rsid w:val="00237B93"/>
    <w:rsid w:val="00237D26"/>
    <w:rsid w:val="00237DC4"/>
    <w:rsid w:val="00237DF7"/>
    <w:rsid w:val="00237E98"/>
    <w:rsid w:val="00237FA5"/>
    <w:rsid w:val="0024005B"/>
    <w:rsid w:val="00240342"/>
    <w:rsid w:val="002404EB"/>
    <w:rsid w:val="002404ED"/>
    <w:rsid w:val="002405E9"/>
    <w:rsid w:val="00240681"/>
    <w:rsid w:val="0024069F"/>
    <w:rsid w:val="002406DE"/>
    <w:rsid w:val="0024076B"/>
    <w:rsid w:val="00240B72"/>
    <w:rsid w:val="00240B76"/>
    <w:rsid w:val="00240C0D"/>
    <w:rsid w:val="00240E2B"/>
    <w:rsid w:val="00240E56"/>
    <w:rsid w:val="00241075"/>
    <w:rsid w:val="002410F3"/>
    <w:rsid w:val="002411F7"/>
    <w:rsid w:val="0024124A"/>
    <w:rsid w:val="00241311"/>
    <w:rsid w:val="0024157A"/>
    <w:rsid w:val="00241624"/>
    <w:rsid w:val="002416DD"/>
    <w:rsid w:val="0024185B"/>
    <w:rsid w:val="002418E8"/>
    <w:rsid w:val="00241A10"/>
    <w:rsid w:val="00241A8B"/>
    <w:rsid w:val="00241A9D"/>
    <w:rsid w:val="00241AA7"/>
    <w:rsid w:val="00241AAB"/>
    <w:rsid w:val="00241AC9"/>
    <w:rsid w:val="00241B54"/>
    <w:rsid w:val="00241BC8"/>
    <w:rsid w:val="00241C80"/>
    <w:rsid w:val="00241D69"/>
    <w:rsid w:val="00241DD8"/>
    <w:rsid w:val="00241EA7"/>
    <w:rsid w:val="00241ECE"/>
    <w:rsid w:val="00241ED4"/>
    <w:rsid w:val="00241FE7"/>
    <w:rsid w:val="0024202C"/>
    <w:rsid w:val="00242087"/>
    <w:rsid w:val="002420B3"/>
    <w:rsid w:val="002420F7"/>
    <w:rsid w:val="002420F9"/>
    <w:rsid w:val="00242130"/>
    <w:rsid w:val="00242183"/>
    <w:rsid w:val="002421EF"/>
    <w:rsid w:val="0024227C"/>
    <w:rsid w:val="00242352"/>
    <w:rsid w:val="00242368"/>
    <w:rsid w:val="002424FF"/>
    <w:rsid w:val="002425DD"/>
    <w:rsid w:val="0024262D"/>
    <w:rsid w:val="0024277C"/>
    <w:rsid w:val="0024282E"/>
    <w:rsid w:val="002428DB"/>
    <w:rsid w:val="00242942"/>
    <w:rsid w:val="00242A13"/>
    <w:rsid w:val="00242ADD"/>
    <w:rsid w:val="00242B0B"/>
    <w:rsid w:val="00242C63"/>
    <w:rsid w:val="00242C85"/>
    <w:rsid w:val="00242CC5"/>
    <w:rsid w:val="00242D5A"/>
    <w:rsid w:val="00242E22"/>
    <w:rsid w:val="00242E2A"/>
    <w:rsid w:val="00242EB7"/>
    <w:rsid w:val="00243249"/>
    <w:rsid w:val="002432ED"/>
    <w:rsid w:val="0024336B"/>
    <w:rsid w:val="0024337E"/>
    <w:rsid w:val="00243413"/>
    <w:rsid w:val="002434AC"/>
    <w:rsid w:val="00243586"/>
    <w:rsid w:val="0024359C"/>
    <w:rsid w:val="002435E3"/>
    <w:rsid w:val="00243611"/>
    <w:rsid w:val="00243667"/>
    <w:rsid w:val="00243795"/>
    <w:rsid w:val="002437A9"/>
    <w:rsid w:val="002437D8"/>
    <w:rsid w:val="00243894"/>
    <w:rsid w:val="00243998"/>
    <w:rsid w:val="002439D7"/>
    <w:rsid w:val="002439DF"/>
    <w:rsid w:val="00243B47"/>
    <w:rsid w:val="00243BDC"/>
    <w:rsid w:val="00243C34"/>
    <w:rsid w:val="00243E6F"/>
    <w:rsid w:val="00243E78"/>
    <w:rsid w:val="00244042"/>
    <w:rsid w:val="002440E4"/>
    <w:rsid w:val="00244104"/>
    <w:rsid w:val="0024411B"/>
    <w:rsid w:val="0024415A"/>
    <w:rsid w:val="00244194"/>
    <w:rsid w:val="002441DA"/>
    <w:rsid w:val="00244213"/>
    <w:rsid w:val="0024424F"/>
    <w:rsid w:val="00244462"/>
    <w:rsid w:val="0024458D"/>
    <w:rsid w:val="0024466A"/>
    <w:rsid w:val="0024476D"/>
    <w:rsid w:val="002449D6"/>
    <w:rsid w:val="00244A61"/>
    <w:rsid w:val="00244BEE"/>
    <w:rsid w:val="00244C0B"/>
    <w:rsid w:val="00244D28"/>
    <w:rsid w:val="00244DD1"/>
    <w:rsid w:val="00244E60"/>
    <w:rsid w:val="00244E63"/>
    <w:rsid w:val="00244EC2"/>
    <w:rsid w:val="00244EFA"/>
    <w:rsid w:val="00244F1E"/>
    <w:rsid w:val="00245150"/>
    <w:rsid w:val="002451C3"/>
    <w:rsid w:val="002452A0"/>
    <w:rsid w:val="002455D7"/>
    <w:rsid w:val="00245683"/>
    <w:rsid w:val="00245689"/>
    <w:rsid w:val="00245711"/>
    <w:rsid w:val="00245720"/>
    <w:rsid w:val="00245732"/>
    <w:rsid w:val="0024588E"/>
    <w:rsid w:val="0024592C"/>
    <w:rsid w:val="00245A6F"/>
    <w:rsid w:val="00245AD3"/>
    <w:rsid w:val="00245B49"/>
    <w:rsid w:val="00245BB1"/>
    <w:rsid w:val="00245C57"/>
    <w:rsid w:val="00245E63"/>
    <w:rsid w:val="00245F1D"/>
    <w:rsid w:val="00245FD5"/>
    <w:rsid w:val="00245FEF"/>
    <w:rsid w:val="0024601A"/>
    <w:rsid w:val="002461AA"/>
    <w:rsid w:val="00246200"/>
    <w:rsid w:val="0024622C"/>
    <w:rsid w:val="00246439"/>
    <w:rsid w:val="0024646A"/>
    <w:rsid w:val="0024647C"/>
    <w:rsid w:val="002464ED"/>
    <w:rsid w:val="002465A6"/>
    <w:rsid w:val="00246617"/>
    <w:rsid w:val="00246696"/>
    <w:rsid w:val="00246730"/>
    <w:rsid w:val="002467C5"/>
    <w:rsid w:val="00246874"/>
    <w:rsid w:val="00246894"/>
    <w:rsid w:val="002468D5"/>
    <w:rsid w:val="002469F0"/>
    <w:rsid w:val="00246A4E"/>
    <w:rsid w:val="00246BC7"/>
    <w:rsid w:val="00246DEE"/>
    <w:rsid w:val="00246DFA"/>
    <w:rsid w:val="00246E08"/>
    <w:rsid w:val="00246E43"/>
    <w:rsid w:val="00246EB7"/>
    <w:rsid w:val="00246F25"/>
    <w:rsid w:val="00246FF1"/>
    <w:rsid w:val="00247020"/>
    <w:rsid w:val="00247388"/>
    <w:rsid w:val="002475E1"/>
    <w:rsid w:val="00247614"/>
    <w:rsid w:val="0024771C"/>
    <w:rsid w:val="0024771F"/>
    <w:rsid w:val="00247727"/>
    <w:rsid w:val="00247765"/>
    <w:rsid w:val="0024778D"/>
    <w:rsid w:val="002477DF"/>
    <w:rsid w:val="0024786E"/>
    <w:rsid w:val="002478AB"/>
    <w:rsid w:val="002478B2"/>
    <w:rsid w:val="00247961"/>
    <w:rsid w:val="002479B1"/>
    <w:rsid w:val="00247A1F"/>
    <w:rsid w:val="00247ACC"/>
    <w:rsid w:val="00247D39"/>
    <w:rsid w:val="00247D5A"/>
    <w:rsid w:val="00247D74"/>
    <w:rsid w:val="00247E0B"/>
    <w:rsid w:val="00247F0C"/>
    <w:rsid w:val="00247F15"/>
    <w:rsid w:val="0025005C"/>
    <w:rsid w:val="002501F4"/>
    <w:rsid w:val="0025025F"/>
    <w:rsid w:val="00250310"/>
    <w:rsid w:val="00250329"/>
    <w:rsid w:val="002503D2"/>
    <w:rsid w:val="002504F0"/>
    <w:rsid w:val="0025051A"/>
    <w:rsid w:val="002505BC"/>
    <w:rsid w:val="002505BD"/>
    <w:rsid w:val="00250653"/>
    <w:rsid w:val="002507BF"/>
    <w:rsid w:val="002507DA"/>
    <w:rsid w:val="002507F9"/>
    <w:rsid w:val="002508D1"/>
    <w:rsid w:val="00250954"/>
    <w:rsid w:val="002509BB"/>
    <w:rsid w:val="00250AD0"/>
    <w:rsid w:val="00250BA0"/>
    <w:rsid w:val="00250C3C"/>
    <w:rsid w:val="00250DC8"/>
    <w:rsid w:val="00250E5C"/>
    <w:rsid w:val="00250F9A"/>
    <w:rsid w:val="00251081"/>
    <w:rsid w:val="00251123"/>
    <w:rsid w:val="00251290"/>
    <w:rsid w:val="00251570"/>
    <w:rsid w:val="002516A8"/>
    <w:rsid w:val="0025174C"/>
    <w:rsid w:val="00251801"/>
    <w:rsid w:val="002518B4"/>
    <w:rsid w:val="00251A1C"/>
    <w:rsid w:val="00251A9A"/>
    <w:rsid w:val="00251AD6"/>
    <w:rsid w:val="00251B61"/>
    <w:rsid w:val="00251C67"/>
    <w:rsid w:val="00251CB7"/>
    <w:rsid w:val="00251CD0"/>
    <w:rsid w:val="00251DC2"/>
    <w:rsid w:val="00251E84"/>
    <w:rsid w:val="00251F4D"/>
    <w:rsid w:val="00251FBD"/>
    <w:rsid w:val="00252035"/>
    <w:rsid w:val="0025219C"/>
    <w:rsid w:val="002523BD"/>
    <w:rsid w:val="002523C8"/>
    <w:rsid w:val="00252441"/>
    <w:rsid w:val="00252500"/>
    <w:rsid w:val="00252625"/>
    <w:rsid w:val="0025271C"/>
    <w:rsid w:val="00252731"/>
    <w:rsid w:val="0025273A"/>
    <w:rsid w:val="002527CB"/>
    <w:rsid w:val="00252856"/>
    <w:rsid w:val="002528EE"/>
    <w:rsid w:val="002528F5"/>
    <w:rsid w:val="0025293E"/>
    <w:rsid w:val="00252AB4"/>
    <w:rsid w:val="00252B60"/>
    <w:rsid w:val="00252BC5"/>
    <w:rsid w:val="00252C17"/>
    <w:rsid w:val="00252C33"/>
    <w:rsid w:val="00252D80"/>
    <w:rsid w:val="00252DF2"/>
    <w:rsid w:val="00252F35"/>
    <w:rsid w:val="00252F4C"/>
    <w:rsid w:val="00252F8E"/>
    <w:rsid w:val="00252F91"/>
    <w:rsid w:val="00253011"/>
    <w:rsid w:val="0025307F"/>
    <w:rsid w:val="002530B1"/>
    <w:rsid w:val="0025317C"/>
    <w:rsid w:val="00253311"/>
    <w:rsid w:val="00253357"/>
    <w:rsid w:val="002533A2"/>
    <w:rsid w:val="00253636"/>
    <w:rsid w:val="0025365A"/>
    <w:rsid w:val="002537A2"/>
    <w:rsid w:val="002537E8"/>
    <w:rsid w:val="002539F2"/>
    <w:rsid w:val="00253ABB"/>
    <w:rsid w:val="00253B49"/>
    <w:rsid w:val="00253B90"/>
    <w:rsid w:val="00253C28"/>
    <w:rsid w:val="00253C3D"/>
    <w:rsid w:val="00253CA2"/>
    <w:rsid w:val="00253CAD"/>
    <w:rsid w:val="0025401A"/>
    <w:rsid w:val="002541F4"/>
    <w:rsid w:val="0025421E"/>
    <w:rsid w:val="0025423E"/>
    <w:rsid w:val="00254382"/>
    <w:rsid w:val="0025440D"/>
    <w:rsid w:val="00254446"/>
    <w:rsid w:val="002544F2"/>
    <w:rsid w:val="002545A6"/>
    <w:rsid w:val="002547CB"/>
    <w:rsid w:val="0025486E"/>
    <w:rsid w:val="002548B7"/>
    <w:rsid w:val="002548C6"/>
    <w:rsid w:val="00254903"/>
    <w:rsid w:val="002549A0"/>
    <w:rsid w:val="002549F4"/>
    <w:rsid w:val="00254A06"/>
    <w:rsid w:val="00254AB3"/>
    <w:rsid w:val="00254CA6"/>
    <w:rsid w:val="00254D8B"/>
    <w:rsid w:val="00254E98"/>
    <w:rsid w:val="00254FB5"/>
    <w:rsid w:val="00254FC5"/>
    <w:rsid w:val="00255009"/>
    <w:rsid w:val="002551BD"/>
    <w:rsid w:val="00255247"/>
    <w:rsid w:val="00255328"/>
    <w:rsid w:val="00255407"/>
    <w:rsid w:val="0025543A"/>
    <w:rsid w:val="002555BA"/>
    <w:rsid w:val="00255628"/>
    <w:rsid w:val="002557CD"/>
    <w:rsid w:val="00255802"/>
    <w:rsid w:val="00255805"/>
    <w:rsid w:val="0025583D"/>
    <w:rsid w:val="002559D4"/>
    <w:rsid w:val="00255A80"/>
    <w:rsid w:val="00255ABF"/>
    <w:rsid w:val="00255B0E"/>
    <w:rsid w:val="00255C18"/>
    <w:rsid w:val="00255CD3"/>
    <w:rsid w:val="00255D2B"/>
    <w:rsid w:val="00255EA5"/>
    <w:rsid w:val="00255EB3"/>
    <w:rsid w:val="00255EEE"/>
    <w:rsid w:val="00255FD9"/>
    <w:rsid w:val="00256018"/>
    <w:rsid w:val="002560D1"/>
    <w:rsid w:val="0025619B"/>
    <w:rsid w:val="002563DB"/>
    <w:rsid w:val="00256457"/>
    <w:rsid w:val="00256468"/>
    <w:rsid w:val="0025647C"/>
    <w:rsid w:val="002565EE"/>
    <w:rsid w:val="00256673"/>
    <w:rsid w:val="00256682"/>
    <w:rsid w:val="00256696"/>
    <w:rsid w:val="002566D7"/>
    <w:rsid w:val="002567CF"/>
    <w:rsid w:val="0025680E"/>
    <w:rsid w:val="00256812"/>
    <w:rsid w:val="0025688B"/>
    <w:rsid w:val="002568B3"/>
    <w:rsid w:val="002568D0"/>
    <w:rsid w:val="00256907"/>
    <w:rsid w:val="00256BC0"/>
    <w:rsid w:val="00256C0C"/>
    <w:rsid w:val="00256D74"/>
    <w:rsid w:val="00256D79"/>
    <w:rsid w:val="00256E17"/>
    <w:rsid w:val="00256E72"/>
    <w:rsid w:val="00256E9C"/>
    <w:rsid w:val="00256EB1"/>
    <w:rsid w:val="00257012"/>
    <w:rsid w:val="0025707A"/>
    <w:rsid w:val="0025710C"/>
    <w:rsid w:val="00257277"/>
    <w:rsid w:val="002572B6"/>
    <w:rsid w:val="00257305"/>
    <w:rsid w:val="0025733B"/>
    <w:rsid w:val="002573D9"/>
    <w:rsid w:val="0025756D"/>
    <w:rsid w:val="002575D7"/>
    <w:rsid w:val="0025766D"/>
    <w:rsid w:val="00257789"/>
    <w:rsid w:val="00257796"/>
    <w:rsid w:val="002577CD"/>
    <w:rsid w:val="0025784F"/>
    <w:rsid w:val="002578D9"/>
    <w:rsid w:val="00257943"/>
    <w:rsid w:val="00257A25"/>
    <w:rsid w:val="00257A3E"/>
    <w:rsid w:val="00257A9A"/>
    <w:rsid w:val="00257AD4"/>
    <w:rsid w:val="00257B55"/>
    <w:rsid w:val="00257BDE"/>
    <w:rsid w:val="00257C02"/>
    <w:rsid w:val="00257C59"/>
    <w:rsid w:val="00257D2F"/>
    <w:rsid w:val="00257D34"/>
    <w:rsid w:val="00257D5D"/>
    <w:rsid w:val="00257E96"/>
    <w:rsid w:val="00257F61"/>
    <w:rsid w:val="0026013E"/>
    <w:rsid w:val="002601FF"/>
    <w:rsid w:val="00260271"/>
    <w:rsid w:val="00260306"/>
    <w:rsid w:val="00260410"/>
    <w:rsid w:val="00260421"/>
    <w:rsid w:val="002604EE"/>
    <w:rsid w:val="0026050E"/>
    <w:rsid w:val="0026076F"/>
    <w:rsid w:val="002607AD"/>
    <w:rsid w:val="0026085F"/>
    <w:rsid w:val="002608D2"/>
    <w:rsid w:val="00260A37"/>
    <w:rsid w:val="00260A94"/>
    <w:rsid w:val="00260ADB"/>
    <w:rsid w:val="00260AEE"/>
    <w:rsid w:val="00260BB9"/>
    <w:rsid w:val="00260D24"/>
    <w:rsid w:val="00260E13"/>
    <w:rsid w:val="00260E99"/>
    <w:rsid w:val="00260FD9"/>
    <w:rsid w:val="002610EF"/>
    <w:rsid w:val="00261105"/>
    <w:rsid w:val="0026119D"/>
    <w:rsid w:val="002611D9"/>
    <w:rsid w:val="002612C7"/>
    <w:rsid w:val="002613AB"/>
    <w:rsid w:val="002614FF"/>
    <w:rsid w:val="00261579"/>
    <w:rsid w:val="002615D8"/>
    <w:rsid w:val="00261694"/>
    <w:rsid w:val="0026169E"/>
    <w:rsid w:val="002616B5"/>
    <w:rsid w:val="00261745"/>
    <w:rsid w:val="0026192D"/>
    <w:rsid w:val="00261AB2"/>
    <w:rsid w:val="00261AD0"/>
    <w:rsid w:val="00261BB2"/>
    <w:rsid w:val="00261D44"/>
    <w:rsid w:val="00261D47"/>
    <w:rsid w:val="00261F03"/>
    <w:rsid w:val="00261F3B"/>
    <w:rsid w:val="00262016"/>
    <w:rsid w:val="0026210B"/>
    <w:rsid w:val="00262183"/>
    <w:rsid w:val="0026219A"/>
    <w:rsid w:val="002621A6"/>
    <w:rsid w:val="002622E3"/>
    <w:rsid w:val="002622F2"/>
    <w:rsid w:val="0026235F"/>
    <w:rsid w:val="002623A4"/>
    <w:rsid w:val="002623A6"/>
    <w:rsid w:val="0026255C"/>
    <w:rsid w:val="00262661"/>
    <w:rsid w:val="00262673"/>
    <w:rsid w:val="002626CF"/>
    <w:rsid w:val="002627AF"/>
    <w:rsid w:val="002627DF"/>
    <w:rsid w:val="002627EC"/>
    <w:rsid w:val="002628B6"/>
    <w:rsid w:val="002628E6"/>
    <w:rsid w:val="002628EF"/>
    <w:rsid w:val="0026297E"/>
    <w:rsid w:val="00262D86"/>
    <w:rsid w:val="00262D9D"/>
    <w:rsid w:val="00262DE5"/>
    <w:rsid w:val="00262E11"/>
    <w:rsid w:val="00262EF4"/>
    <w:rsid w:val="00262F27"/>
    <w:rsid w:val="00262FDB"/>
    <w:rsid w:val="002632D7"/>
    <w:rsid w:val="002632DF"/>
    <w:rsid w:val="002632E0"/>
    <w:rsid w:val="00263379"/>
    <w:rsid w:val="00263421"/>
    <w:rsid w:val="00263451"/>
    <w:rsid w:val="00263453"/>
    <w:rsid w:val="00263479"/>
    <w:rsid w:val="002634E6"/>
    <w:rsid w:val="0026351B"/>
    <w:rsid w:val="00263586"/>
    <w:rsid w:val="002635EB"/>
    <w:rsid w:val="00263614"/>
    <w:rsid w:val="0026379D"/>
    <w:rsid w:val="002637C2"/>
    <w:rsid w:val="0026391E"/>
    <w:rsid w:val="00263946"/>
    <w:rsid w:val="0026396B"/>
    <w:rsid w:val="00263B8B"/>
    <w:rsid w:val="00263C06"/>
    <w:rsid w:val="00263C3C"/>
    <w:rsid w:val="00263C76"/>
    <w:rsid w:val="00263C8F"/>
    <w:rsid w:val="00263DDC"/>
    <w:rsid w:val="00263ECB"/>
    <w:rsid w:val="00264046"/>
    <w:rsid w:val="002640A9"/>
    <w:rsid w:val="002640BA"/>
    <w:rsid w:val="0026419C"/>
    <w:rsid w:val="00264211"/>
    <w:rsid w:val="00264238"/>
    <w:rsid w:val="0026429A"/>
    <w:rsid w:val="002642D1"/>
    <w:rsid w:val="00264314"/>
    <w:rsid w:val="0026434B"/>
    <w:rsid w:val="002643A5"/>
    <w:rsid w:val="002643B2"/>
    <w:rsid w:val="00264491"/>
    <w:rsid w:val="002644BF"/>
    <w:rsid w:val="0026451F"/>
    <w:rsid w:val="00264540"/>
    <w:rsid w:val="002645AB"/>
    <w:rsid w:val="0026475A"/>
    <w:rsid w:val="0026476C"/>
    <w:rsid w:val="002647C7"/>
    <w:rsid w:val="002647EF"/>
    <w:rsid w:val="00264879"/>
    <w:rsid w:val="00264941"/>
    <w:rsid w:val="00264A8A"/>
    <w:rsid w:val="00264CF2"/>
    <w:rsid w:val="00264CFD"/>
    <w:rsid w:val="00264D49"/>
    <w:rsid w:val="00264E01"/>
    <w:rsid w:val="00264F4C"/>
    <w:rsid w:val="00264FF8"/>
    <w:rsid w:val="002650FA"/>
    <w:rsid w:val="00265394"/>
    <w:rsid w:val="00265422"/>
    <w:rsid w:val="00265457"/>
    <w:rsid w:val="0026545B"/>
    <w:rsid w:val="00265498"/>
    <w:rsid w:val="002656B4"/>
    <w:rsid w:val="002656C6"/>
    <w:rsid w:val="002656CC"/>
    <w:rsid w:val="002656D5"/>
    <w:rsid w:val="00265734"/>
    <w:rsid w:val="0026575B"/>
    <w:rsid w:val="002657EB"/>
    <w:rsid w:val="00265811"/>
    <w:rsid w:val="00265817"/>
    <w:rsid w:val="00265965"/>
    <w:rsid w:val="00265977"/>
    <w:rsid w:val="0026598A"/>
    <w:rsid w:val="002659BE"/>
    <w:rsid w:val="00265A0F"/>
    <w:rsid w:val="00265A12"/>
    <w:rsid w:val="00265A1D"/>
    <w:rsid w:val="00265A94"/>
    <w:rsid w:val="00265AC7"/>
    <w:rsid w:val="00265B5B"/>
    <w:rsid w:val="00265C26"/>
    <w:rsid w:val="00265F94"/>
    <w:rsid w:val="00266071"/>
    <w:rsid w:val="0026607B"/>
    <w:rsid w:val="00266100"/>
    <w:rsid w:val="002661AA"/>
    <w:rsid w:val="00266216"/>
    <w:rsid w:val="00266269"/>
    <w:rsid w:val="002662A6"/>
    <w:rsid w:val="00266344"/>
    <w:rsid w:val="00266740"/>
    <w:rsid w:val="00266746"/>
    <w:rsid w:val="002667A8"/>
    <w:rsid w:val="002668AF"/>
    <w:rsid w:val="002668E8"/>
    <w:rsid w:val="00266E4E"/>
    <w:rsid w:val="00266F44"/>
    <w:rsid w:val="00267049"/>
    <w:rsid w:val="002670B6"/>
    <w:rsid w:val="002670F4"/>
    <w:rsid w:val="002671A4"/>
    <w:rsid w:val="0026722B"/>
    <w:rsid w:val="002673AA"/>
    <w:rsid w:val="002673FF"/>
    <w:rsid w:val="00267410"/>
    <w:rsid w:val="0026748F"/>
    <w:rsid w:val="00267587"/>
    <w:rsid w:val="002675C8"/>
    <w:rsid w:val="002675F6"/>
    <w:rsid w:val="0026768D"/>
    <w:rsid w:val="00267737"/>
    <w:rsid w:val="00267760"/>
    <w:rsid w:val="002677A9"/>
    <w:rsid w:val="002677BF"/>
    <w:rsid w:val="002677FC"/>
    <w:rsid w:val="00267821"/>
    <w:rsid w:val="0026783C"/>
    <w:rsid w:val="0026787F"/>
    <w:rsid w:val="002678FF"/>
    <w:rsid w:val="002679D0"/>
    <w:rsid w:val="002679DF"/>
    <w:rsid w:val="00267A0B"/>
    <w:rsid w:val="00267BC7"/>
    <w:rsid w:val="00267D45"/>
    <w:rsid w:val="00267D9E"/>
    <w:rsid w:val="00267E57"/>
    <w:rsid w:val="00267EA1"/>
    <w:rsid w:val="00267ED7"/>
    <w:rsid w:val="00270009"/>
    <w:rsid w:val="00270049"/>
    <w:rsid w:val="0027009D"/>
    <w:rsid w:val="00270130"/>
    <w:rsid w:val="002702A8"/>
    <w:rsid w:val="0027031E"/>
    <w:rsid w:val="00270539"/>
    <w:rsid w:val="0027059F"/>
    <w:rsid w:val="00270619"/>
    <w:rsid w:val="0027069B"/>
    <w:rsid w:val="002706A2"/>
    <w:rsid w:val="00270700"/>
    <w:rsid w:val="00270726"/>
    <w:rsid w:val="002708A3"/>
    <w:rsid w:val="002708E5"/>
    <w:rsid w:val="002708FD"/>
    <w:rsid w:val="00270A06"/>
    <w:rsid w:val="00270B05"/>
    <w:rsid w:val="00270B55"/>
    <w:rsid w:val="00270B56"/>
    <w:rsid w:val="00270BCA"/>
    <w:rsid w:val="00270BE4"/>
    <w:rsid w:val="00270BFB"/>
    <w:rsid w:val="00270C5B"/>
    <w:rsid w:val="00270C69"/>
    <w:rsid w:val="00270D1B"/>
    <w:rsid w:val="00270DEF"/>
    <w:rsid w:val="00270E1F"/>
    <w:rsid w:val="00270E54"/>
    <w:rsid w:val="00270F72"/>
    <w:rsid w:val="00270F92"/>
    <w:rsid w:val="00270FD9"/>
    <w:rsid w:val="00271028"/>
    <w:rsid w:val="00271042"/>
    <w:rsid w:val="0027106C"/>
    <w:rsid w:val="00271281"/>
    <w:rsid w:val="00271394"/>
    <w:rsid w:val="002713BC"/>
    <w:rsid w:val="002714A2"/>
    <w:rsid w:val="0027156C"/>
    <w:rsid w:val="00271579"/>
    <w:rsid w:val="00271589"/>
    <w:rsid w:val="002717C8"/>
    <w:rsid w:val="002717F2"/>
    <w:rsid w:val="002717FD"/>
    <w:rsid w:val="0027190B"/>
    <w:rsid w:val="00271AA0"/>
    <w:rsid w:val="00271BA0"/>
    <w:rsid w:val="00271CBD"/>
    <w:rsid w:val="00271CD4"/>
    <w:rsid w:val="00271D01"/>
    <w:rsid w:val="00271F6C"/>
    <w:rsid w:val="00272120"/>
    <w:rsid w:val="00272140"/>
    <w:rsid w:val="0027221E"/>
    <w:rsid w:val="00272292"/>
    <w:rsid w:val="0027247A"/>
    <w:rsid w:val="00272482"/>
    <w:rsid w:val="002726D0"/>
    <w:rsid w:val="0027273E"/>
    <w:rsid w:val="002727A0"/>
    <w:rsid w:val="0027288E"/>
    <w:rsid w:val="002728A8"/>
    <w:rsid w:val="00272918"/>
    <w:rsid w:val="00272959"/>
    <w:rsid w:val="0027295D"/>
    <w:rsid w:val="00272A31"/>
    <w:rsid w:val="00272AFE"/>
    <w:rsid w:val="00272B13"/>
    <w:rsid w:val="00272B45"/>
    <w:rsid w:val="00272B48"/>
    <w:rsid w:val="00272C46"/>
    <w:rsid w:val="00272CA0"/>
    <w:rsid w:val="00272CB3"/>
    <w:rsid w:val="00272ECF"/>
    <w:rsid w:val="00272F1D"/>
    <w:rsid w:val="00272F1E"/>
    <w:rsid w:val="00272FEF"/>
    <w:rsid w:val="002730DA"/>
    <w:rsid w:val="00273156"/>
    <w:rsid w:val="00273157"/>
    <w:rsid w:val="00273177"/>
    <w:rsid w:val="00273190"/>
    <w:rsid w:val="002732E7"/>
    <w:rsid w:val="00273312"/>
    <w:rsid w:val="0027332E"/>
    <w:rsid w:val="00273447"/>
    <w:rsid w:val="00273487"/>
    <w:rsid w:val="002734B9"/>
    <w:rsid w:val="002736AA"/>
    <w:rsid w:val="00273714"/>
    <w:rsid w:val="0027375B"/>
    <w:rsid w:val="00273839"/>
    <w:rsid w:val="002738A9"/>
    <w:rsid w:val="00273BBB"/>
    <w:rsid w:val="00273D54"/>
    <w:rsid w:val="00273D73"/>
    <w:rsid w:val="00273DD0"/>
    <w:rsid w:val="00273E32"/>
    <w:rsid w:val="00274139"/>
    <w:rsid w:val="002742B8"/>
    <w:rsid w:val="0027455B"/>
    <w:rsid w:val="00274643"/>
    <w:rsid w:val="002746F9"/>
    <w:rsid w:val="0027471C"/>
    <w:rsid w:val="00274763"/>
    <w:rsid w:val="00274781"/>
    <w:rsid w:val="0027481C"/>
    <w:rsid w:val="0027495C"/>
    <w:rsid w:val="00274987"/>
    <w:rsid w:val="002749B1"/>
    <w:rsid w:val="00274A42"/>
    <w:rsid w:val="00274B16"/>
    <w:rsid w:val="00274B2C"/>
    <w:rsid w:val="00274B3E"/>
    <w:rsid w:val="00274C29"/>
    <w:rsid w:val="00274DF0"/>
    <w:rsid w:val="00274EAD"/>
    <w:rsid w:val="00274FBF"/>
    <w:rsid w:val="0027506F"/>
    <w:rsid w:val="00275074"/>
    <w:rsid w:val="002750CA"/>
    <w:rsid w:val="00275205"/>
    <w:rsid w:val="00275274"/>
    <w:rsid w:val="00275351"/>
    <w:rsid w:val="0027541D"/>
    <w:rsid w:val="0027546B"/>
    <w:rsid w:val="00275641"/>
    <w:rsid w:val="002756EB"/>
    <w:rsid w:val="00275818"/>
    <w:rsid w:val="0027584A"/>
    <w:rsid w:val="00275A2B"/>
    <w:rsid w:val="00275AE4"/>
    <w:rsid w:val="00275BD7"/>
    <w:rsid w:val="00275C84"/>
    <w:rsid w:val="00275CFE"/>
    <w:rsid w:val="00275D81"/>
    <w:rsid w:val="00275F2C"/>
    <w:rsid w:val="00276087"/>
    <w:rsid w:val="002760A7"/>
    <w:rsid w:val="00276126"/>
    <w:rsid w:val="002762CC"/>
    <w:rsid w:val="00276378"/>
    <w:rsid w:val="0027638A"/>
    <w:rsid w:val="002763E9"/>
    <w:rsid w:val="00276444"/>
    <w:rsid w:val="00276574"/>
    <w:rsid w:val="00276593"/>
    <w:rsid w:val="00276651"/>
    <w:rsid w:val="00276736"/>
    <w:rsid w:val="002767EA"/>
    <w:rsid w:val="002767ED"/>
    <w:rsid w:val="00276896"/>
    <w:rsid w:val="00276982"/>
    <w:rsid w:val="00276AE1"/>
    <w:rsid w:val="00276B69"/>
    <w:rsid w:val="00276BC1"/>
    <w:rsid w:val="00276D24"/>
    <w:rsid w:val="00276F4E"/>
    <w:rsid w:val="00276F81"/>
    <w:rsid w:val="00276FB2"/>
    <w:rsid w:val="00276FDF"/>
    <w:rsid w:val="0027748E"/>
    <w:rsid w:val="0027773D"/>
    <w:rsid w:val="0027778C"/>
    <w:rsid w:val="002777BF"/>
    <w:rsid w:val="00277806"/>
    <w:rsid w:val="00277864"/>
    <w:rsid w:val="002778BD"/>
    <w:rsid w:val="002778CB"/>
    <w:rsid w:val="002779F3"/>
    <w:rsid w:val="00277A42"/>
    <w:rsid w:val="00277A78"/>
    <w:rsid w:val="00277A9B"/>
    <w:rsid w:val="00277AD4"/>
    <w:rsid w:val="00277B9E"/>
    <w:rsid w:val="00277C6E"/>
    <w:rsid w:val="00277C9C"/>
    <w:rsid w:val="00277D94"/>
    <w:rsid w:val="00277E9B"/>
    <w:rsid w:val="00277F44"/>
    <w:rsid w:val="00277F95"/>
    <w:rsid w:val="00280105"/>
    <w:rsid w:val="002801B8"/>
    <w:rsid w:val="00280281"/>
    <w:rsid w:val="00280326"/>
    <w:rsid w:val="00280387"/>
    <w:rsid w:val="002803A9"/>
    <w:rsid w:val="002803CE"/>
    <w:rsid w:val="00280400"/>
    <w:rsid w:val="0028053F"/>
    <w:rsid w:val="002805A5"/>
    <w:rsid w:val="0028062B"/>
    <w:rsid w:val="00280661"/>
    <w:rsid w:val="002806F6"/>
    <w:rsid w:val="00280789"/>
    <w:rsid w:val="0028086C"/>
    <w:rsid w:val="002808A7"/>
    <w:rsid w:val="002808FA"/>
    <w:rsid w:val="0028095B"/>
    <w:rsid w:val="00280B66"/>
    <w:rsid w:val="00280BD4"/>
    <w:rsid w:val="00280C51"/>
    <w:rsid w:val="00280D03"/>
    <w:rsid w:val="00280D92"/>
    <w:rsid w:val="00280EC8"/>
    <w:rsid w:val="00280F71"/>
    <w:rsid w:val="002811B3"/>
    <w:rsid w:val="00281352"/>
    <w:rsid w:val="002815FA"/>
    <w:rsid w:val="0028168E"/>
    <w:rsid w:val="002816C4"/>
    <w:rsid w:val="0028170E"/>
    <w:rsid w:val="00281762"/>
    <w:rsid w:val="00281805"/>
    <w:rsid w:val="00281825"/>
    <w:rsid w:val="0028187C"/>
    <w:rsid w:val="002818A0"/>
    <w:rsid w:val="00281937"/>
    <w:rsid w:val="00281B14"/>
    <w:rsid w:val="00281B89"/>
    <w:rsid w:val="00281C97"/>
    <w:rsid w:val="00281CEC"/>
    <w:rsid w:val="00281E67"/>
    <w:rsid w:val="00281F5D"/>
    <w:rsid w:val="00281F7F"/>
    <w:rsid w:val="00281FA4"/>
    <w:rsid w:val="0028212C"/>
    <w:rsid w:val="002821F6"/>
    <w:rsid w:val="002824C2"/>
    <w:rsid w:val="00282523"/>
    <w:rsid w:val="00282548"/>
    <w:rsid w:val="0028261E"/>
    <w:rsid w:val="00282677"/>
    <w:rsid w:val="002826D0"/>
    <w:rsid w:val="002826F2"/>
    <w:rsid w:val="002827DA"/>
    <w:rsid w:val="00282817"/>
    <w:rsid w:val="002828A4"/>
    <w:rsid w:val="0028293B"/>
    <w:rsid w:val="00282967"/>
    <w:rsid w:val="00282ABA"/>
    <w:rsid w:val="00282B3B"/>
    <w:rsid w:val="00282B6C"/>
    <w:rsid w:val="00282BFC"/>
    <w:rsid w:val="00282C18"/>
    <w:rsid w:val="00282D86"/>
    <w:rsid w:val="0028329F"/>
    <w:rsid w:val="002833C2"/>
    <w:rsid w:val="002833F5"/>
    <w:rsid w:val="00283414"/>
    <w:rsid w:val="00283461"/>
    <w:rsid w:val="00283482"/>
    <w:rsid w:val="002834B6"/>
    <w:rsid w:val="00283531"/>
    <w:rsid w:val="00283532"/>
    <w:rsid w:val="00283575"/>
    <w:rsid w:val="002835AF"/>
    <w:rsid w:val="002835DC"/>
    <w:rsid w:val="0028368C"/>
    <w:rsid w:val="002836BD"/>
    <w:rsid w:val="00283744"/>
    <w:rsid w:val="002837FA"/>
    <w:rsid w:val="002838FC"/>
    <w:rsid w:val="002839F4"/>
    <w:rsid w:val="00283A7E"/>
    <w:rsid w:val="00283AFF"/>
    <w:rsid w:val="00283CB7"/>
    <w:rsid w:val="00283D8C"/>
    <w:rsid w:val="00283E74"/>
    <w:rsid w:val="00283E83"/>
    <w:rsid w:val="002840A7"/>
    <w:rsid w:val="00284128"/>
    <w:rsid w:val="00284165"/>
    <w:rsid w:val="002841D6"/>
    <w:rsid w:val="002841D7"/>
    <w:rsid w:val="00284253"/>
    <w:rsid w:val="00284289"/>
    <w:rsid w:val="00284490"/>
    <w:rsid w:val="002845FE"/>
    <w:rsid w:val="00284619"/>
    <w:rsid w:val="0028469C"/>
    <w:rsid w:val="002846DA"/>
    <w:rsid w:val="002846F4"/>
    <w:rsid w:val="00284772"/>
    <w:rsid w:val="00284B48"/>
    <w:rsid w:val="00284C4F"/>
    <w:rsid w:val="00284E32"/>
    <w:rsid w:val="00284E72"/>
    <w:rsid w:val="00284F13"/>
    <w:rsid w:val="002850C7"/>
    <w:rsid w:val="002850DA"/>
    <w:rsid w:val="002850F1"/>
    <w:rsid w:val="0028510F"/>
    <w:rsid w:val="0028519D"/>
    <w:rsid w:val="002851B7"/>
    <w:rsid w:val="002851EB"/>
    <w:rsid w:val="002851FE"/>
    <w:rsid w:val="00285294"/>
    <w:rsid w:val="00285429"/>
    <w:rsid w:val="0028549A"/>
    <w:rsid w:val="00285510"/>
    <w:rsid w:val="002855CB"/>
    <w:rsid w:val="002855E4"/>
    <w:rsid w:val="0028563D"/>
    <w:rsid w:val="00285685"/>
    <w:rsid w:val="002856B8"/>
    <w:rsid w:val="0028585B"/>
    <w:rsid w:val="00285A47"/>
    <w:rsid w:val="00285A4A"/>
    <w:rsid w:val="00285AA9"/>
    <w:rsid w:val="00285BD1"/>
    <w:rsid w:val="00285C02"/>
    <w:rsid w:val="00285D2A"/>
    <w:rsid w:val="00285DE2"/>
    <w:rsid w:val="00285DF3"/>
    <w:rsid w:val="00285EA0"/>
    <w:rsid w:val="00285F1A"/>
    <w:rsid w:val="00285F64"/>
    <w:rsid w:val="00285FB7"/>
    <w:rsid w:val="002860EF"/>
    <w:rsid w:val="0028616A"/>
    <w:rsid w:val="0028616D"/>
    <w:rsid w:val="00286194"/>
    <w:rsid w:val="002862B0"/>
    <w:rsid w:val="00286358"/>
    <w:rsid w:val="00286367"/>
    <w:rsid w:val="00286384"/>
    <w:rsid w:val="002863B1"/>
    <w:rsid w:val="00286420"/>
    <w:rsid w:val="00286691"/>
    <w:rsid w:val="002866D2"/>
    <w:rsid w:val="002867D7"/>
    <w:rsid w:val="002868EA"/>
    <w:rsid w:val="00286941"/>
    <w:rsid w:val="00286958"/>
    <w:rsid w:val="00286965"/>
    <w:rsid w:val="0028698E"/>
    <w:rsid w:val="00286E8A"/>
    <w:rsid w:val="00286F40"/>
    <w:rsid w:val="00286FF7"/>
    <w:rsid w:val="00287092"/>
    <w:rsid w:val="002870B6"/>
    <w:rsid w:val="0028711E"/>
    <w:rsid w:val="00287212"/>
    <w:rsid w:val="002873C6"/>
    <w:rsid w:val="002873E9"/>
    <w:rsid w:val="00287434"/>
    <w:rsid w:val="002874A0"/>
    <w:rsid w:val="002874BC"/>
    <w:rsid w:val="0028754E"/>
    <w:rsid w:val="00287653"/>
    <w:rsid w:val="0028773D"/>
    <w:rsid w:val="00287744"/>
    <w:rsid w:val="00287761"/>
    <w:rsid w:val="002877FE"/>
    <w:rsid w:val="0028787F"/>
    <w:rsid w:val="00287884"/>
    <w:rsid w:val="0028791A"/>
    <w:rsid w:val="0028795C"/>
    <w:rsid w:val="00287B4B"/>
    <w:rsid w:val="00287BEB"/>
    <w:rsid w:val="00287C56"/>
    <w:rsid w:val="00287C85"/>
    <w:rsid w:val="00287DAE"/>
    <w:rsid w:val="00287E27"/>
    <w:rsid w:val="00287EBB"/>
    <w:rsid w:val="00287EEF"/>
    <w:rsid w:val="00287FD5"/>
    <w:rsid w:val="00287FEE"/>
    <w:rsid w:val="00290009"/>
    <w:rsid w:val="002901F6"/>
    <w:rsid w:val="00290261"/>
    <w:rsid w:val="00290391"/>
    <w:rsid w:val="002906F4"/>
    <w:rsid w:val="00290703"/>
    <w:rsid w:val="00290753"/>
    <w:rsid w:val="0029084E"/>
    <w:rsid w:val="00290A20"/>
    <w:rsid w:val="00290B04"/>
    <w:rsid w:val="00290B98"/>
    <w:rsid w:val="00290BCC"/>
    <w:rsid w:val="00290C84"/>
    <w:rsid w:val="00290C9A"/>
    <w:rsid w:val="00290DF6"/>
    <w:rsid w:val="00290E53"/>
    <w:rsid w:val="00290ED1"/>
    <w:rsid w:val="00290F58"/>
    <w:rsid w:val="002911C8"/>
    <w:rsid w:val="002911D3"/>
    <w:rsid w:val="00291211"/>
    <w:rsid w:val="00291254"/>
    <w:rsid w:val="0029133E"/>
    <w:rsid w:val="0029136E"/>
    <w:rsid w:val="002913FD"/>
    <w:rsid w:val="0029141E"/>
    <w:rsid w:val="00291568"/>
    <w:rsid w:val="002915A2"/>
    <w:rsid w:val="00291705"/>
    <w:rsid w:val="00291892"/>
    <w:rsid w:val="002918BC"/>
    <w:rsid w:val="00291944"/>
    <w:rsid w:val="00291B72"/>
    <w:rsid w:val="00291C0F"/>
    <w:rsid w:val="00291C21"/>
    <w:rsid w:val="00291D1C"/>
    <w:rsid w:val="00291D4A"/>
    <w:rsid w:val="00291E2C"/>
    <w:rsid w:val="00291E3D"/>
    <w:rsid w:val="00291E54"/>
    <w:rsid w:val="00291EF6"/>
    <w:rsid w:val="00292061"/>
    <w:rsid w:val="002920FA"/>
    <w:rsid w:val="002921A7"/>
    <w:rsid w:val="00292367"/>
    <w:rsid w:val="00292399"/>
    <w:rsid w:val="00292485"/>
    <w:rsid w:val="0029249D"/>
    <w:rsid w:val="002924CC"/>
    <w:rsid w:val="00292504"/>
    <w:rsid w:val="00292583"/>
    <w:rsid w:val="00292684"/>
    <w:rsid w:val="002926EA"/>
    <w:rsid w:val="0029290D"/>
    <w:rsid w:val="00292A0F"/>
    <w:rsid w:val="00292AE5"/>
    <w:rsid w:val="00292BE9"/>
    <w:rsid w:val="00292E22"/>
    <w:rsid w:val="00292E76"/>
    <w:rsid w:val="00292F25"/>
    <w:rsid w:val="00292FD9"/>
    <w:rsid w:val="002930AD"/>
    <w:rsid w:val="002932CA"/>
    <w:rsid w:val="00293384"/>
    <w:rsid w:val="00293425"/>
    <w:rsid w:val="0029350B"/>
    <w:rsid w:val="00293526"/>
    <w:rsid w:val="002936D9"/>
    <w:rsid w:val="002936EC"/>
    <w:rsid w:val="00293837"/>
    <w:rsid w:val="00293973"/>
    <w:rsid w:val="0029398A"/>
    <w:rsid w:val="00293991"/>
    <w:rsid w:val="002939B0"/>
    <w:rsid w:val="00293AAD"/>
    <w:rsid w:val="00293C87"/>
    <w:rsid w:val="00293CAD"/>
    <w:rsid w:val="00293CED"/>
    <w:rsid w:val="00293CFD"/>
    <w:rsid w:val="00293EFF"/>
    <w:rsid w:val="00293FA7"/>
    <w:rsid w:val="00293FAA"/>
    <w:rsid w:val="00294058"/>
    <w:rsid w:val="0029412A"/>
    <w:rsid w:val="00294167"/>
    <w:rsid w:val="00294190"/>
    <w:rsid w:val="002941EC"/>
    <w:rsid w:val="00294204"/>
    <w:rsid w:val="0029431E"/>
    <w:rsid w:val="002943A0"/>
    <w:rsid w:val="00294435"/>
    <w:rsid w:val="00294445"/>
    <w:rsid w:val="002946B1"/>
    <w:rsid w:val="002947C5"/>
    <w:rsid w:val="00294873"/>
    <w:rsid w:val="00294924"/>
    <w:rsid w:val="0029498F"/>
    <w:rsid w:val="00294A1F"/>
    <w:rsid w:val="00294B4D"/>
    <w:rsid w:val="00294BA3"/>
    <w:rsid w:val="00294EB8"/>
    <w:rsid w:val="00294F35"/>
    <w:rsid w:val="00294FA0"/>
    <w:rsid w:val="0029515E"/>
    <w:rsid w:val="00295178"/>
    <w:rsid w:val="002952D7"/>
    <w:rsid w:val="002952FF"/>
    <w:rsid w:val="00295309"/>
    <w:rsid w:val="00295321"/>
    <w:rsid w:val="0029537E"/>
    <w:rsid w:val="002953A4"/>
    <w:rsid w:val="00295485"/>
    <w:rsid w:val="0029556E"/>
    <w:rsid w:val="002955B2"/>
    <w:rsid w:val="00295691"/>
    <w:rsid w:val="00295748"/>
    <w:rsid w:val="0029577F"/>
    <w:rsid w:val="0029579F"/>
    <w:rsid w:val="00295853"/>
    <w:rsid w:val="0029596D"/>
    <w:rsid w:val="0029599F"/>
    <w:rsid w:val="00295A1E"/>
    <w:rsid w:val="00295D2C"/>
    <w:rsid w:val="00295EC0"/>
    <w:rsid w:val="00295F25"/>
    <w:rsid w:val="00296043"/>
    <w:rsid w:val="00296052"/>
    <w:rsid w:val="00296062"/>
    <w:rsid w:val="002960D5"/>
    <w:rsid w:val="00296173"/>
    <w:rsid w:val="00296554"/>
    <w:rsid w:val="00296560"/>
    <w:rsid w:val="002965EE"/>
    <w:rsid w:val="00296643"/>
    <w:rsid w:val="002966A4"/>
    <w:rsid w:val="0029675D"/>
    <w:rsid w:val="00296A81"/>
    <w:rsid w:val="00296AAC"/>
    <w:rsid w:val="00296B1E"/>
    <w:rsid w:val="00296B27"/>
    <w:rsid w:val="00296BAF"/>
    <w:rsid w:val="00296DDD"/>
    <w:rsid w:val="00296F41"/>
    <w:rsid w:val="00297166"/>
    <w:rsid w:val="002971DA"/>
    <w:rsid w:val="00297221"/>
    <w:rsid w:val="00297254"/>
    <w:rsid w:val="00297267"/>
    <w:rsid w:val="002973B3"/>
    <w:rsid w:val="00297440"/>
    <w:rsid w:val="00297466"/>
    <w:rsid w:val="00297476"/>
    <w:rsid w:val="0029749D"/>
    <w:rsid w:val="00297926"/>
    <w:rsid w:val="00297C40"/>
    <w:rsid w:val="00297D53"/>
    <w:rsid w:val="00297DCF"/>
    <w:rsid w:val="00297E56"/>
    <w:rsid w:val="002A0099"/>
    <w:rsid w:val="002A0185"/>
    <w:rsid w:val="002A019B"/>
    <w:rsid w:val="002A01E9"/>
    <w:rsid w:val="002A02A3"/>
    <w:rsid w:val="002A02C9"/>
    <w:rsid w:val="002A03C2"/>
    <w:rsid w:val="002A03EA"/>
    <w:rsid w:val="002A0499"/>
    <w:rsid w:val="002A065F"/>
    <w:rsid w:val="002A074D"/>
    <w:rsid w:val="002A079E"/>
    <w:rsid w:val="002A0816"/>
    <w:rsid w:val="002A0849"/>
    <w:rsid w:val="002A08DF"/>
    <w:rsid w:val="002A0A19"/>
    <w:rsid w:val="002A0A47"/>
    <w:rsid w:val="002A0B29"/>
    <w:rsid w:val="002A0BB4"/>
    <w:rsid w:val="002A0C47"/>
    <w:rsid w:val="002A0D10"/>
    <w:rsid w:val="002A0EFE"/>
    <w:rsid w:val="002A1062"/>
    <w:rsid w:val="002A10CB"/>
    <w:rsid w:val="002A119E"/>
    <w:rsid w:val="002A11EC"/>
    <w:rsid w:val="002A148B"/>
    <w:rsid w:val="002A154B"/>
    <w:rsid w:val="002A15DB"/>
    <w:rsid w:val="002A1647"/>
    <w:rsid w:val="002A173B"/>
    <w:rsid w:val="002A17E3"/>
    <w:rsid w:val="002A1881"/>
    <w:rsid w:val="002A1BBF"/>
    <w:rsid w:val="002A1C0C"/>
    <w:rsid w:val="002A1C44"/>
    <w:rsid w:val="002A1C45"/>
    <w:rsid w:val="002A1DCA"/>
    <w:rsid w:val="002A1E14"/>
    <w:rsid w:val="002A1EB9"/>
    <w:rsid w:val="002A1F3B"/>
    <w:rsid w:val="002A1F4C"/>
    <w:rsid w:val="002A1FA3"/>
    <w:rsid w:val="002A2012"/>
    <w:rsid w:val="002A208D"/>
    <w:rsid w:val="002A20BC"/>
    <w:rsid w:val="002A21D0"/>
    <w:rsid w:val="002A2355"/>
    <w:rsid w:val="002A2413"/>
    <w:rsid w:val="002A24C0"/>
    <w:rsid w:val="002A250F"/>
    <w:rsid w:val="002A25D8"/>
    <w:rsid w:val="002A267E"/>
    <w:rsid w:val="002A2806"/>
    <w:rsid w:val="002A281C"/>
    <w:rsid w:val="002A2A27"/>
    <w:rsid w:val="002A2A2B"/>
    <w:rsid w:val="002A2AD9"/>
    <w:rsid w:val="002A2AEC"/>
    <w:rsid w:val="002A2E7D"/>
    <w:rsid w:val="002A2F5E"/>
    <w:rsid w:val="002A2F79"/>
    <w:rsid w:val="002A2FB9"/>
    <w:rsid w:val="002A32EF"/>
    <w:rsid w:val="002A339E"/>
    <w:rsid w:val="002A348A"/>
    <w:rsid w:val="002A3508"/>
    <w:rsid w:val="002A3522"/>
    <w:rsid w:val="002A352A"/>
    <w:rsid w:val="002A381D"/>
    <w:rsid w:val="002A396B"/>
    <w:rsid w:val="002A397E"/>
    <w:rsid w:val="002A39D2"/>
    <w:rsid w:val="002A3A5B"/>
    <w:rsid w:val="002A3AF2"/>
    <w:rsid w:val="002A3B8A"/>
    <w:rsid w:val="002A3DC5"/>
    <w:rsid w:val="002A3DF9"/>
    <w:rsid w:val="002A3E51"/>
    <w:rsid w:val="002A3F66"/>
    <w:rsid w:val="002A3F98"/>
    <w:rsid w:val="002A4008"/>
    <w:rsid w:val="002A4052"/>
    <w:rsid w:val="002A405D"/>
    <w:rsid w:val="002A410B"/>
    <w:rsid w:val="002A42E2"/>
    <w:rsid w:val="002A4507"/>
    <w:rsid w:val="002A4703"/>
    <w:rsid w:val="002A470E"/>
    <w:rsid w:val="002A4B9A"/>
    <w:rsid w:val="002A4BFB"/>
    <w:rsid w:val="002A4CBD"/>
    <w:rsid w:val="002A4D50"/>
    <w:rsid w:val="002A4DA5"/>
    <w:rsid w:val="002A4E36"/>
    <w:rsid w:val="002A4F37"/>
    <w:rsid w:val="002A4FF7"/>
    <w:rsid w:val="002A500D"/>
    <w:rsid w:val="002A517B"/>
    <w:rsid w:val="002A51D2"/>
    <w:rsid w:val="002A5253"/>
    <w:rsid w:val="002A546E"/>
    <w:rsid w:val="002A54D0"/>
    <w:rsid w:val="002A55A1"/>
    <w:rsid w:val="002A55E6"/>
    <w:rsid w:val="002A5618"/>
    <w:rsid w:val="002A5676"/>
    <w:rsid w:val="002A56C8"/>
    <w:rsid w:val="002A577A"/>
    <w:rsid w:val="002A57FC"/>
    <w:rsid w:val="002A5AA4"/>
    <w:rsid w:val="002A5B33"/>
    <w:rsid w:val="002A5BA8"/>
    <w:rsid w:val="002A5CCB"/>
    <w:rsid w:val="002A5CF8"/>
    <w:rsid w:val="002A5D0D"/>
    <w:rsid w:val="002A5D63"/>
    <w:rsid w:val="002A5D90"/>
    <w:rsid w:val="002A5D9B"/>
    <w:rsid w:val="002A607D"/>
    <w:rsid w:val="002A60AF"/>
    <w:rsid w:val="002A61ED"/>
    <w:rsid w:val="002A6233"/>
    <w:rsid w:val="002A6333"/>
    <w:rsid w:val="002A64F9"/>
    <w:rsid w:val="002A66BE"/>
    <w:rsid w:val="002A6714"/>
    <w:rsid w:val="002A6761"/>
    <w:rsid w:val="002A68B0"/>
    <w:rsid w:val="002A6954"/>
    <w:rsid w:val="002A6959"/>
    <w:rsid w:val="002A6A57"/>
    <w:rsid w:val="002A6AD8"/>
    <w:rsid w:val="002A6AEF"/>
    <w:rsid w:val="002A6AFE"/>
    <w:rsid w:val="002A6BA5"/>
    <w:rsid w:val="002A6BB6"/>
    <w:rsid w:val="002A6C02"/>
    <w:rsid w:val="002A6D14"/>
    <w:rsid w:val="002A6D7F"/>
    <w:rsid w:val="002A6F35"/>
    <w:rsid w:val="002A6FE1"/>
    <w:rsid w:val="002A7023"/>
    <w:rsid w:val="002A7048"/>
    <w:rsid w:val="002A704C"/>
    <w:rsid w:val="002A70AF"/>
    <w:rsid w:val="002A7167"/>
    <w:rsid w:val="002A71BB"/>
    <w:rsid w:val="002A74E2"/>
    <w:rsid w:val="002A7537"/>
    <w:rsid w:val="002A756B"/>
    <w:rsid w:val="002A758D"/>
    <w:rsid w:val="002A76DE"/>
    <w:rsid w:val="002A76DF"/>
    <w:rsid w:val="002A76F9"/>
    <w:rsid w:val="002A7912"/>
    <w:rsid w:val="002A79B4"/>
    <w:rsid w:val="002A7B54"/>
    <w:rsid w:val="002A7BF4"/>
    <w:rsid w:val="002A7C22"/>
    <w:rsid w:val="002A7CDF"/>
    <w:rsid w:val="002A7E99"/>
    <w:rsid w:val="002A7F89"/>
    <w:rsid w:val="002B00E5"/>
    <w:rsid w:val="002B0115"/>
    <w:rsid w:val="002B0167"/>
    <w:rsid w:val="002B01C5"/>
    <w:rsid w:val="002B01CB"/>
    <w:rsid w:val="002B025F"/>
    <w:rsid w:val="002B0324"/>
    <w:rsid w:val="002B0354"/>
    <w:rsid w:val="002B0950"/>
    <w:rsid w:val="002B0968"/>
    <w:rsid w:val="002B0973"/>
    <w:rsid w:val="002B0B1A"/>
    <w:rsid w:val="002B0B9D"/>
    <w:rsid w:val="002B0BF3"/>
    <w:rsid w:val="002B0C09"/>
    <w:rsid w:val="002B0C46"/>
    <w:rsid w:val="002B0CE6"/>
    <w:rsid w:val="002B0D20"/>
    <w:rsid w:val="002B0E3F"/>
    <w:rsid w:val="002B104D"/>
    <w:rsid w:val="002B119E"/>
    <w:rsid w:val="002B1257"/>
    <w:rsid w:val="002B132E"/>
    <w:rsid w:val="002B1499"/>
    <w:rsid w:val="002B163B"/>
    <w:rsid w:val="002B17CA"/>
    <w:rsid w:val="002B1860"/>
    <w:rsid w:val="002B18B7"/>
    <w:rsid w:val="002B19EA"/>
    <w:rsid w:val="002B19FB"/>
    <w:rsid w:val="002B1B4D"/>
    <w:rsid w:val="002B1CD0"/>
    <w:rsid w:val="002B1D6A"/>
    <w:rsid w:val="002B1D76"/>
    <w:rsid w:val="002B1D8A"/>
    <w:rsid w:val="002B1E5F"/>
    <w:rsid w:val="002B1E77"/>
    <w:rsid w:val="002B201D"/>
    <w:rsid w:val="002B204B"/>
    <w:rsid w:val="002B2097"/>
    <w:rsid w:val="002B20B1"/>
    <w:rsid w:val="002B20E1"/>
    <w:rsid w:val="002B21FD"/>
    <w:rsid w:val="002B22EB"/>
    <w:rsid w:val="002B2332"/>
    <w:rsid w:val="002B2360"/>
    <w:rsid w:val="002B2429"/>
    <w:rsid w:val="002B24A9"/>
    <w:rsid w:val="002B24DF"/>
    <w:rsid w:val="002B2530"/>
    <w:rsid w:val="002B2613"/>
    <w:rsid w:val="002B264F"/>
    <w:rsid w:val="002B2746"/>
    <w:rsid w:val="002B2813"/>
    <w:rsid w:val="002B28FA"/>
    <w:rsid w:val="002B291B"/>
    <w:rsid w:val="002B2922"/>
    <w:rsid w:val="002B2985"/>
    <w:rsid w:val="002B29BF"/>
    <w:rsid w:val="002B2BBB"/>
    <w:rsid w:val="002B2D29"/>
    <w:rsid w:val="002B2E64"/>
    <w:rsid w:val="002B2ED2"/>
    <w:rsid w:val="002B2F58"/>
    <w:rsid w:val="002B2F89"/>
    <w:rsid w:val="002B2F8B"/>
    <w:rsid w:val="002B2F9D"/>
    <w:rsid w:val="002B2FA0"/>
    <w:rsid w:val="002B2FAA"/>
    <w:rsid w:val="002B2FC9"/>
    <w:rsid w:val="002B3101"/>
    <w:rsid w:val="002B3206"/>
    <w:rsid w:val="002B33CA"/>
    <w:rsid w:val="002B33E1"/>
    <w:rsid w:val="002B3416"/>
    <w:rsid w:val="002B3555"/>
    <w:rsid w:val="002B3583"/>
    <w:rsid w:val="002B3636"/>
    <w:rsid w:val="002B3662"/>
    <w:rsid w:val="002B36C9"/>
    <w:rsid w:val="002B3AD1"/>
    <w:rsid w:val="002B3B31"/>
    <w:rsid w:val="002B3B3A"/>
    <w:rsid w:val="002B3BBD"/>
    <w:rsid w:val="002B3BF0"/>
    <w:rsid w:val="002B3C9F"/>
    <w:rsid w:val="002B3CD7"/>
    <w:rsid w:val="002B3FA3"/>
    <w:rsid w:val="002B3FBA"/>
    <w:rsid w:val="002B3FDD"/>
    <w:rsid w:val="002B4011"/>
    <w:rsid w:val="002B40E2"/>
    <w:rsid w:val="002B413D"/>
    <w:rsid w:val="002B4160"/>
    <w:rsid w:val="002B4198"/>
    <w:rsid w:val="002B4247"/>
    <w:rsid w:val="002B4301"/>
    <w:rsid w:val="002B431C"/>
    <w:rsid w:val="002B4355"/>
    <w:rsid w:val="002B43EC"/>
    <w:rsid w:val="002B451A"/>
    <w:rsid w:val="002B45A8"/>
    <w:rsid w:val="002B45D3"/>
    <w:rsid w:val="002B4777"/>
    <w:rsid w:val="002B4850"/>
    <w:rsid w:val="002B4DB6"/>
    <w:rsid w:val="002B4E8B"/>
    <w:rsid w:val="002B4F0B"/>
    <w:rsid w:val="002B4F12"/>
    <w:rsid w:val="002B5071"/>
    <w:rsid w:val="002B5312"/>
    <w:rsid w:val="002B5368"/>
    <w:rsid w:val="002B537D"/>
    <w:rsid w:val="002B53CD"/>
    <w:rsid w:val="002B54F6"/>
    <w:rsid w:val="002B55BF"/>
    <w:rsid w:val="002B55C9"/>
    <w:rsid w:val="002B57B0"/>
    <w:rsid w:val="002B5843"/>
    <w:rsid w:val="002B5979"/>
    <w:rsid w:val="002B5992"/>
    <w:rsid w:val="002B5A43"/>
    <w:rsid w:val="002B5AF5"/>
    <w:rsid w:val="002B5AF6"/>
    <w:rsid w:val="002B5D00"/>
    <w:rsid w:val="002B5D60"/>
    <w:rsid w:val="002B5D95"/>
    <w:rsid w:val="002B5E82"/>
    <w:rsid w:val="002B601E"/>
    <w:rsid w:val="002B6031"/>
    <w:rsid w:val="002B608C"/>
    <w:rsid w:val="002B6096"/>
    <w:rsid w:val="002B609D"/>
    <w:rsid w:val="002B610E"/>
    <w:rsid w:val="002B62F7"/>
    <w:rsid w:val="002B6481"/>
    <w:rsid w:val="002B64E7"/>
    <w:rsid w:val="002B653D"/>
    <w:rsid w:val="002B662C"/>
    <w:rsid w:val="002B667E"/>
    <w:rsid w:val="002B6734"/>
    <w:rsid w:val="002B673C"/>
    <w:rsid w:val="002B677C"/>
    <w:rsid w:val="002B6805"/>
    <w:rsid w:val="002B680F"/>
    <w:rsid w:val="002B683A"/>
    <w:rsid w:val="002B6890"/>
    <w:rsid w:val="002B69C8"/>
    <w:rsid w:val="002B69DC"/>
    <w:rsid w:val="002B6A2B"/>
    <w:rsid w:val="002B6A6F"/>
    <w:rsid w:val="002B6AA3"/>
    <w:rsid w:val="002B6AD9"/>
    <w:rsid w:val="002B6B7C"/>
    <w:rsid w:val="002B6C18"/>
    <w:rsid w:val="002B6EDE"/>
    <w:rsid w:val="002B6F0D"/>
    <w:rsid w:val="002B6F13"/>
    <w:rsid w:val="002B6F97"/>
    <w:rsid w:val="002B7031"/>
    <w:rsid w:val="002B70D3"/>
    <w:rsid w:val="002B711E"/>
    <w:rsid w:val="002B71DD"/>
    <w:rsid w:val="002B720F"/>
    <w:rsid w:val="002B72F6"/>
    <w:rsid w:val="002B73B3"/>
    <w:rsid w:val="002B753D"/>
    <w:rsid w:val="002B758C"/>
    <w:rsid w:val="002B7802"/>
    <w:rsid w:val="002B7865"/>
    <w:rsid w:val="002B7952"/>
    <w:rsid w:val="002B79D1"/>
    <w:rsid w:val="002B7B40"/>
    <w:rsid w:val="002B7BAB"/>
    <w:rsid w:val="002B7EB1"/>
    <w:rsid w:val="002B7F0D"/>
    <w:rsid w:val="002B7F7E"/>
    <w:rsid w:val="002C013E"/>
    <w:rsid w:val="002C01C9"/>
    <w:rsid w:val="002C0253"/>
    <w:rsid w:val="002C0333"/>
    <w:rsid w:val="002C0635"/>
    <w:rsid w:val="002C0713"/>
    <w:rsid w:val="002C07A9"/>
    <w:rsid w:val="002C07F8"/>
    <w:rsid w:val="002C0956"/>
    <w:rsid w:val="002C0A28"/>
    <w:rsid w:val="002C0AB7"/>
    <w:rsid w:val="002C0ACD"/>
    <w:rsid w:val="002C0C4B"/>
    <w:rsid w:val="002C0C90"/>
    <w:rsid w:val="002C0CCD"/>
    <w:rsid w:val="002C0CD1"/>
    <w:rsid w:val="002C0CE4"/>
    <w:rsid w:val="002C0DEE"/>
    <w:rsid w:val="002C0E8F"/>
    <w:rsid w:val="002C1012"/>
    <w:rsid w:val="002C10A3"/>
    <w:rsid w:val="002C10C8"/>
    <w:rsid w:val="002C110F"/>
    <w:rsid w:val="002C111A"/>
    <w:rsid w:val="002C1174"/>
    <w:rsid w:val="002C1220"/>
    <w:rsid w:val="002C1249"/>
    <w:rsid w:val="002C129D"/>
    <w:rsid w:val="002C12BF"/>
    <w:rsid w:val="002C12CF"/>
    <w:rsid w:val="002C14DE"/>
    <w:rsid w:val="002C1536"/>
    <w:rsid w:val="002C1571"/>
    <w:rsid w:val="002C15D1"/>
    <w:rsid w:val="002C1648"/>
    <w:rsid w:val="002C170B"/>
    <w:rsid w:val="002C1785"/>
    <w:rsid w:val="002C1836"/>
    <w:rsid w:val="002C1874"/>
    <w:rsid w:val="002C1895"/>
    <w:rsid w:val="002C18AB"/>
    <w:rsid w:val="002C19F4"/>
    <w:rsid w:val="002C1A49"/>
    <w:rsid w:val="002C1A88"/>
    <w:rsid w:val="002C1B2B"/>
    <w:rsid w:val="002C1BE1"/>
    <w:rsid w:val="002C1D19"/>
    <w:rsid w:val="002C1D48"/>
    <w:rsid w:val="002C1E01"/>
    <w:rsid w:val="002C1E20"/>
    <w:rsid w:val="002C1EEA"/>
    <w:rsid w:val="002C1F85"/>
    <w:rsid w:val="002C1FA7"/>
    <w:rsid w:val="002C200C"/>
    <w:rsid w:val="002C2015"/>
    <w:rsid w:val="002C202D"/>
    <w:rsid w:val="002C2051"/>
    <w:rsid w:val="002C20A9"/>
    <w:rsid w:val="002C2105"/>
    <w:rsid w:val="002C22C6"/>
    <w:rsid w:val="002C23A4"/>
    <w:rsid w:val="002C247C"/>
    <w:rsid w:val="002C249F"/>
    <w:rsid w:val="002C24BA"/>
    <w:rsid w:val="002C24FC"/>
    <w:rsid w:val="002C2596"/>
    <w:rsid w:val="002C2653"/>
    <w:rsid w:val="002C2675"/>
    <w:rsid w:val="002C278F"/>
    <w:rsid w:val="002C2835"/>
    <w:rsid w:val="002C287C"/>
    <w:rsid w:val="002C294F"/>
    <w:rsid w:val="002C29B7"/>
    <w:rsid w:val="002C2AA9"/>
    <w:rsid w:val="002C2B46"/>
    <w:rsid w:val="002C2C29"/>
    <w:rsid w:val="002C2CA4"/>
    <w:rsid w:val="002C2DF2"/>
    <w:rsid w:val="002C2EDC"/>
    <w:rsid w:val="002C2F44"/>
    <w:rsid w:val="002C2F91"/>
    <w:rsid w:val="002C3010"/>
    <w:rsid w:val="002C305D"/>
    <w:rsid w:val="002C307A"/>
    <w:rsid w:val="002C30B1"/>
    <w:rsid w:val="002C3112"/>
    <w:rsid w:val="002C31DB"/>
    <w:rsid w:val="002C3225"/>
    <w:rsid w:val="002C32ED"/>
    <w:rsid w:val="002C33BF"/>
    <w:rsid w:val="002C33C0"/>
    <w:rsid w:val="002C34DB"/>
    <w:rsid w:val="002C3525"/>
    <w:rsid w:val="002C352E"/>
    <w:rsid w:val="002C3643"/>
    <w:rsid w:val="002C369A"/>
    <w:rsid w:val="002C382A"/>
    <w:rsid w:val="002C3950"/>
    <w:rsid w:val="002C399D"/>
    <w:rsid w:val="002C39B8"/>
    <w:rsid w:val="002C3A10"/>
    <w:rsid w:val="002C3A78"/>
    <w:rsid w:val="002C3B1F"/>
    <w:rsid w:val="002C3B58"/>
    <w:rsid w:val="002C3B65"/>
    <w:rsid w:val="002C3C14"/>
    <w:rsid w:val="002C3D6D"/>
    <w:rsid w:val="002C3D77"/>
    <w:rsid w:val="002C3F0E"/>
    <w:rsid w:val="002C42EE"/>
    <w:rsid w:val="002C42FE"/>
    <w:rsid w:val="002C431B"/>
    <w:rsid w:val="002C43BB"/>
    <w:rsid w:val="002C447A"/>
    <w:rsid w:val="002C453C"/>
    <w:rsid w:val="002C45E6"/>
    <w:rsid w:val="002C46FB"/>
    <w:rsid w:val="002C4736"/>
    <w:rsid w:val="002C4746"/>
    <w:rsid w:val="002C47AD"/>
    <w:rsid w:val="002C47DF"/>
    <w:rsid w:val="002C48C7"/>
    <w:rsid w:val="002C4AC4"/>
    <w:rsid w:val="002C4B4F"/>
    <w:rsid w:val="002C4C7D"/>
    <w:rsid w:val="002C4DC4"/>
    <w:rsid w:val="002C4DDB"/>
    <w:rsid w:val="002C4DDC"/>
    <w:rsid w:val="002C4E43"/>
    <w:rsid w:val="002C4F24"/>
    <w:rsid w:val="002C4F70"/>
    <w:rsid w:val="002C4F78"/>
    <w:rsid w:val="002C5036"/>
    <w:rsid w:val="002C50EE"/>
    <w:rsid w:val="002C5104"/>
    <w:rsid w:val="002C51CE"/>
    <w:rsid w:val="002C51D1"/>
    <w:rsid w:val="002C5209"/>
    <w:rsid w:val="002C52A8"/>
    <w:rsid w:val="002C52BF"/>
    <w:rsid w:val="002C52F3"/>
    <w:rsid w:val="002C52F8"/>
    <w:rsid w:val="002C5510"/>
    <w:rsid w:val="002C56A1"/>
    <w:rsid w:val="002C5738"/>
    <w:rsid w:val="002C581E"/>
    <w:rsid w:val="002C596D"/>
    <w:rsid w:val="002C59E7"/>
    <w:rsid w:val="002C5A28"/>
    <w:rsid w:val="002C5B7D"/>
    <w:rsid w:val="002C5B84"/>
    <w:rsid w:val="002C5C30"/>
    <w:rsid w:val="002C5C75"/>
    <w:rsid w:val="002C5E1E"/>
    <w:rsid w:val="002C5E38"/>
    <w:rsid w:val="002C5E8B"/>
    <w:rsid w:val="002C5F29"/>
    <w:rsid w:val="002C5FB1"/>
    <w:rsid w:val="002C5FC4"/>
    <w:rsid w:val="002C6020"/>
    <w:rsid w:val="002C6034"/>
    <w:rsid w:val="002C60D7"/>
    <w:rsid w:val="002C61BB"/>
    <w:rsid w:val="002C629B"/>
    <w:rsid w:val="002C62B1"/>
    <w:rsid w:val="002C62D5"/>
    <w:rsid w:val="002C6323"/>
    <w:rsid w:val="002C6340"/>
    <w:rsid w:val="002C635B"/>
    <w:rsid w:val="002C6386"/>
    <w:rsid w:val="002C65A5"/>
    <w:rsid w:val="002C65C3"/>
    <w:rsid w:val="002C65F4"/>
    <w:rsid w:val="002C6614"/>
    <w:rsid w:val="002C6632"/>
    <w:rsid w:val="002C6704"/>
    <w:rsid w:val="002C678A"/>
    <w:rsid w:val="002C67A5"/>
    <w:rsid w:val="002C6950"/>
    <w:rsid w:val="002C6A83"/>
    <w:rsid w:val="002C6AB7"/>
    <w:rsid w:val="002C6AEF"/>
    <w:rsid w:val="002C6B37"/>
    <w:rsid w:val="002C6B5F"/>
    <w:rsid w:val="002C6D94"/>
    <w:rsid w:val="002C70E4"/>
    <w:rsid w:val="002C70E9"/>
    <w:rsid w:val="002C7276"/>
    <w:rsid w:val="002C72C1"/>
    <w:rsid w:val="002C72F5"/>
    <w:rsid w:val="002C737A"/>
    <w:rsid w:val="002C73F1"/>
    <w:rsid w:val="002C741F"/>
    <w:rsid w:val="002C7450"/>
    <w:rsid w:val="002C7486"/>
    <w:rsid w:val="002C7681"/>
    <w:rsid w:val="002C770F"/>
    <w:rsid w:val="002C7885"/>
    <w:rsid w:val="002C78C4"/>
    <w:rsid w:val="002C7967"/>
    <w:rsid w:val="002C79B5"/>
    <w:rsid w:val="002C7C01"/>
    <w:rsid w:val="002C7C64"/>
    <w:rsid w:val="002C7CDF"/>
    <w:rsid w:val="002C7CFF"/>
    <w:rsid w:val="002C7EC0"/>
    <w:rsid w:val="002C7F59"/>
    <w:rsid w:val="002C7FB0"/>
    <w:rsid w:val="002C7FB3"/>
    <w:rsid w:val="002D024D"/>
    <w:rsid w:val="002D0301"/>
    <w:rsid w:val="002D03D9"/>
    <w:rsid w:val="002D0598"/>
    <w:rsid w:val="002D05A3"/>
    <w:rsid w:val="002D05B7"/>
    <w:rsid w:val="002D06AC"/>
    <w:rsid w:val="002D06F5"/>
    <w:rsid w:val="002D09AB"/>
    <w:rsid w:val="002D0A7B"/>
    <w:rsid w:val="002D0BC6"/>
    <w:rsid w:val="002D0C0B"/>
    <w:rsid w:val="002D0C96"/>
    <w:rsid w:val="002D0CE4"/>
    <w:rsid w:val="002D0EE8"/>
    <w:rsid w:val="002D0FA2"/>
    <w:rsid w:val="002D0FC7"/>
    <w:rsid w:val="002D124E"/>
    <w:rsid w:val="002D12DB"/>
    <w:rsid w:val="002D13B8"/>
    <w:rsid w:val="002D1422"/>
    <w:rsid w:val="002D14B8"/>
    <w:rsid w:val="002D1571"/>
    <w:rsid w:val="002D16CD"/>
    <w:rsid w:val="002D17C5"/>
    <w:rsid w:val="002D17E7"/>
    <w:rsid w:val="002D186A"/>
    <w:rsid w:val="002D1A70"/>
    <w:rsid w:val="002D1AB5"/>
    <w:rsid w:val="002D1B77"/>
    <w:rsid w:val="002D1B86"/>
    <w:rsid w:val="002D1C8B"/>
    <w:rsid w:val="002D1F2A"/>
    <w:rsid w:val="002D1FA6"/>
    <w:rsid w:val="002D1FB5"/>
    <w:rsid w:val="002D1FE5"/>
    <w:rsid w:val="002D2058"/>
    <w:rsid w:val="002D225D"/>
    <w:rsid w:val="002D231F"/>
    <w:rsid w:val="002D23A9"/>
    <w:rsid w:val="002D2643"/>
    <w:rsid w:val="002D26EA"/>
    <w:rsid w:val="002D2A02"/>
    <w:rsid w:val="002D2A2A"/>
    <w:rsid w:val="002D2BAD"/>
    <w:rsid w:val="002D2BD4"/>
    <w:rsid w:val="002D2C12"/>
    <w:rsid w:val="002D2C24"/>
    <w:rsid w:val="002D2CA2"/>
    <w:rsid w:val="002D2CC4"/>
    <w:rsid w:val="002D2CD5"/>
    <w:rsid w:val="002D2D58"/>
    <w:rsid w:val="002D2D82"/>
    <w:rsid w:val="002D2DAA"/>
    <w:rsid w:val="002D2E2C"/>
    <w:rsid w:val="002D2E5B"/>
    <w:rsid w:val="002D2FA5"/>
    <w:rsid w:val="002D2FD0"/>
    <w:rsid w:val="002D3067"/>
    <w:rsid w:val="002D3177"/>
    <w:rsid w:val="002D32E8"/>
    <w:rsid w:val="002D33A1"/>
    <w:rsid w:val="002D3464"/>
    <w:rsid w:val="002D34D2"/>
    <w:rsid w:val="002D35AC"/>
    <w:rsid w:val="002D365F"/>
    <w:rsid w:val="002D3850"/>
    <w:rsid w:val="002D38B4"/>
    <w:rsid w:val="002D39B1"/>
    <w:rsid w:val="002D39C0"/>
    <w:rsid w:val="002D3A56"/>
    <w:rsid w:val="002D3ADB"/>
    <w:rsid w:val="002D3AE2"/>
    <w:rsid w:val="002D3B02"/>
    <w:rsid w:val="002D3B0A"/>
    <w:rsid w:val="002D3B26"/>
    <w:rsid w:val="002D3BE2"/>
    <w:rsid w:val="002D3C42"/>
    <w:rsid w:val="002D3C76"/>
    <w:rsid w:val="002D3D35"/>
    <w:rsid w:val="002D4158"/>
    <w:rsid w:val="002D433B"/>
    <w:rsid w:val="002D4442"/>
    <w:rsid w:val="002D4581"/>
    <w:rsid w:val="002D45C2"/>
    <w:rsid w:val="002D45CD"/>
    <w:rsid w:val="002D45E6"/>
    <w:rsid w:val="002D46FD"/>
    <w:rsid w:val="002D4797"/>
    <w:rsid w:val="002D47F2"/>
    <w:rsid w:val="002D4878"/>
    <w:rsid w:val="002D48F2"/>
    <w:rsid w:val="002D491F"/>
    <w:rsid w:val="002D4A34"/>
    <w:rsid w:val="002D4BE4"/>
    <w:rsid w:val="002D4C19"/>
    <w:rsid w:val="002D4CD6"/>
    <w:rsid w:val="002D4E45"/>
    <w:rsid w:val="002D5096"/>
    <w:rsid w:val="002D50FA"/>
    <w:rsid w:val="002D51DF"/>
    <w:rsid w:val="002D5272"/>
    <w:rsid w:val="002D5386"/>
    <w:rsid w:val="002D5387"/>
    <w:rsid w:val="002D5391"/>
    <w:rsid w:val="002D5438"/>
    <w:rsid w:val="002D54E6"/>
    <w:rsid w:val="002D55B1"/>
    <w:rsid w:val="002D5733"/>
    <w:rsid w:val="002D5818"/>
    <w:rsid w:val="002D581B"/>
    <w:rsid w:val="002D586D"/>
    <w:rsid w:val="002D595D"/>
    <w:rsid w:val="002D5B08"/>
    <w:rsid w:val="002D5B56"/>
    <w:rsid w:val="002D5D11"/>
    <w:rsid w:val="002D5D14"/>
    <w:rsid w:val="002D5EA2"/>
    <w:rsid w:val="002D5ECE"/>
    <w:rsid w:val="002D6044"/>
    <w:rsid w:val="002D6093"/>
    <w:rsid w:val="002D60A3"/>
    <w:rsid w:val="002D64B2"/>
    <w:rsid w:val="002D6597"/>
    <w:rsid w:val="002D65CB"/>
    <w:rsid w:val="002D6892"/>
    <w:rsid w:val="002D68C2"/>
    <w:rsid w:val="002D698A"/>
    <w:rsid w:val="002D6994"/>
    <w:rsid w:val="002D6BB7"/>
    <w:rsid w:val="002D6BFF"/>
    <w:rsid w:val="002D6C1D"/>
    <w:rsid w:val="002D6C50"/>
    <w:rsid w:val="002D6CE2"/>
    <w:rsid w:val="002D6D78"/>
    <w:rsid w:val="002D6E95"/>
    <w:rsid w:val="002D6F50"/>
    <w:rsid w:val="002D6F81"/>
    <w:rsid w:val="002D6FB5"/>
    <w:rsid w:val="002D6FD1"/>
    <w:rsid w:val="002D70CA"/>
    <w:rsid w:val="002D7217"/>
    <w:rsid w:val="002D73D3"/>
    <w:rsid w:val="002D73F8"/>
    <w:rsid w:val="002D76B5"/>
    <w:rsid w:val="002D78A9"/>
    <w:rsid w:val="002D78EF"/>
    <w:rsid w:val="002D7A93"/>
    <w:rsid w:val="002D7ADB"/>
    <w:rsid w:val="002D7B09"/>
    <w:rsid w:val="002D7B53"/>
    <w:rsid w:val="002D7BCB"/>
    <w:rsid w:val="002D7BEC"/>
    <w:rsid w:val="002D7C0D"/>
    <w:rsid w:val="002D7C1B"/>
    <w:rsid w:val="002D7C46"/>
    <w:rsid w:val="002D7C86"/>
    <w:rsid w:val="002D7D34"/>
    <w:rsid w:val="002D7D8A"/>
    <w:rsid w:val="002D7DED"/>
    <w:rsid w:val="002D7F83"/>
    <w:rsid w:val="002D7F8E"/>
    <w:rsid w:val="002D7FCE"/>
    <w:rsid w:val="002E001C"/>
    <w:rsid w:val="002E0096"/>
    <w:rsid w:val="002E0185"/>
    <w:rsid w:val="002E01C9"/>
    <w:rsid w:val="002E0344"/>
    <w:rsid w:val="002E0422"/>
    <w:rsid w:val="002E04F4"/>
    <w:rsid w:val="002E0554"/>
    <w:rsid w:val="002E05EE"/>
    <w:rsid w:val="002E0680"/>
    <w:rsid w:val="002E0692"/>
    <w:rsid w:val="002E07FD"/>
    <w:rsid w:val="002E084E"/>
    <w:rsid w:val="002E08DE"/>
    <w:rsid w:val="002E08E5"/>
    <w:rsid w:val="002E097F"/>
    <w:rsid w:val="002E0AE0"/>
    <w:rsid w:val="002E0AF5"/>
    <w:rsid w:val="002E0BC7"/>
    <w:rsid w:val="002E0C9E"/>
    <w:rsid w:val="002E0D30"/>
    <w:rsid w:val="002E0D75"/>
    <w:rsid w:val="002E0DB2"/>
    <w:rsid w:val="002E1041"/>
    <w:rsid w:val="002E10D1"/>
    <w:rsid w:val="002E1165"/>
    <w:rsid w:val="002E11F4"/>
    <w:rsid w:val="002E13F4"/>
    <w:rsid w:val="002E141A"/>
    <w:rsid w:val="002E148B"/>
    <w:rsid w:val="002E152D"/>
    <w:rsid w:val="002E1588"/>
    <w:rsid w:val="002E159B"/>
    <w:rsid w:val="002E1690"/>
    <w:rsid w:val="002E1722"/>
    <w:rsid w:val="002E175E"/>
    <w:rsid w:val="002E18B7"/>
    <w:rsid w:val="002E1923"/>
    <w:rsid w:val="002E193D"/>
    <w:rsid w:val="002E1956"/>
    <w:rsid w:val="002E19A7"/>
    <w:rsid w:val="002E1B0B"/>
    <w:rsid w:val="002E1B29"/>
    <w:rsid w:val="002E1BEA"/>
    <w:rsid w:val="002E1BFD"/>
    <w:rsid w:val="002E1C0D"/>
    <w:rsid w:val="002E1C29"/>
    <w:rsid w:val="002E1C9C"/>
    <w:rsid w:val="002E1CF5"/>
    <w:rsid w:val="002E1D59"/>
    <w:rsid w:val="002E1D74"/>
    <w:rsid w:val="002E1DEE"/>
    <w:rsid w:val="002E1ED6"/>
    <w:rsid w:val="002E2018"/>
    <w:rsid w:val="002E205E"/>
    <w:rsid w:val="002E20D5"/>
    <w:rsid w:val="002E212D"/>
    <w:rsid w:val="002E2150"/>
    <w:rsid w:val="002E21C2"/>
    <w:rsid w:val="002E22C7"/>
    <w:rsid w:val="002E22FF"/>
    <w:rsid w:val="002E258C"/>
    <w:rsid w:val="002E26EB"/>
    <w:rsid w:val="002E2851"/>
    <w:rsid w:val="002E28A5"/>
    <w:rsid w:val="002E28D7"/>
    <w:rsid w:val="002E28F4"/>
    <w:rsid w:val="002E2943"/>
    <w:rsid w:val="002E29DC"/>
    <w:rsid w:val="002E2B4F"/>
    <w:rsid w:val="002E2CF1"/>
    <w:rsid w:val="002E2D61"/>
    <w:rsid w:val="002E2DD3"/>
    <w:rsid w:val="002E2EDE"/>
    <w:rsid w:val="002E2F4F"/>
    <w:rsid w:val="002E2FB8"/>
    <w:rsid w:val="002E3028"/>
    <w:rsid w:val="002E30CC"/>
    <w:rsid w:val="002E31E8"/>
    <w:rsid w:val="002E335C"/>
    <w:rsid w:val="002E340F"/>
    <w:rsid w:val="002E34AF"/>
    <w:rsid w:val="002E3523"/>
    <w:rsid w:val="002E35DD"/>
    <w:rsid w:val="002E37D1"/>
    <w:rsid w:val="002E3836"/>
    <w:rsid w:val="002E3839"/>
    <w:rsid w:val="002E3A30"/>
    <w:rsid w:val="002E3C46"/>
    <w:rsid w:val="002E3C99"/>
    <w:rsid w:val="002E3D60"/>
    <w:rsid w:val="002E3D67"/>
    <w:rsid w:val="002E3F84"/>
    <w:rsid w:val="002E4002"/>
    <w:rsid w:val="002E4087"/>
    <w:rsid w:val="002E42DD"/>
    <w:rsid w:val="002E431C"/>
    <w:rsid w:val="002E44E2"/>
    <w:rsid w:val="002E45A4"/>
    <w:rsid w:val="002E466C"/>
    <w:rsid w:val="002E46F7"/>
    <w:rsid w:val="002E482E"/>
    <w:rsid w:val="002E48BB"/>
    <w:rsid w:val="002E49C2"/>
    <w:rsid w:val="002E4AAC"/>
    <w:rsid w:val="002E4AD4"/>
    <w:rsid w:val="002E4DFC"/>
    <w:rsid w:val="002E4F2A"/>
    <w:rsid w:val="002E5056"/>
    <w:rsid w:val="002E5109"/>
    <w:rsid w:val="002E5111"/>
    <w:rsid w:val="002E52F6"/>
    <w:rsid w:val="002E5394"/>
    <w:rsid w:val="002E53DE"/>
    <w:rsid w:val="002E53EC"/>
    <w:rsid w:val="002E54BA"/>
    <w:rsid w:val="002E5554"/>
    <w:rsid w:val="002E5596"/>
    <w:rsid w:val="002E563B"/>
    <w:rsid w:val="002E57A2"/>
    <w:rsid w:val="002E59CE"/>
    <w:rsid w:val="002E5A09"/>
    <w:rsid w:val="002E5ADA"/>
    <w:rsid w:val="002E5C0E"/>
    <w:rsid w:val="002E5CAF"/>
    <w:rsid w:val="002E5DC3"/>
    <w:rsid w:val="002E5F4C"/>
    <w:rsid w:val="002E6025"/>
    <w:rsid w:val="002E6174"/>
    <w:rsid w:val="002E62C6"/>
    <w:rsid w:val="002E62D2"/>
    <w:rsid w:val="002E64FB"/>
    <w:rsid w:val="002E6636"/>
    <w:rsid w:val="002E669E"/>
    <w:rsid w:val="002E66EC"/>
    <w:rsid w:val="002E6779"/>
    <w:rsid w:val="002E68A3"/>
    <w:rsid w:val="002E68C3"/>
    <w:rsid w:val="002E6A5C"/>
    <w:rsid w:val="002E6B49"/>
    <w:rsid w:val="002E6C26"/>
    <w:rsid w:val="002E6CDF"/>
    <w:rsid w:val="002E6DD2"/>
    <w:rsid w:val="002E6E29"/>
    <w:rsid w:val="002E6F12"/>
    <w:rsid w:val="002E6F7A"/>
    <w:rsid w:val="002E71C2"/>
    <w:rsid w:val="002E734F"/>
    <w:rsid w:val="002E73F0"/>
    <w:rsid w:val="002E7497"/>
    <w:rsid w:val="002E74AB"/>
    <w:rsid w:val="002E74AF"/>
    <w:rsid w:val="002E74F0"/>
    <w:rsid w:val="002E7558"/>
    <w:rsid w:val="002E7577"/>
    <w:rsid w:val="002E758C"/>
    <w:rsid w:val="002E761C"/>
    <w:rsid w:val="002E7636"/>
    <w:rsid w:val="002E770F"/>
    <w:rsid w:val="002E7756"/>
    <w:rsid w:val="002E77EC"/>
    <w:rsid w:val="002E77FE"/>
    <w:rsid w:val="002E7899"/>
    <w:rsid w:val="002E7AE9"/>
    <w:rsid w:val="002E7B6C"/>
    <w:rsid w:val="002E7D1B"/>
    <w:rsid w:val="002E7EC3"/>
    <w:rsid w:val="002E7EDF"/>
    <w:rsid w:val="002F011E"/>
    <w:rsid w:val="002F0144"/>
    <w:rsid w:val="002F0395"/>
    <w:rsid w:val="002F039E"/>
    <w:rsid w:val="002F03C6"/>
    <w:rsid w:val="002F045B"/>
    <w:rsid w:val="002F05AF"/>
    <w:rsid w:val="002F0604"/>
    <w:rsid w:val="002F060B"/>
    <w:rsid w:val="002F0733"/>
    <w:rsid w:val="002F08F8"/>
    <w:rsid w:val="002F0A4F"/>
    <w:rsid w:val="002F0AE2"/>
    <w:rsid w:val="002F0AF6"/>
    <w:rsid w:val="002F0BCB"/>
    <w:rsid w:val="002F0D1A"/>
    <w:rsid w:val="002F0D3C"/>
    <w:rsid w:val="002F0D63"/>
    <w:rsid w:val="002F0EAD"/>
    <w:rsid w:val="002F0FA4"/>
    <w:rsid w:val="002F1038"/>
    <w:rsid w:val="002F10D2"/>
    <w:rsid w:val="002F1176"/>
    <w:rsid w:val="002F11A2"/>
    <w:rsid w:val="002F11AE"/>
    <w:rsid w:val="002F12F6"/>
    <w:rsid w:val="002F14AB"/>
    <w:rsid w:val="002F14E2"/>
    <w:rsid w:val="002F14FC"/>
    <w:rsid w:val="002F17E6"/>
    <w:rsid w:val="002F18C7"/>
    <w:rsid w:val="002F1C5F"/>
    <w:rsid w:val="002F1CEA"/>
    <w:rsid w:val="002F1DD7"/>
    <w:rsid w:val="002F1F27"/>
    <w:rsid w:val="002F1F31"/>
    <w:rsid w:val="002F1F70"/>
    <w:rsid w:val="002F1FD0"/>
    <w:rsid w:val="002F219B"/>
    <w:rsid w:val="002F21D9"/>
    <w:rsid w:val="002F220B"/>
    <w:rsid w:val="002F22FF"/>
    <w:rsid w:val="002F23A3"/>
    <w:rsid w:val="002F24AC"/>
    <w:rsid w:val="002F2567"/>
    <w:rsid w:val="002F26B6"/>
    <w:rsid w:val="002F27BA"/>
    <w:rsid w:val="002F28AA"/>
    <w:rsid w:val="002F28C3"/>
    <w:rsid w:val="002F29BC"/>
    <w:rsid w:val="002F29CC"/>
    <w:rsid w:val="002F2A47"/>
    <w:rsid w:val="002F2B46"/>
    <w:rsid w:val="002F2BAF"/>
    <w:rsid w:val="002F2BC1"/>
    <w:rsid w:val="002F2D8F"/>
    <w:rsid w:val="002F2D96"/>
    <w:rsid w:val="002F2D9F"/>
    <w:rsid w:val="002F2DBC"/>
    <w:rsid w:val="002F2E1A"/>
    <w:rsid w:val="002F2F10"/>
    <w:rsid w:val="002F3045"/>
    <w:rsid w:val="002F3093"/>
    <w:rsid w:val="002F30BD"/>
    <w:rsid w:val="002F30EB"/>
    <w:rsid w:val="002F3133"/>
    <w:rsid w:val="002F327F"/>
    <w:rsid w:val="002F34B0"/>
    <w:rsid w:val="002F359F"/>
    <w:rsid w:val="002F35EA"/>
    <w:rsid w:val="002F3621"/>
    <w:rsid w:val="002F37C3"/>
    <w:rsid w:val="002F398D"/>
    <w:rsid w:val="002F399E"/>
    <w:rsid w:val="002F39A7"/>
    <w:rsid w:val="002F3B46"/>
    <w:rsid w:val="002F3B71"/>
    <w:rsid w:val="002F3BE7"/>
    <w:rsid w:val="002F3BEC"/>
    <w:rsid w:val="002F3CA8"/>
    <w:rsid w:val="002F3D6C"/>
    <w:rsid w:val="002F3E25"/>
    <w:rsid w:val="002F3EF3"/>
    <w:rsid w:val="002F3F62"/>
    <w:rsid w:val="002F3FA2"/>
    <w:rsid w:val="002F3FDE"/>
    <w:rsid w:val="002F406E"/>
    <w:rsid w:val="002F407A"/>
    <w:rsid w:val="002F40BC"/>
    <w:rsid w:val="002F40C4"/>
    <w:rsid w:val="002F414D"/>
    <w:rsid w:val="002F415F"/>
    <w:rsid w:val="002F4295"/>
    <w:rsid w:val="002F42B1"/>
    <w:rsid w:val="002F430D"/>
    <w:rsid w:val="002F43FA"/>
    <w:rsid w:val="002F442B"/>
    <w:rsid w:val="002F4521"/>
    <w:rsid w:val="002F45DA"/>
    <w:rsid w:val="002F46D8"/>
    <w:rsid w:val="002F476E"/>
    <w:rsid w:val="002F4823"/>
    <w:rsid w:val="002F49BB"/>
    <w:rsid w:val="002F49CE"/>
    <w:rsid w:val="002F4A19"/>
    <w:rsid w:val="002F4A70"/>
    <w:rsid w:val="002F4AE8"/>
    <w:rsid w:val="002F4C2A"/>
    <w:rsid w:val="002F4D40"/>
    <w:rsid w:val="002F4D58"/>
    <w:rsid w:val="002F4EC5"/>
    <w:rsid w:val="002F50E8"/>
    <w:rsid w:val="002F5117"/>
    <w:rsid w:val="002F51B9"/>
    <w:rsid w:val="002F51FD"/>
    <w:rsid w:val="002F5414"/>
    <w:rsid w:val="002F5580"/>
    <w:rsid w:val="002F56C2"/>
    <w:rsid w:val="002F56EF"/>
    <w:rsid w:val="002F58E2"/>
    <w:rsid w:val="002F58FC"/>
    <w:rsid w:val="002F59AD"/>
    <w:rsid w:val="002F59E7"/>
    <w:rsid w:val="002F5A20"/>
    <w:rsid w:val="002F5A91"/>
    <w:rsid w:val="002F5BE4"/>
    <w:rsid w:val="002F5CB7"/>
    <w:rsid w:val="002F5D53"/>
    <w:rsid w:val="002F5D6C"/>
    <w:rsid w:val="002F5DB2"/>
    <w:rsid w:val="002F5DDC"/>
    <w:rsid w:val="002F5FC7"/>
    <w:rsid w:val="002F6003"/>
    <w:rsid w:val="002F63DF"/>
    <w:rsid w:val="002F64B5"/>
    <w:rsid w:val="002F653B"/>
    <w:rsid w:val="002F65C1"/>
    <w:rsid w:val="002F65FB"/>
    <w:rsid w:val="002F66B1"/>
    <w:rsid w:val="002F6800"/>
    <w:rsid w:val="002F684F"/>
    <w:rsid w:val="002F68F9"/>
    <w:rsid w:val="002F694B"/>
    <w:rsid w:val="002F695B"/>
    <w:rsid w:val="002F6991"/>
    <w:rsid w:val="002F69D5"/>
    <w:rsid w:val="002F6AB4"/>
    <w:rsid w:val="002F6B05"/>
    <w:rsid w:val="002F6B98"/>
    <w:rsid w:val="002F6E1C"/>
    <w:rsid w:val="002F6EBB"/>
    <w:rsid w:val="002F7267"/>
    <w:rsid w:val="002F72DA"/>
    <w:rsid w:val="002F735C"/>
    <w:rsid w:val="002F73CF"/>
    <w:rsid w:val="002F74A1"/>
    <w:rsid w:val="002F7557"/>
    <w:rsid w:val="002F75DB"/>
    <w:rsid w:val="002F76B1"/>
    <w:rsid w:val="002F77B2"/>
    <w:rsid w:val="002F7828"/>
    <w:rsid w:val="002F7AC2"/>
    <w:rsid w:val="002F7B4B"/>
    <w:rsid w:val="002F7BA9"/>
    <w:rsid w:val="002F7BF3"/>
    <w:rsid w:val="002F7C91"/>
    <w:rsid w:val="002F7D05"/>
    <w:rsid w:val="002F7D66"/>
    <w:rsid w:val="002F7DBE"/>
    <w:rsid w:val="002F7E08"/>
    <w:rsid w:val="002F7EB3"/>
    <w:rsid w:val="002F7F14"/>
    <w:rsid w:val="002F7FAF"/>
    <w:rsid w:val="00300084"/>
    <w:rsid w:val="0030008E"/>
    <w:rsid w:val="003000E8"/>
    <w:rsid w:val="003000F4"/>
    <w:rsid w:val="00300118"/>
    <w:rsid w:val="00300143"/>
    <w:rsid w:val="00300286"/>
    <w:rsid w:val="003002B1"/>
    <w:rsid w:val="00300381"/>
    <w:rsid w:val="0030040B"/>
    <w:rsid w:val="00300425"/>
    <w:rsid w:val="00300432"/>
    <w:rsid w:val="00300667"/>
    <w:rsid w:val="003006C4"/>
    <w:rsid w:val="003007A8"/>
    <w:rsid w:val="0030090B"/>
    <w:rsid w:val="00300A0A"/>
    <w:rsid w:val="00300B26"/>
    <w:rsid w:val="00300D13"/>
    <w:rsid w:val="00300FE6"/>
    <w:rsid w:val="0030102D"/>
    <w:rsid w:val="00301172"/>
    <w:rsid w:val="003011C3"/>
    <w:rsid w:val="00301276"/>
    <w:rsid w:val="003012AB"/>
    <w:rsid w:val="00301394"/>
    <w:rsid w:val="003013B2"/>
    <w:rsid w:val="00301471"/>
    <w:rsid w:val="003014F3"/>
    <w:rsid w:val="00301522"/>
    <w:rsid w:val="00301575"/>
    <w:rsid w:val="003015A4"/>
    <w:rsid w:val="003015B1"/>
    <w:rsid w:val="0030167E"/>
    <w:rsid w:val="0030175D"/>
    <w:rsid w:val="00301763"/>
    <w:rsid w:val="00301AC7"/>
    <w:rsid w:val="00301AEB"/>
    <w:rsid w:val="00301B88"/>
    <w:rsid w:val="00301BD9"/>
    <w:rsid w:val="00301C72"/>
    <w:rsid w:val="00301C83"/>
    <w:rsid w:val="00301CA7"/>
    <w:rsid w:val="00301CBF"/>
    <w:rsid w:val="00301E20"/>
    <w:rsid w:val="00301FC1"/>
    <w:rsid w:val="00302042"/>
    <w:rsid w:val="0030208D"/>
    <w:rsid w:val="003021D0"/>
    <w:rsid w:val="00302289"/>
    <w:rsid w:val="00302365"/>
    <w:rsid w:val="00302445"/>
    <w:rsid w:val="00302555"/>
    <w:rsid w:val="003025B6"/>
    <w:rsid w:val="00302621"/>
    <w:rsid w:val="0030265B"/>
    <w:rsid w:val="00302738"/>
    <w:rsid w:val="003027B8"/>
    <w:rsid w:val="0030295E"/>
    <w:rsid w:val="00302A9B"/>
    <w:rsid w:val="00302AE8"/>
    <w:rsid w:val="00302B37"/>
    <w:rsid w:val="00302BB1"/>
    <w:rsid w:val="00302E57"/>
    <w:rsid w:val="00302ED7"/>
    <w:rsid w:val="00302F18"/>
    <w:rsid w:val="003030F0"/>
    <w:rsid w:val="0030334D"/>
    <w:rsid w:val="00303388"/>
    <w:rsid w:val="003033AE"/>
    <w:rsid w:val="003033E5"/>
    <w:rsid w:val="00303408"/>
    <w:rsid w:val="00303533"/>
    <w:rsid w:val="0030356A"/>
    <w:rsid w:val="00303757"/>
    <w:rsid w:val="003038E8"/>
    <w:rsid w:val="00303B09"/>
    <w:rsid w:val="00303CB7"/>
    <w:rsid w:val="00303CEE"/>
    <w:rsid w:val="00303E89"/>
    <w:rsid w:val="00303EC0"/>
    <w:rsid w:val="00303F50"/>
    <w:rsid w:val="00303FD3"/>
    <w:rsid w:val="00304045"/>
    <w:rsid w:val="0030404B"/>
    <w:rsid w:val="00304159"/>
    <w:rsid w:val="00304210"/>
    <w:rsid w:val="00304281"/>
    <w:rsid w:val="0030429E"/>
    <w:rsid w:val="00304341"/>
    <w:rsid w:val="003043EF"/>
    <w:rsid w:val="00304487"/>
    <w:rsid w:val="0030453B"/>
    <w:rsid w:val="0030460F"/>
    <w:rsid w:val="0030469A"/>
    <w:rsid w:val="00304752"/>
    <w:rsid w:val="00304828"/>
    <w:rsid w:val="003048D7"/>
    <w:rsid w:val="00304A1B"/>
    <w:rsid w:val="00304A50"/>
    <w:rsid w:val="00304AD2"/>
    <w:rsid w:val="00304B56"/>
    <w:rsid w:val="00304C82"/>
    <w:rsid w:val="00304CFB"/>
    <w:rsid w:val="00304EA6"/>
    <w:rsid w:val="00304EAA"/>
    <w:rsid w:val="00304F02"/>
    <w:rsid w:val="00304F07"/>
    <w:rsid w:val="003050E2"/>
    <w:rsid w:val="00305212"/>
    <w:rsid w:val="00305297"/>
    <w:rsid w:val="0030529C"/>
    <w:rsid w:val="0030557C"/>
    <w:rsid w:val="003055D2"/>
    <w:rsid w:val="00305652"/>
    <w:rsid w:val="0030566C"/>
    <w:rsid w:val="003056A0"/>
    <w:rsid w:val="00305735"/>
    <w:rsid w:val="003057B5"/>
    <w:rsid w:val="00305910"/>
    <w:rsid w:val="00305B2C"/>
    <w:rsid w:val="00305D1F"/>
    <w:rsid w:val="00305F4F"/>
    <w:rsid w:val="00305FBC"/>
    <w:rsid w:val="00305FEE"/>
    <w:rsid w:val="00306144"/>
    <w:rsid w:val="00306196"/>
    <w:rsid w:val="00306225"/>
    <w:rsid w:val="003062E6"/>
    <w:rsid w:val="00306366"/>
    <w:rsid w:val="00306434"/>
    <w:rsid w:val="003064EF"/>
    <w:rsid w:val="00306575"/>
    <w:rsid w:val="00306613"/>
    <w:rsid w:val="003068B6"/>
    <w:rsid w:val="00306ABC"/>
    <w:rsid w:val="00306BE0"/>
    <w:rsid w:val="00306C7A"/>
    <w:rsid w:val="00306DB9"/>
    <w:rsid w:val="00306E91"/>
    <w:rsid w:val="00306FAC"/>
    <w:rsid w:val="00306FBB"/>
    <w:rsid w:val="00307039"/>
    <w:rsid w:val="00307192"/>
    <w:rsid w:val="003071F6"/>
    <w:rsid w:val="00307242"/>
    <w:rsid w:val="003072F8"/>
    <w:rsid w:val="00307425"/>
    <w:rsid w:val="003074D3"/>
    <w:rsid w:val="00307557"/>
    <w:rsid w:val="003075F3"/>
    <w:rsid w:val="003076E8"/>
    <w:rsid w:val="003076FA"/>
    <w:rsid w:val="00307784"/>
    <w:rsid w:val="0030779B"/>
    <w:rsid w:val="0030782E"/>
    <w:rsid w:val="003078FA"/>
    <w:rsid w:val="00307964"/>
    <w:rsid w:val="00307B33"/>
    <w:rsid w:val="00307B3A"/>
    <w:rsid w:val="00307B96"/>
    <w:rsid w:val="00307BDF"/>
    <w:rsid w:val="00307D82"/>
    <w:rsid w:val="00307D9A"/>
    <w:rsid w:val="00307EE8"/>
    <w:rsid w:val="00307EEB"/>
    <w:rsid w:val="00307FB6"/>
    <w:rsid w:val="00307FE0"/>
    <w:rsid w:val="0031009D"/>
    <w:rsid w:val="0031018F"/>
    <w:rsid w:val="0031021F"/>
    <w:rsid w:val="0031043A"/>
    <w:rsid w:val="00310482"/>
    <w:rsid w:val="003104B2"/>
    <w:rsid w:val="003104DE"/>
    <w:rsid w:val="003104F8"/>
    <w:rsid w:val="003105B2"/>
    <w:rsid w:val="003107EB"/>
    <w:rsid w:val="00310BBA"/>
    <w:rsid w:val="00310C11"/>
    <w:rsid w:val="00310C65"/>
    <w:rsid w:val="00310D25"/>
    <w:rsid w:val="00310E16"/>
    <w:rsid w:val="00310E66"/>
    <w:rsid w:val="00310E7C"/>
    <w:rsid w:val="00310F34"/>
    <w:rsid w:val="003110BA"/>
    <w:rsid w:val="00311134"/>
    <w:rsid w:val="003111DC"/>
    <w:rsid w:val="0031122C"/>
    <w:rsid w:val="0031128A"/>
    <w:rsid w:val="003113A6"/>
    <w:rsid w:val="0031143E"/>
    <w:rsid w:val="00311506"/>
    <w:rsid w:val="00311531"/>
    <w:rsid w:val="003116C4"/>
    <w:rsid w:val="003116F1"/>
    <w:rsid w:val="00311746"/>
    <w:rsid w:val="00311858"/>
    <w:rsid w:val="003118CF"/>
    <w:rsid w:val="00311905"/>
    <w:rsid w:val="00311960"/>
    <w:rsid w:val="0031198E"/>
    <w:rsid w:val="00311A1B"/>
    <w:rsid w:val="00311A6B"/>
    <w:rsid w:val="00311A72"/>
    <w:rsid w:val="00311B48"/>
    <w:rsid w:val="00311C08"/>
    <w:rsid w:val="00311C3F"/>
    <w:rsid w:val="00311CDE"/>
    <w:rsid w:val="00311D37"/>
    <w:rsid w:val="00311F38"/>
    <w:rsid w:val="00311FCE"/>
    <w:rsid w:val="00312011"/>
    <w:rsid w:val="00312018"/>
    <w:rsid w:val="00312084"/>
    <w:rsid w:val="003120A4"/>
    <w:rsid w:val="00312300"/>
    <w:rsid w:val="0031231D"/>
    <w:rsid w:val="00312376"/>
    <w:rsid w:val="00312388"/>
    <w:rsid w:val="0031242C"/>
    <w:rsid w:val="00312438"/>
    <w:rsid w:val="00312570"/>
    <w:rsid w:val="003125E0"/>
    <w:rsid w:val="00312616"/>
    <w:rsid w:val="00312725"/>
    <w:rsid w:val="0031279D"/>
    <w:rsid w:val="003127A0"/>
    <w:rsid w:val="00312947"/>
    <w:rsid w:val="00312964"/>
    <w:rsid w:val="00312AA0"/>
    <w:rsid w:val="00312AE0"/>
    <w:rsid w:val="00312AF6"/>
    <w:rsid w:val="00312BE6"/>
    <w:rsid w:val="00312CFF"/>
    <w:rsid w:val="00312D18"/>
    <w:rsid w:val="00312ECE"/>
    <w:rsid w:val="00312F83"/>
    <w:rsid w:val="00312F90"/>
    <w:rsid w:val="00312FAE"/>
    <w:rsid w:val="00313395"/>
    <w:rsid w:val="00313462"/>
    <w:rsid w:val="00313520"/>
    <w:rsid w:val="003137C3"/>
    <w:rsid w:val="0031393C"/>
    <w:rsid w:val="00313962"/>
    <w:rsid w:val="003139B8"/>
    <w:rsid w:val="003139C6"/>
    <w:rsid w:val="00313A8F"/>
    <w:rsid w:val="00313B7C"/>
    <w:rsid w:val="00313B81"/>
    <w:rsid w:val="00313CB0"/>
    <w:rsid w:val="00313D9E"/>
    <w:rsid w:val="00313E66"/>
    <w:rsid w:val="00313F20"/>
    <w:rsid w:val="00313F5E"/>
    <w:rsid w:val="00313F96"/>
    <w:rsid w:val="00313F99"/>
    <w:rsid w:val="00313FD9"/>
    <w:rsid w:val="00314067"/>
    <w:rsid w:val="00314094"/>
    <w:rsid w:val="0031439C"/>
    <w:rsid w:val="0031439F"/>
    <w:rsid w:val="00314515"/>
    <w:rsid w:val="00314531"/>
    <w:rsid w:val="00314678"/>
    <w:rsid w:val="00314749"/>
    <w:rsid w:val="00314765"/>
    <w:rsid w:val="003147A1"/>
    <w:rsid w:val="003147DA"/>
    <w:rsid w:val="003148C9"/>
    <w:rsid w:val="0031490E"/>
    <w:rsid w:val="00314967"/>
    <w:rsid w:val="00314A19"/>
    <w:rsid w:val="00314A95"/>
    <w:rsid w:val="00314AB4"/>
    <w:rsid w:val="00314B0A"/>
    <w:rsid w:val="00314C43"/>
    <w:rsid w:val="00314C52"/>
    <w:rsid w:val="00314CA8"/>
    <w:rsid w:val="00314D3F"/>
    <w:rsid w:val="003150CE"/>
    <w:rsid w:val="003151AC"/>
    <w:rsid w:val="003152D9"/>
    <w:rsid w:val="003152DB"/>
    <w:rsid w:val="00315719"/>
    <w:rsid w:val="003157A2"/>
    <w:rsid w:val="003157EF"/>
    <w:rsid w:val="0031594B"/>
    <w:rsid w:val="00315AAB"/>
    <w:rsid w:val="00315AAF"/>
    <w:rsid w:val="00315B49"/>
    <w:rsid w:val="00315BFB"/>
    <w:rsid w:val="00315E4B"/>
    <w:rsid w:val="00315E70"/>
    <w:rsid w:val="00315E96"/>
    <w:rsid w:val="00315F00"/>
    <w:rsid w:val="00315F59"/>
    <w:rsid w:val="00315FD2"/>
    <w:rsid w:val="00315FD8"/>
    <w:rsid w:val="003162CA"/>
    <w:rsid w:val="00316350"/>
    <w:rsid w:val="003163B5"/>
    <w:rsid w:val="00316533"/>
    <w:rsid w:val="0031659A"/>
    <w:rsid w:val="00316622"/>
    <w:rsid w:val="0031671E"/>
    <w:rsid w:val="00316749"/>
    <w:rsid w:val="00316849"/>
    <w:rsid w:val="00316947"/>
    <w:rsid w:val="00316A2A"/>
    <w:rsid w:val="00316BCD"/>
    <w:rsid w:val="00316D97"/>
    <w:rsid w:val="00316E8F"/>
    <w:rsid w:val="00316FE6"/>
    <w:rsid w:val="0031703A"/>
    <w:rsid w:val="00317043"/>
    <w:rsid w:val="003170CC"/>
    <w:rsid w:val="0031710C"/>
    <w:rsid w:val="0031712E"/>
    <w:rsid w:val="00317226"/>
    <w:rsid w:val="003173CE"/>
    <w:rsid w:val="003175AB"/>
    <w:rsid w:val="003175BC"/>
    <w:rsid w:val="003175E1"/>
    <w:rsid w:val="0031763E"/>
    <w:rsid w:val="0031765C"/>
    <w:rsid w:val="003178E7"/>
    <w:rsid w:val="0031799A"/>
    <w:rsid w:val="003179C9"/>
    <w:rsid w:val="00317AAB"/>
    <w:rsid w:val="00317AC9"/>
    <w:rsid w:val="00317ADD"/>
    <w:rsid w:val="00317BDF"/>
    <w:rsid w:val="00317C2D"/>
    <w:rsid w:val="00317D7D"/>
    <w:rsid w:val="00317E53"/>
    <w:rsid w:val="00317E7C"/>
    <w:rsid w:val="00317EFD"/>
    <w:rsid w:val="00317F29"/>
    <w:rsid w:val="00320004"/>
    <w:rsid w:val="00320030"/>
    <w:rsid w:val="0032005D"/>
    <w:rsid w:val="0032008A"/>
    <w:rsid w:val="003200D7"/>
    <w:rsid w:val="003200EB"/>
    <w:rsid w:val="00320299"/>
    <w:rsid w:val="00320412"/>
    <w:rsid w:val="0032048E"/>
    <w:rsid w:val="003204CF"/>
    <w:rsid w:val="003206B1"/>
    <w:rsid w:val="003206B7"/>
    <w:rsid w:val="00320778"/>
    <w:rsid w:val="003207F2"/>
    <w:rsid w:val="003208B2"/>
    <w:rsid w:val="003208FB"/>
    <w:rsid w:val="003209D5"/>
    <w:rsid w:val="00320A30"/>
    <w:rsid w:val="00320F2A"/>
    <w:rsid w:val="00320F7A"/>
    <w:rsid w:val="00321031"/>
    <w:rsid w:val="00321081"/>
    <w:rsid w:val="003210DA"/>
    <w:rsid w:val="00321116"/>
    <w:rsid w:val="00321154"/>
    <w:rsid w:val="003211B0"/>
    <w:rsid w:val="003212F0"/>
    <w:rsid w:val="00321353"/>
    <w:rsid w:val="00321479"/>
    <w:rsid w:val="00321485"/>
    <w:rsid w:val="00321487"/>
    <w:rsid w:val="00321496"/>
    <w:rsid w:val="003214BE"/>
    <w:rsid w:val="003215B0"/>
    <w:rsid w:val="003215F5"/>
    <w:rsid w:val="0032166A"/>
    <w:rsid w:val="003216C9"/>
    <w:rsid w:val="00321733"/>
    <w:rsid w:val="003217DF"/>
    <w:rsid w:val="00321850"/>
    <w:rsid w:val="003218C8"/>
    <w:rsid w:val="00321919"/>
    <w:rsid w:val="00321A1C"/>
    <w:rsid w:val="00321A87"/>
    <w:rsid w:val="00321D81"/>
    <w:rsid w:val="00321EDA"/>
    <w:rsid w:val="00321F68"/>
    <w:rsid w:val="00321F80"/>
    <w:rsid w:val="00322012"/>
    <w:rsid w:val="003220F1"/>
    <w:rsid w:val="00322115"/>
    <w:rsid w:val="003221D9"/>
    <w:rsid w:val="003221DF"/>
    <w:rsid w:val="003221F8"/>
    <w:rsid w:val="0032223B"/>
    <w:rsid w:val="003222EE"/>
    <w:rsid w:val="0032232D"/>
    <w:rsid w:val="0032233A"/>
    <w:rsid w:val="0032242F"/>
    <w:rsid w:val="0032243A"/>
    <w:rsid w:val="003224AA"/>
    <w:rsid w:val="003224E7"/>
    <w:rsid w:val="00322686"/>
    <w:rsid w:val="00322715"/>
    <w:rsid w:val="00322844"/>
    <w:rsid w:val="003228B1"/>
    <w:rsid w:val="0032294D"/>
    <w:rsid w:val="0032296A"/>
    <w:rsid w:val="00322A77"/>
    <w:rsid w:val="00322B3E"/>
    <w:rsid w:val="00322B87"/>
    <w:rsid w:val="00322E6C"/>
    <w:rsid w:val="003233DD"/>
    <w:rsid w:val="00323457"/>
    <w:rsid w:val="00323461"/>
    <w:rsid w:val="003234F1"/>
    <w:rsid w:val="003237FE"/>
    <w:rsid w:val="00323872"/>
    <w:rsid w:val="003238FB"/>
    <w:rsid w:val="00323961"/>
    <w:rsid w:val="00323A12"/>
    <w:rsid w:val="00323A18"/>
    <w:rsid w:val="00323AED"/>
    <w:rsid w:val="00323B47"/>
    <w:rsid w:val="00323B57"/>
    <w:rsid w:val="00323C82"/>
    <w:rsid w:val="00323D12"/>
    <w:rsid w:val="00323D9A"/>
    <w:rsid w:val="00323E8C"/>
    <w:rsid w:val="00323EB1"/>
    <w:rsid w:val="00323F30"/>
    <w:rsid w:val="00323F7E"/>
    <w:rsid w:val="00323FA1"/>
    <w:rsid w:val="00323FA6"/>
    <w:rsid w:val="00323FA9"/>
    <w:rsid w:val="0032402B"/>
    <w:rsid w:val="00324089"/>
    <w:rsid w:val="00324276"/>
    <w:rsid w:val="0032427F"/>
    <w:rsid w:val="00324313"/>
    <w:rsid w:val="00324360"/>
    <w:rsid w:val="0032448F"/>
    <w:rsid w:val="0032467F"/>
    <w:rsid w:val="00324713"/>
    <w:rsid w:val="003248BB"/>
    <w:rsid w:val="00324A77"/>
    <w:rsid w:val="00324AA8"/>
    <w:rsid w:val="00324B5B"/>
    <w:rsid w:val="00324BCB"/>
    <w:rsid w:val="00324C9E"/>
    <w:rsid w:val="00324CC2"/>
    <w:rsid w:val="00324CF1"/>
    <w:rsid w:val="00324D48"/>
    <w:rsid w:val="00324FC3"/>
    <w:rsid w:val="0032506C"/>
    <w:rsid w:val="00325119"/>
    <w:rsid w:val="003253DD"/>
    <w:rsid w:val="00325440"/>
    <w:rsid w:val="00325470"/>
    <w:rsid w:val="003254A4"/>
    <w:rsid w:val="003254D0"/>
    <w:rsid w:val="003255C9"/>
    <w:rsid w:val="003257F4"/>
    <w:rsid w:val="0032583E"/>
    <w:rsid w:val="00325906"/>
    <w:rsid w:val="00325916"/>
    <w:rsid w:val="00325971"/>
    <w:rsid w:val="00325A01"/>
    <w:rsid w:val="00325B82"/>
    <w:rsid w:val="00325BCA"/>
    <w:rsid w:val="00325C6D"/>
    <w:rsid w:val="00325CBD"/>
    <w:rsid w:val="00325D12"/>
    <w:rsid w:val="00325D7A"/>
    <w:rsid w:val="00325E3B"/>
    <w:rsid w:val="00325F12"/>
    <w:rsid w:val="00325FAE"/>
    <w:rsid w:val="00326145"/>
    <w:rsid w:val="0032618C"/>
    <w:rsid w:val="003262B0"/>
    <w:rsid w:val="003262CA"/>
    <w:rsid w:val="00326356"/>
    <w:rsid w:val="003264C9"/>
    <w:rsid w:val="0032652A"/>
    <w:rsid w:val="00326533"/>
    <w:rsid w:val="00326536"/>
    <w:rsid w:val="0032655B"/>
    <w:rsid w:val="00326790"/>
    <w:rsid w:val="003268CE"/>
    <w:rsid w:val="00326A9E"/>
    <w:rsid w:val="00326BF2"/>
    <w:rsid w:val="00326C1C"/>
    <w:rsid w:val="00326C81"/>
    <w:rsid w:val="00326CAE"/>
    <w:rsid w:val="00326D0C"/>
    <w:rsid w:val="00326D2C"/>
    <w:rsid w:val="00326D63"/>
    <w:rsid w:val="00326E00"/>
    <w:rsid w:val="00326E1F"/>
    <w:rsid w:val="00326E66"/>
    <w:rsid w:val="00326E9F"/>
    <w:rsid w:val="00326EA6"/>
    <w:rsid w:val="00326F83"/>
    <w:rsid w:val="00327079"/>
    <w:rsid w:val="003270E1"/>
    <w:rsid w:val="00327163"/>
    <w:rsid w:val="00327289"/>
    <w:rsid w:val="00327305"/>
    <w:rsid w:val="0032738E"/>
    <w:rsid w:val="003273EE"/>
    <w:rsid w:val="003274A7"/>
    <w:rsid w:val="003274BB"/>
    <w:rsid w:val="00327531"/>
    <w:rsid w:val="0032754C"/>
    <w:rsid w:val="0032759A"/>
    <w:rsid w:val="003275A4"/>
    <w:rsid w:val="0032763C"/>
    <w:rsid w:val="0032765D"/>
    <w:rsid w:val="00327884"/>
    <w:rsid w:val="0032795B"/>
    <w:rsid w:val="00327A37"/>
    <w:rsid w:val="00327A66"/>
    <w:rsid w:val="00327A74"/>
    <w:rsid w:val="00327A8F"/>
    <w:rsid w:val="00327B50"/>
    <w:rsid w:val="00327BF5"/>
    <w:rsid w:val="00327C2C"/>
    <w:rsid w:val="00327D5F"/>
    <w:rsid w:val="00327E6E"/>
    <w:rsid w:val="00327EB7"/>
    <w:rsid w:val="0032E23B"/>
    <w:rsid w:val="003300F7"/>
    <w:rsid w:val="0033010D"/>
    <w:rsid w:val="00330187"/>
    <w:rsid w:val="00330220"/>
    <w:rsid w:val="003303E4"/>
    <w:rsid w:val="0033045D"/>
    <w:rsid w:val="003304BB"/>
    <w:rsid w:val="0033057B"/>
    <w:rsid w:val="0033058B"/>
    <w:rsid w:val="00330698"/>
    <w:rsid w:val="00330714"/>
    <w:rsid w:val="00330740"/>
    <w:rsid w:val="0033074D"/>
    <w:rsid w:val="003307E3"/>
    <w:rsid w:val="00330830"/>
    <w:rsid w:val="00330847"/>
    <w:rsid w:val="0033087E"/>
    <w:rsid w:val="0033090D"/>
    <w:rsid w:val="0033092C"/>
    <w:rsid w:val="003309FC"/>
    <w:rsid w:val="00330AFB"/>
    <w:rsid w:val="00330B57"/>
    <w:rsid w:val="00330BFB"/>
    <w:rsid w:val="00330C60"/>
    <w:rsid w:val="00330E15"/>
    <w:rsid w:val="00330E4F"/>
    <w:rsid w:val="00330E96"/>
    <w:rsid w:val="00330ED7"/>
    <w:rsid w:val="003310AE"/>
    <w:rsid w:val="00331105"/>
    <w:rsid w:val="0033136B"/>
    <w:rsid w:val="00331374"/>
    <w:rsid w:val="0033143A"/>
    <w:rsid w:val="00331568"/>
    <w:rsid w:val="003315E8"/>
    <w:rsid w:val="0033165C"/>
    <w:rsid w:val="00331700"/>
    <w:rsid w:val="003317D4"/>
    <w:rsid w:val="00331832"/>
    <w:rsid w:val="00331880"/>
    <w:rsid w:val="003318D7"/>
    <w:rsid w:val="0033196F"/>
    <w:rsid w:val="00331994"/>
    <w:rsid w:val="0033199C"/>
    <w:rsid w:val="00331A10"/>
    <w:rsid w:val="00331BDF"/>
    <w:rsid w:val="00331C77"/>
    <w:rsid w:val="00331CDB"/>
    <w:rsid w:val="00331D61"/>
    <w:rsid w:val="00331D75"/>
    <w:rsid w:val="00331DB6"/>
    <w:rsid w:val="00331DB8"/>
    <w:rsid w:val="00331E89"/>
    <w:rsid w:val="00331F8F"/>
    <w:rsid w:val="00331F96"/>
    <w:rsid w:val="00331FA8"/>
    <w:rsid w:val="00332050"/>
    <w:rsid w:val="003320C2"/>
    <w:rsid w:val="00332109"/>
    <w:rsid w:val="00332111"/>
    <w:rsid w:val="00332127"/>
    <w:rsid w:val="00332128"/>
    <w:rsid w:val="00332157"/>
    <w:rsid w:val="0033215D"/>
    <w:rsid w:val="00332210"/>
    <w:rsid w:val="0033221D"/>
    <w:rsid w:val="003323F8"/>
    <w:rsid w:val="0033250A"/>
    <w:rsid w:val="003325AA"/>
    <w:rsid w:val="003329F0"/>
    <w:rsid w:val="00332A32"/>
    <w:rsid w:val="00332AEB"/>
    <w:rsid w:val="00332B55"/>
    <w:rsid w:val="00332B69"/>
    <w:rsid w:val="00332BBB"/>
    <w:rsid w:val="00332C79"/>
    <w:rsid w:val="00332C86"/>
    <w:rsid w:val="00332D16"/>
    <w:rsid w:val="00332D28"/>
    <w:rsid w:val="00332DC9"/>
    <w:rsid w:val="00332DF5"/>
    <w:rsid w:val="00332E04"/>
    <w:rsid w:val="00332E3D"/>
    <w:rsid w:val="00333017"/>
    <w:rsid w:val="00333049"/>
    <w:rsid w:val="003330BC"/>
    <w:rsid w:val="003332C7"/>
    <w:rsid w:val="00333317"/>
    <w:rsid w:val="00333562"/>
    <w:rsid w:val="003336A1"/>
    <w:rsid w:val="003336B9"/>
    <w:rsid w:val="00333758"/>
    <w:rsid w:val="00333783"/>
    <w:rsid w:val="00333806"/>
    <w:rsid w:val="0033384D"/>
    <w:rsid w:val="003338CA"/>
    <w:rsid w:val="00333970"/>
    <w:rsid w:val="003339F7"/>
    <w:rsid w:val="00333A91"/>
    <w:rsid w:val="00333B24"/>
    <w:rsid w:val="00333BB5"/>
    <w:rsid w:val="00333C10"/>
    <w:rsid w:val="00333DD6"/>
    <w:rsid w:val="00333E81"/>
    <w:rsid w:val="00333EB9"/>
    <w:rsid w:val="00333F08"/>
    <w:rsid w:val="00333F5B"/>
    <w:rsid w:val="00333FD9"/>
    <w:rsid w:val="0033403B"/>
    <w:rsid w:val="00334117"/>
    <w:rsid w:val="0033421A"/>
    <w:rsid w:val="0033423B"/>
    <w:rsid w:val="003342F6"/>
    <w:rsid w:val="00334320"/>
    <w:rsid w:val="00334452"/>
    <w:rsid w:val="00334551"/>
    <w:rsid w:val="00334596"/>
    <w:rsid w:val="003345A8"/>
    <w:rsid w:val="0033476C"/>
    <w:rsid w:val="0033477C"/>
    <w:rsid w:val="0033485A"/>
    <w:rsid w:val="003348C2"/>
    <w:rsid w:val="003348CB"/>
    <w:rsid w:val="00334959"/>
    <w:rsid w:val="003349CD"/>
    <w:rsid w:val="003349E8"/>
    <w:rsid w:val="00334A36"/>
    <w:rsid w:val="00334A79"/>
    <w:rsid w:val="00334B5F"/>
    <w:rsid w:val="00334D3D"/>
    <w:rsid w:val="00334D3F"/>
    <w:rsid w:val="00334DEC"/>
    <w:rsid w:val="00334E10"/>
    <w:rsid w:val="00334E40"/>
    <w:rsid w:val="00334F46"/>
    <w:rsid w:val="0033505A"/>
    <w:rsid w:val="0033507D"/>
    <w:rsid w:val="0033507F"/>
    <w:rsid w:val="0033511B"/>
    <w:rsid w:val="00335173"/>
    <w:rsid w:val="0033546D"/>
    <w:rsid w:val="00335549"/>
    <w:rsid w:val="00335660"/>
    <w:rsid w:val="00335683"/>
    <w:rsid w:val="0033573D"/>
    <w:rsid w:val="003357BA"/>
    <w:rsid w:val="003358B1"/>
    <w:rsid w:val="003358D3"/>
    <w:rsid w:val="003359B1"/>
    <w:rsid w:val="00335AC1"/>
    <w:rsid w:val="00335BD2"/>
    <w:rsid w:val="00335C53"/>
    <w:rsid w:val="00335CE0"/>
    <w:rsid w:val="00335D4F"/>
    <w:rsid w:val="00335EA8"/>
    <w:rsid w:val="00335F76"/>
    <w:rsid w:val="00336106"/>
    <w:rsid w:val="003363DD"/>
    <w:rsid w:val="0033648C"/>
    <w:rsid w:val="00336539"/>
    <w:rsid w:val="00336543"/>
    <w:rsid w:val="003365BC"/>
    <w:rsid w:val="0033671A"/>
    <w:rsid w:val="00336798"/>
    <w:rsid w:val="0033679C"/>
    <w:rsid w:val="0033683C"/>
    <w:rsid w:val="003368AA"/>
    <w:rsid w:val="00336923"/>
    <w:rsid w:val="00336B89"/>
    <w:rsid w:val="00336BDD"/>
    <w:rsid w:val="00336DBF"/>
    <w:rsid w:val="00336F67"/>
    <w:rsid w:val="0033705B"/>
    <w:rsid w:val="0033708C"/>
    <w:rsid w:val="003370E2"/>
    <w:rsid w:val="00337156"/>
    <w:rsid w:val="003372D6"/>
    <w:rsid w:val="003373AE"/>
    <w:rsid w:val="003374EA"/>
    <w:rsid w:val="00337520"/>
    <w:rsid w:val="00337573"/>
    <w:rsid w:val="00337585"/>
    <w:rsid w:val="0033767D"/>
    <w:rsid w:val="003376D9"/>
    <w:rsid w:val="003376E3"/>
    <w:rsid w:val="003377AE"/>
    <w:rsid w:val="0033780E"/>
    <w:rsid w:val="00337810"/>
    <w:rsid w:val="00337828"/>
    <w:rsid w:val="003378A1"/>
    <w:rsid w:val="003378AD"/>
    <w:rsid w:val="003378BE"/>
    <w:rsid w:val="0033791D"/>
    <w:rsid w:val="0033796B"/>
    <w:rsid w:val="00337C6A"/>
    <w:rsid w:val="00337C9E"/>
    <w:rsid w:val="00337CA0"/>
    <w:rsid w:val="00337D84"/>
    <w:rsid w:val="00337E9D"/>
    <w:rsid w:val="00337EE8"/>
    <w:rsid w:val="00337EF3"/>
    <w:rsid w:val="00340060"/>
    <w:rsid w:val="00340196"/>
    <w:rsid w:val="00340361"/>
    <w:rsid w:val="00340580"/>
    <w:rsid w:val="0034059B"/>
    <w:rsid w:val="0034078F"/>
    <w:rsid w:val="00340795"/>
    <w:rsid w:val="003407EA"/>
    <w:rsid w:val="00340806"/>
    <w:rsid w:val="003409BC"/>
    <w:rsid w:val="003409DC"/>
    <w:rsid w:val="00340A57"/>
    <w:rsid w:val="00340A8D"/>
    <w:rsid w:val="00340A95"/>
    <w:rsid w:val="00340ADB"/>
    <w:rsid w:val="00340B57"/>
    <w:rsid w:val="00340D69"/>
    <w:rsid w:val="00340DF3"/>
    <w:rsid w:val="0034111C"/>
    <w:rsid w:val="0034131D"/>
    <w:rsid w:val="00341475"/>
    <w:rsid w:val="003414C7"/>
    <w:rsid w:val="003416D8"/>
    <w:rsid w:val="003418C7"/>
    <w:rsid w:val="00341947"/>
    <w:rsid w:val="00341951"/>
    <w:rsid w:val="00341994"/>
    <w:rsid w:val="00341AE0"/>
    <w:rsid w:val="00341D4B"/>
    <w:rsid w:val="00341D5C"/>
    <w:rsid w:val="00341D9D"/>
    <w:rsid w:val="00341E22"/>
    <w:rsid w:val="00341E60"/>
    <w:rsid w:val="00341E6A"/>
    <w:rsid w:val="00341EAB"/>
    <w:rsid w:val="00342019"/>
    <w:rsid w:val="0034205D"/>
    <w:rsid w:val="00342095"/>
    <w:rsid w:val="00342107"/>
    <w:rsid w:val="0034213B"/>
    <w:rsid w:val="0034217F"/>
    <w:rsid w:val="00342208"/>
    <w:rsid w:val="00342236"/>
    <w:rsid w:val="003423D5"/>
    <w:rsid w:val="00342557"/>
    <w:rsid w:val="003425C7"/>
    <w:rsid w:val="00342669"/>
    <w:rsid w:val="003426E5"/>
    <w:rsid w:val="0034281B"/>
    <w:rsid w:val="00342901"/>
    <w:rsid w:val="0034290D"/>
    <w:rsid w:val="0034294C"/>
    <w:rsid w:val="00342A30"/>
    <w:rsid w:val="00342A83"/>
    <w:rsid w:val="00342A89"/>
    <w:rsid w:val="00342AD2"/>
    <w:rsid w:val="00342D59"/>
    <w:rsid w:val="00342DB7"/>
    <w:rsid w:val="00342E48"/>
    <w:rsid w:val="00342E6F"/>
    <w:rsid w:val="00342F3C"/>
    <w:rsid w:val="00342F8E"/>
    <w:rsid w:val="00342F9E"/>
    <w:rsid w:val="00342FC4"/>
    <w:rsid w:val="00342FCB"/>
    <w:rsid w:val="003432B0"/>
    <w:rsid w:val="00343354"/>
    <w:rsid w:val="00343429"/>
    <w:rsid w:val="00343501"/>
    <w:rsid w:val="003435AC"/>
    <w:rsid w:val="003438BD"/>
    <w:rsid w:val="003438CB"/>
    <w:rsid w:val="003438D8"/>
    <w:rsid w:val="00343930"/>
    <w:rsid w:val="00343954"/>
    <w:rsid w:val="00343A7E"/>
    <w:rsid w:val="00343B71"/>
    <w:rsid w:val="00343B82"/>
    <w:rsid w:val="00343B97"/>
    <w:rsid w:val="00343D70"/>
    <w:rsid w:val="00343D83"/>
    <w:rsid w:val="00343E1B"/>
    <w:rsid w:val="00343EE4"/>
    <w:rsid w:val="00343F23"/>
    <w:rsid w:val="00344014"/>
    <w:rsid w:val="00344038"/>
    <w:rsid w:val="00344277"/>
    <w:rsid w:val="00344289"/>
    <w:rsid w:val="00344334"/>
    <w:rsid w:val="0034436B"/>
    <w:rsid w:val="003443BF"/>
    <w:rsid w:val="00344439"/>
    <w:rsid w:val="00344565"/>
    <w:rsid w:val="003445E9"/>
    <w:rsid w:val="00344644"/>
    <w:rsid w:val="00344810"/>
    <w:rsid w:val="003448DB"/>
    <w:rsid w:val="00344951"/>
    <w:rsid w:val="00344A4C"/>
    <w:rsid w:val="00344BBB"/>
    <w:rsid w:val="00344BCA"/>
    <w:rsid w:val="00344CBF"/>
    <w:rsid w:val="00344CF8"/>
    <w:rsid w:val="00344D09"/>
    <w:rsid w:val="00344DCA"/>
    <w:rsid w:val="00344DD5"/>
    <w:rsid w:val="00344EB4"/>
    <w:rsid w:val="00344F38"/>
    <w:rsid w:val="00345071"/>
    <w:rsid w:val="0034512E"/>
    <w:rsid w:val="00345256"/>
    <w:rsid w:val="00345271"/>
    <w:rsid w:val="003452A2"/>
    <w:rsid w:val="003452AA"/>
    <w:rsid w:val="003452D0"/>
    <w:rsid w:val="00345405"/>
    <w:rsid w:val="003456D2"/>
    <w:rsid w:val="00345714"/>
    <w:rsid w:val="0034580A"/>
    <w:rsid w:val="0034593A"/>
    <w:rsid w:val="00345A03"/>
    <w:rsid w:val="00345C1A"/>
    <w:rsid w:val="00345C58"/>
    <w:rsid w:val="00345C70"/>
    <w:rsid w:val="00345C94"/>
    <w:rsid w:val="00345DDD"/>
    <w:rsid w:val="00345E97"/>
    <w:rsid w:val="00345F11"/>
    <w:rsid w:val="003461AF"/>
    <w:rsid w:val="00346249"/>
    <w:rsid w:val="00346273"/>
    <w:rsid w:val="003463EF"/>
    <w:rsid w:val="00346479"/>
    <w:rsid w:val="0034649B"/>
    <w:rsid w:val="003464A2"/>
    <w:rsid w:val="00346558"/>
    <w:rsid w:val="00346567"/>
    <w:rsid w:val="0034664F"/>
    <w:rsid w:val="003466E1"/>
    <w:rsid w:val="003468BA"/>
    <w:rsid w:val="00346A4F"/>
    <w:rsid w:val="00346AC8"/>
    <w:rsid w:val="00346B49"/>
    <w:rsid w:val="00346B62"/>
    <w:rsid w:val="00346B69"/>
    <w:rsid w:val="00346BD0"/>
    <w:rsid w:val="00346C15"/>
    <w:rsid w:val="00346D18"/>
    <w:rsid w:val="00346D30"/>
    <w:rsid w:val="00346F32"/>
    <w:rsid w:val="00346FED"/>
    <w:rsid w:val="00347006"/>
    <w:rsid w:val="0034706B"/>
    <w:rsid w:val="003470AA"/>
    <w:rsid w:val="003470F1"/>
    <w:rsid w:val="00347101"/>
    <w:rsid w:val="0034715B"/>
    <w:rsid w:val="003471FC"/>
    <w:rsid w:val="003472B8"/>
    <w:rsid w:val="0034741E"/>
    <w:rsid w:val="00347538"/>
    <w:rsid w:val="003477FD"/>
    <w:rsid w:val="00347859"/>
    <w:rsid w:val="00347984"/>
    <w:rsid w:val="003479AD"/>
    <w:rsid w:val="003479E9"/>
    <w:rsid w:val="00347BC2"/>
    <w:rsid w:val="00347FB8"/>
    <w:rsid w:val="00347FDB"/>
    <w:rsid w:val="00350015"/>
    <w:rsid w:val="00350095"/>
    <w:rsid w:val="00350162"/>
    <w:rsid w:val="00350170"/>
    <w:rsid w:val="003501B6"/>
    <w:rsid w:val="003502E4"/>
    <w:rsid w:val="0035031C"/>
    <w:rsid w:val="00350450"/>
    <w:rsid w:val="003504AA"/>
    <w:rsid w:val="0035064E"/>
    <w:rsid w:val="0035065A"/>
    <w:rsid w:val="0035069E"/>
    <w:rsid w:val="00350720"/>
    <w:rsid w:val="00350745"/>
    <w:rsid w:val="00350962"/>
    <w:rsid w:val="00350A4E"/>
    <w:rsid w:val="00350AC5"/>
    <w:rsid w:val="00350AE8"/>
    <w:rsid w:val="00350B31"/>
    <w:rsid w:val="00350B6A"/>
    <w:rsid w:val="00350C51"/>
    <w:rsid w:val="00350C5F"/>
    <w:rsid w:val="00350D04"/>
    <w:rsid w:val="00350D1B"/>
    <w:rsid w:val="00351014"/>
    <w:rsid w:val="0035109F"/>
    <w:rsid w:val="00351133"/>
    <w:rsid w:val="00351184"/>
    <w:rsid w:val="00351347"/>
    <w:rsid w:val="003513DD"/>
    <w:rsid w:val="00351509"/>
    <w:rsid w:val="00351624"/>
    <w:rsid w:val="00351659"/>
    <w:rsid w:val="003517B0"/>
    <w:rsid w:val="00351865"/>
    <w:rsid w:val="003519DE"/>
    <w:rsid w:val="00351B8A"/>
    <w:rsid w:val="00351BA5"/>
    <w:rsid w:val="00351BE1"/>
    <w:rsid w:val="00351C3D"/>
    <w:rsid w:val="00351CAF"/>
    <w:rsid w:val="00351E01"/>
    <w:rsid w:val="00351EFF"/>
    <w:rsid w:val="003520B8"/>
    <w:rsid w:val="0035216A"/>
    <w:rsid w:val="00352185"/>
    <w:rsid w:val="00352247"/>
    <w:rsid w:val="00352336"/>
    <w:rsid w:val="0035244A"/>
    <w:rsid w:val="00352550"/>
    <w:rsid w:val="00352600"/>
    <w:rsid w:val="00352612"/>
    <w:rsid w:val="00352788"/>
    <w:rsid w:val="00352791"/>
    <w:rsid w:val="003528FE"/>
    <w:rsid w:val="00352901"/>
    <w:rsid w:val="00352968"/>
    <w:rsid w:val="00352982"/>
    <w:rsid w:val="0035298B"/>
    <w:rsid w:val="003529AA"/>
    <w:rsid w:val="00352AFB"/>
    <w:rsid w:val="00352B02"/>
    <w:rsid w:val="00352D21"/>
    <w:rsid w:val="00352DE6"/>
    <w:rsid w:val="00352F0E"/>
    <w:rsid w:val="00352F4B"/>
    <w:rsid w:val="00352FF1"/>
    <w:rsid w:val="0035301E"/>
    <w:rsid w:val="003530D1"/>
    <w:rsid w:val="0035328A"/>
    <w:rsid w:val="003532EF"/>
    <w:rsid w:val="00353356"/>
    <w:rsid w:val="003533C7"/>
    <w:rsid w:val="0035349F"/>
    <w:rsid w:val="00353504"/>
    <w:rsid w:val="00353566"/>
    <w:rsid w:val="00353601"/>
    <w:rsid w:val="003537B3"/>
    <w:rsid w:val="003537B7"/>
    <w:rsid w:val="003537EF"/>
    <w:rsid w:val="003537F0"/>
    <w:rsid w:val="0035380B"/>
    <w:rsid w:val="003539DD"/>
    <w:rsid w:val="00353A02"/>
    <w:rsid w:val="00353A91"/>
    <w:rsid w:val="00353B23"/>
    <w:rsid w:val="00353C47"/>
    <w:rsid w:val="00353C6A"/>
    <w:rsid w:val="00353D14"/>
    <w:rsid w:val="0035401A"/>
    <w:rsid w:val="0035409B"/>
    <w:rsid w:val="00354122"/>
    <w:rsid w:val="003542B6"/>
    <w:rsid w:val="00354365"/>
    <w:rsid w:val="0035439C"/>
    <w:rsid w:val="003543DB"/>
    <w:rsid w:val="003543E4"/>
    <w:rsid w:val="0035443D"/>
    <w:rsid w:val="00354459"/>
    <w:rsid w:val="003544AD"/>
    <w:rsid w:val="00354517"/>
    <w:rsid w:val="0035461C"/>
    <w:rsid w:val="0035481C"/>
    <w:rsid w:val="003548C1"/>
    <w:rsid w:val="003548C4"/>
    <w:rsid w:val="003548E2"/>
    <w:rsid w:val="003548FB"/>
    <w:rsid w:val="0035490C"/>
    <w:rsid w:val="0035493E"/>
    <w:rsid w:val="003549FE"/>
    <w:rsid w:val="00354A03"/>
    <w:rsid w:val="00354A0F"/>
    <w:rsid w:val="00354AA2"/>
    <w:rsid w:val="00354B14"/>
    <w:rsid w:val="00354B50"/>
    <w:rsid w:val="00354BDC"/>
    <w:rsid w:val="00354E17"/>
    <w:rsid w:val="00354F2D"/>
    <w:rsid w:val="00354F40"/>
    <w:rsid w:val="00354F62"/>
    <w:rsid w:val="00354FAC"/>
    <w:rsid w:val="00354FEE"/>
    <w:rsid w:val="00355134"/>
    <w:rsid w:val="003551C1"/>
    <w:rsid w:val="00355246"/>
    <w:rsid w:val="003552FA"/>
    <w:rsid w:val="003553A3"/>
    <w:rsid w:val="003553CA"/>
    <w:rsid w:val="0035542F"/>
    <w:rsid w:val="0035557C"/>
    <w:rsid w:val="003555F8"/>
    <w:rsid w:val="003557AD"/>
    <w:rsid w:val="003557E1"/>
    <w:rsid w:val="00355860"/>
    <w:rsid w:val="0035588C"/>
    <w:rsid w:val="0035589B"/>
    <w:rsid w:val="003558B1"/>
    <w:rsid w:val="003559FC"/>
    <w:rsid w:val="00355AC5"/>
    <w:rsid w:val="00355B77"/>
    <w:rsid w:val="00355C49"/>
    <w:rsid w:val="00355C72"/>
    <w:rsid w:val="00355C80"/>
    <w:rsid w:val="00355D02"/>
    <w:rsid w:val="00355D41"/>
    <w:rsid w:val="00355ECC"/>
    <w:rsid w:val="00355F13"/>
    <w:rsid w:val="00355F3F"/>
    <w:rsid w:val="00355FCE"/>
    <w:rsid w:val="00355FEE"/>
    <w:rsid w:val="00356035"/>
    <w:rsid w:val="00356043"/>
    <w:rsid w:val="003561FB"/>
    <w:rsid w:val="00356275"/>
    <w:rsid w:val="0035629A"/>
    <w:rsid w:val="0035647A"/>
    <w:rsid w:val="00356611"/>
    <w:rsid w:val="0035668D"/>
    <w:rsid w:val="00356762"/>
    <w:rsid w:val="00356868"/>
    <w:rsid w:val="0035688D"/>
    <w:rsid w:val="00356940"/>
    <w:rsid w:val="00356C0B"/>
    <w:rsid w:val="00356CC4"/>
    <w:rsid w:val="00356D2D"/>
    <w:rsid w:val="003572EE"/>
    <w:rsid w:val="0035736A"/>
    <w:rsid w:val="00357420"/>
    <w:rsid w:val="0035747B"/>
    <w:rsid w:val="00357744"/>
    <w:rsid w:val="0035774B"/>
    <w:rsid w:val="00357761"/>
    <w:rsid w:val="0035796B"/>
    <w:rsid w:val="003579D4"/>
    <w:rsid w:val="00357A85"/>
    <w:rsid w:val="00357B9C"/>
    <w:rsid w:val="00357CC1"/>
    <w:rsid w:val="00357CD4"/>
    <w:rsid w:val="00357D19"/>
    <w:rsid w:val="00357D98"/>
    <w:rsid w:val="00357E6E"/>
    <w:rsid w:val="00357F23"/>
    <w:rsid w:val="00360085"/>
    <w:rsid w:val="0036008B"/>
    <w:rsid w:val="00360098"/>
    <w:rsid w:val="00360121"/>
    <w:rsid w:val="003601B9"/>
    <w:rsid w:val="00360330"/>
    <w:rsid w:val="003603E0"/>
    <w:rsid w:val="00360577"/>
    <w:rsid w:val="00360653"/>
    <w:rsid w:val="003607EB"/>
    <w:rsid w:val="003607EC"/>
    <w:rsid w:val="00360877"/>
    <w:rsid w:val="00360A5E"/>
    <w:rsid w:val="00360A7D"/>
    <w:rsid w:val="00360B48"/>
    <w:rsid w:val="00360C0A"/>
    <w:rsid w:val="00360C1F"/>
    <w:rsid w:val="00360CC1"/>
    <w:rsid w:val="00360D8B"/>
    <w:rsid w:val="00360DB9"/>
    <w:rsid w:val="00360E4E"/>
    <w:rsid w:val="00360EA3"/>
    <w:rsid w:val="00360F0B"/>
    <w:rsid w:val="00360F6C"/>
    <w:rsid w:val="00360F81"/>
    <w:rsid w:val="00360FA4"/>
    <w:rsid w:val="0036103D"/>
    <w:rsid w:val="00361099"/>
    <w:rsid w:val="0036109A"/>
    <w:rsid w:val="003610FF"/>
    <w:rsid w:val="0036116B"/>
    <w:rsid w:val="003611D9"/>
    <w:rsid w:val="00361243"/>
    <w:rsid w:val="00361309"/>
    <w:rsid w:val="0036132A"/>
    <w:rsid w:val="003613A5"/>
    <w:rsid w:val="003613FB"/>
    <w:rsid w:val="00361412"/>
    <w:rsid w:val="003614D2"/>
    <w:rsid w:val="003615CA"/>
    <w:rsid w:val="00361652"/>
    <w:rsid w:val="003617DF"/>
    <w:rsid w:val="003618A3"/>
    <w:rsid w:val="00361936"/>
    <w:rsid w:val="00361C39"/>
    <w:rsid w:val="00361D1F"/>
    <w:rsid w:val="00361DD1"/>
    <w:rsid w:val="00361E27"/>
    <w:rsid w:val="00361E65"/>
    <w:rsid w:val="00361EEA"/>
    <w:rsid w:val="00361F74"/>
    <w:rsid w:val="0036209E"/>
    <w:rsid w:val="003621E3"/>
    <w:rsid w:val="00362206"/>
    <w:rsid w:val="00362222"/>
    <w:rsid w:val="003622C2"/>
    <w:rsid w:val="00362436"/>
    <w:rsid w:val="00362548"/>
    <w:rsid w:val="00362634"/>
    <w:rsid w:val="0036266E"/>
    <w:rsid w:val="00362852"/>
    <w:rsid w:val="003628F5"/>
    <w:rsid w:val="003629EE"/>
    <w:rsid w:val="00362AE4"/>
    <w:rsid w:val="00362B77"/>
    <w:rsid w:val="00362B7F"/>
    <w:rsid w:val="00362C98"/>
    <w:rsid w:val="00363029"/>
    <w:rsid w:val="00363087"/>
    <w:rsid w:val="003630DE"/>
    <w:rsid w:val="00363221"/>
    <w:rsid w:val="003634B3"/>
    <w:rsid w:val="003634BF"/>
    <w:rsid w:val="00363507"/>
    <w:rsid w:val="003636AB"/>
    <w:rsid w:val="0036376A"/>
    <w:rsid w:val="00363854"/>
    <w:rsid w:val="0036389A"/>
    <w:rsid w:val="003639E2"/>
    <w:rsid w:val="00363B0C"/>
    <w:rsid w:val="00363B19"/>
    <w:rsid w:val="00363B2C"/>
    <w:rsid w:val="00363B98"/>
    <w:rsid w:val="00363BF9"/>
    <w:rsid w:val="00363C7F"/>
    <w:rsid w:val="00363F4F"/>
    <w:rsid w:val="00363F7D"/>
    <w:rsid w:val="00363FB7"/>
    <w:rsid w:val="00363FE3"/>
    <w:rsid w:val="0036407B"/>
    <w:rsid w:val="00364106"/>
    <w:rsid w:val="00364170"/>
    <w:rsid w:val="003641A0"/>
    <w:rsid w:val="0036427E"/>
    <w:rsid w:val="0036428B"/>
    <w:rsid w:val="003642A6"/>
    <w:rsid w:val="00364316"/>
    <w:rsid w:val="0036447E"/>
    <w:rsid w:val="003644B0"/>
    <w:rsid w:val="003644C2"/>
    <w:rsid w:val="00364547"/>
    <w:rsid w:val="003646DF"/>
    <w:rsid w:val="00364735"/>
    <w:rsid w:val="00364763"/>
    <w:rsid w:val="00364798"/>
    <w:rsid w:val="003647BB"/>
    <w:rsid w:val="00364849"/>
    <w:rsid w:val="00364879"/>
    <w:rsid w:val="00364A37"/>
    <w:rsid w:val="00364A7C"/>
    <w:rsid w:val="00364A83"/>
    <w:rsid w:val="00364C36"/>
    <w:rsid w:val="00364DA9"/>
    <w:rsid w:val="00364E05"/>
    <w:rsid w:val="00364E30"/>
    <w:rsid w:val="00364FC2"/>
    <w:rsid w:val="00365047"/>
    <w:rsid w:val="0036522F"/>
    <w:rsid w:val="003652B8"/>
    <w:rsid w:val="003654DD"/>
    <w:rsid w:val="003654DE"/>
    <w:rsid w:val="00365631"/>
    <w:rsid w:val="003658FC"/>
    <w:rsid w:val="003659B1"/>
    <w:rsid w:val="00365AAA"/>
    <w:rsid w:val="00365AD2"/>
    <w:rsid w:val="00365B6B"/>
    <w:rsid w:val="00365BFA"/>
    <w:rsid w:val="00365BFE"/>
    <w:rsid w:val="00365C3D"/>
    <w:rsid w:val="00365F42"/>
    <w:rsid w:val="00366002"/>
    <w:rsid w:val="00366009"/>
    <w:rsid w:val="0036604F"/>
    <w:rsid w:val="00366068"/>
    <w:rsid w:val="00366083"/>
    <w:rsid w:val="003660E6"/>
    <w:rsid w:val="00366118"/>
    <w:rsid w:val="003661EF"/>
    <w:rsid w:val="00366292"/>
    <w:rsid w:val="0036646B"/>
    <w:rsid w:val="003665BC"/>
    <w:rsid w:val="0036662F"/>
    <w:rsid w:val="00366660"/>
    <w:rsid w:val="003666EC"/>
    <w:rsid w:val="00366ADB"/>
    <w:rsid w:val="00366AFF"/>
    <w:rsid w:val="00366B90"/>
    <w:rsid w:val="00366BDC"/>
    <w:rsid w:val="00366C1B"/>
    <w:rsid w:val="00366D30"/>
    <w:rsid w:val="00367025"/>
    <w:rsid w:val="003670CC"/>
    <w:rsid w:val="003672BB"/>
    <w:rsid w:val="0036732A"/>
    <w:rsid w:val="00367337"/>
    <w:rsid w:val="00367367"/>
    <w:rsid w:val="003673E3"/>
    <w:rsid w:val="003673FF"/>
    <w:rsid w:val="0036751B"/>
    <w:rsid w:val="00367550"/>
    <w:rsid w:val="00367552"/>
    <w:rsid w:val="0036769D"/>
    <w:rsid w:val="00367736"/>
    <w:rsid w:val="0036777A"/>
    <w:rsid w:val="003677C3"/>
    <w:rsid w:val="00367802"/>
    <w:rsid w:val="0036785D"/>
    <w:rsid w:val="003678AC"/>
    <w:rsid w:val="0036790C"/>
    <w:rsid w:val="0036795E"/>
    <w:rsid w:val="00367A3D"/>
    <w:rsid w:val="00367A65"/>
    <w:rsid w:val="00367A77"/>
    <w:rsid w:val="00367A8E"/>
    <w:rsid w:val="00367B4C"/>
    <w:rsid w:val="00367B4D"/>
    <w:rsid w:val="00367BE5"/>
    <w:rsid w:val="00367C0C"/>
    <w:rsid w:val="00367C64"/>
    <w:rsid w:val="00367F21"/>
    <w:rsid w:val="00367FD8"/>
    <w:rsid w:val="0037004E"/>
    <w:rsid w:val="003700D0"/>
    <w:rsid w:val="0037011E"/>
    <w:rsid w:val="00370209"/>
    <w:rsid w:val="003702BB"/>
    <w:rsid w:val="003702E4"/>
    <w:rsid w:val="003702F3"/>
    <w:rsid w:val="003702F8"/>
    <w:rsid w:val="003704C9"/>
    <w:rsid w:val="0037065D"/>
    <w:rsid w:val="003707B5"/>
    <w:rsid w:val="003707FF"/>
    <w:rsid w:val="00370808"/>
    <w:rsid w:val="00370921"/>
    <w:rsid w:val="00370973"/>
    <w:rsid w:val="00370988"/>
    <w:rsid w:val="00370B63"/>
    <w:rsid w:val="00370B96"/>
    <w:rsid w:val="00370C09"/>
    <w:rsid w:val="00370C66"/>
    <w:rsid w:val="00370EAE"/>
    <w:rsid w:val="00370FAF"/>
    <w:rsid w:val="00370FCC"/>
    <w:rsid w:val="003710CD"/>
    <w:rsid w:val="00371143"/>
    <w:rsid w:val="003711AF"/>
    <w:rsid w:val="003711E3"/>
    <w:rsid w:val="0037123A"/>
    <w:rsid w:val="0037125B"/>
    <w:rsid w:val="00371316"/>
    <w:rsid w:val="00371396"/>
    <w:rsid w:val="003713F9"/>
    <w:rsid w:val="00371515"/>
    <w:rsid w:val="00371547"/>
    <w:rsid w:val="0037173B"/>
    <w:rsid w:val="00371761"/>
    <w:rsid w:val="003717E5"/>
    <w:rsid w:val="00371AFA"/>
    <w:rsid w:val="00371BC2"/>
    <w:rsid w:val="00371D00"/>
    <w:rsid w:val="00371E0C"/>
    <w:rsid w:val="00371E67"/>
    <w:rsid w:val="003720B5"/>
    <w:rsid w:val="003720FD"/>
    <w:rsid w:val="00372188"/>
    <w:rsid w:val="0037219B"/>
    <w:rsid w:val="00372240"/>
    <w:rsid w:val="0037231D"/>
    <w:rsid w:val="003723A7"/>
    <w:rsid w:val="003724CA"/>
    <w:rsid w:val="003724EA"/>
    <w:rsid w:val="003725C2"/>
    <w:rsid w:val="00372610"/>
    <w:rsid w:val="00372682"/>
    <w:rsid w:val="003726FA"/>
    <w:rsid w:val="003727A0"/>
    <w:rsid w:val="003728FA"/>
    <w:rsid w:val="0037297D"/>
    <w:rsid w:val="00372A76"/>
    <w:rsid w:val="00372A97"/>
    <w:rsid w:val="00372ABD"/>
    <w:rsid w:val="00372AE0"/>
    <w:rsid w:val="00372B3A"/>
    <w:rsid w:val="00372CD9"/>
    <w:rsid w:val="00372D54"/>
    <w:rsid w:val="00372F2B"/>
    <w:rsid w:val="00373374"/>
    <w:rsid w:val="003735C6"/>
    <w:rsid w:val="00373642"/>
    <w:rsid w:val="003736C7"/>
    <w:rsid w:val="00373789"/>
    <w:rsid w:val="00373A1C"/>
    <w:rsid w:val="00373B6C"/>
    <w:rsid w:val="00373B82"/>
    <w:rsid w:val="00373B8F"/>
    <w:rsid w:val="00373BF8"/>
    <w:rsid w:val="00373CA1"/>
    <w:rsid w:val="00373CC5"/>
    <w:rsid w:val="00373EA5"/>
    <w:rsid w:val="00373EB6"/>
    <w:rsid w:val="0037423E"/>
    <w:rsid w:val="00374382"/>
    <w:rsid w:val="003743F9"/>
    <w:rsid w:val="00374479"/>
    <w:rsid w:val="003745DC"/>
    <w:rsid w:val="00374663"/>
    <w:rsid w:val="00374748"/>
    <w:rsid w:val="00374749"/>
    <w:rsid w:val="003747CD"/>
    <w:rsid w:val="00374842"/>
    <w:rsid w:val="00374848"/>
    <w:rsid w:val="00374879"/>
    <w:rsid w:val="003748B4"/>
    <w:rsid w:val="003748F7"/>
    <w:rsid w:val="00374991"/>
    <w:rsid w:val="00374B75"/>
    <w:rsid w:val="00374BB1"/>
    <w:rsid w:val="00374BB4"/>
    <w:rsid w:val="00374C80"/>
    <w:rsid w:val="00374CCE"/>
    <w:rsid w:val="00374D60"/>
    <w:rsid w:val="00374DAB"/>
    <w:rsid w:val="00374E16"/>
    <w:rsid w:val="00374F38"/>
    <w:rsid w:val="00374F68"/>
    <w:rsid w:val="00375089"/>
    <w:rsid w:val="00375338"/>
    <w:rsid w:val="0037539F"/>
    <w:rsid w:val="003754DA"/>
    <w:rsid w:val="003754E4"/>
    <w:rsid w:val="003757A1"/>
    <w:rsid w:val="003758E2"/>
    <w:rsid w:val="003759D7"/>
    <w:rsid w:val="00375A07"/>
    <w:rsid w:val="00375A19"/>
    <w:rsid w:val="00375A2F"/>
    <w:rsid w:val="00375A50"/>
    <w:rsid w:val="00375BC2"/>
    <w:rsid w:val="00375C91"/>
    <w:rsid w:val="00375CCD"/>
    <w:rsid w:val="00375D09"/>
    <w:rsid w:val="00375D5F"/>
    <w:rsid w:val="00375E92"/>
    <w:rsid w:val="00375F6E"/>
    <w:rsid w:val="00375FBB"/>
    <w:rsid w:val="00376174"/>
    <w:rsid w:val="00376255"/>
    <w:rsid w:val="003762DC"/>
    <w:rsid w:val="00376447"/>
    <w:rsid w:val="003764A6"/>
    <w:rsid w:val="003764D6"/>
    <w:rsid w:val="00376524"/>
    <w:rsid w:val="00376535"/>
    <w:rsid w:val="00376785"/>
    <w:rsid w:val="00376918"/>
    <w:rsid w:val="0037693D"/>
    <w:rsid w:val="0037696D"/>
    <w:rsid w:val="00376973"/>
    <w:rsid w:val="00376991"/>
    <w:rsid w:val="003769E0"/>
    <w:rsid w:val="00376BFD"/>
    <w:rsid w:val="00376F8A"/>
    <w:rsid w:val="0037704D"/>
    <w:rsid w:val="00377287"/>
    <w:rsid w:val="003772BD"/>
    <w:rsid w:val="0037739D"/>
    <w:rsid w:val="0037751C"/>
    <w:rsid w:val="0037764B"/>
    <w:rsid w:val="00377803"/>
    <w:rsid w:val="00377823"/>
    <w:rsid w:val="003778A4"/>
    <w:rsid w:val="00377A3C"/>
    <w:rsid w:val="00377A83"/>
    <w:rsid w:val="00377AFB"/>
    <w:rsid w:val="00377C8B"/>
    <w:rsid w:val="00377D61"/>
    <w:rsid w:val="00377D7D"/>
    <w:rsid w:val="00377D9F"/>
    <w:rsid w:val="00377DF9"/>
    <w:rsid w:val="00377E05"/>
    <w:rsid w:val="00377E0E"/>
    <w:rsid w:val="00377E42"/>
    <w:rsid w:val="00377F79"/>
    <w:rsid w:val="00377FCC"/>
    <w:rsid w:val="00380064"/>
    <w:rsid w:val="00380082"/>
    <w:rsid w:val="00380282"/>
    <w:rsid w:val="003802E7"/>
    <w:rsid w:val="00380311"/>
    <w:rsid w:val="00380364"/>
    <w:rsid w:val="003804F5"/>
    <w:rsid w:val="00380559"/>
    <w:rsid w:val="00380674"/>
    <w:rsid w:val="003807EB"/>
    <w:rsid w:val="00380806"/>
    <w:rsid w:val="0038084C"/>
    <w:rsid w:val="003808C5"/>
    <w:rsid w:val="003809AF"/>
    <w:rsid w:val="003809CB"/>
    <w:rsid w:val="00380ABD"/>
    <w:rsid w:val="00380B17"/>
    <w:rsid w:val="00380B1F"/>
    <w:rsid w:val="00380B66"/>
    <w:rsid w:val="00380B83"/>
    <w:rsid w:val="00380BCC"/>
    <w:rsid w:val="00380E01"/>
    <w:rsid w:val="00380E54"/>
    <w:rsid w:val="00380F3F"/>
    <w:rsid w:val="0038100F"/>
    <w:rsid w:val="00381086"/>
    <w:rsid w:val="0038119B"/>
    <w:rsid w:val="00381268"/>
    <w:rsid w:val="003812C1"/>
    <w:rsid w:val="00381388"/>
    <w:rsid w:val="0038139F"/>
    <w:rsid w:val="0038152A"/>
    <w:rsid w:val="00381748"/>
    <w:rsid w:val="0038179F"/>
    <w:rsid w:val="003818C2"/>
    <w:rsid w:val="00381939"/>
    <w:rsid w:val="00381953"/>
    <w:rsid w:val="0038195A"/>
    <w:rsid w:val="00381C1C"/>
    <w:rsid w:val="00381C87"/>
    <w:rsid w:val="00381DDD"/>
    <w:rsid w:val="00381ECA"/>
    <w:rsid w:val="00381F67"/>
    <w:rsid w:val="00381F85"/>
    <w:rsid w:val="00381F86"/>
    <w:rsid w:val="003820A3"/>
    <w:rsid w:val="003820D1"/>
    <w:rsid w:val="00382109"/>
    <w:rsid w:val="003821B0"/>
    <w:rsid w:val="00382232"/>
    <w:rsid w:val="003823A6"/>
    <w:rsid w:val="00382481"/>
    <w:rsid w:val="003824A6"/>
    <w:rsid w:val="00382573"/>
    <w:rsid w:val="003825BC"/>
    <w:rsid w:val="00382679"/>
    <w:rsid w:val="0038281B"/>
    <w:rsid w:val="0038283C"/>
    <w:rsid w:val="00382AB8"/>
    <w:rsid w:val="00382AD3"/>
    <w:rsid w:val="00382AE2"/>
    <w:rsid w:val="00382C28"/>
    <w:rsid w:val="00382C85"/>
    <w:rsid w:val="00382D40"/>
    <w:rsid w:val="00382DA7"/>
    <w:rsid w:val="00382E98"/>
    <w:rsid w:val="00382F1A"/>
    <w:rsid w:val="00382F4F"/>
    <w:rsid w:val="00382F5A"/>
    <w:rsid w:val="00382F8B"/>
    <w:rsid w:val="00382F9A"/>
    <w:rsid w:val="00382FCC"/>
    <w:rsid w:val="00383077"/>
    <w:rsid w:val="003830B7"/>
    <w:rsid w:val="0038315F"/>
    <w:rsid w:val="00383160"/>
    <w:rsid w:val="0038325F"/>
    <w:rsid w:val="00383282"/>
    <w:rsid w:val="003832F2"/>
    <w:rsid w:val="00383422"/>
    <w:rsid w:val="003834E6"/>
    <w:rsid w:val="00383658"/>
    <w:rsid w:val="0038367E"/>
    <w:rsid w:val="00383727"/>
    <w:rsid w:val="00383757"/>
    <w:rsid w:val="00383777"/>
    <w:rsid w:val="00383865"/>
    <w:rsid w:val="0038388D"/>
    <w:rsid w:val="003838C1"/>
    <w:rsid w:val="00383A2A"/>
    <w:rsid w:val="00383A60"/>
    <w:rsid w:val="00383AD2"/>
    <w:rsid w:val="00383DB0"/>
    <w:rsid w:val="00383E14"/>
    <w:rsid w:val="00383E23"/>
    <w:rsid w:val="00383E93"/>
    <w:rsid w:val="00384111"/>
    <w:rsid w:val="0038412E"/>
    <w:rsid w:val="0038445A"/>
    <w:rsid w:val="00384470"/>
    <w:rsid w:val="0038457C"/>
    <w:rsid w:val="0038459A"/>
    <w:rsid w:val="003845A6"/>
    <w:rsid w:val="003845F8"/>
    <w:rsid w:val="0038472E"/>
    <w:rsid w:val="00384748"/>
    <w:rsid w:val="00384758"/>
    <w:rsid w:val="0038478C"/>
    <w:rsid w:val="003847B6"/>
    <w:rsid w:val="0038492F"/>
    <w:rsid w:val="003849A5"/>
    <w:rsid w:val="003849F0"/>
    <w:rsid w:val="00384B3E"/>
    <w:rsid w:val="00384BE5"/>
    <w:rsid w:val="00384C00"/>
    <w:rsid w:val="00384C04"/>
    <w:rsid w:val="00384C63"/>
    <w:rsid w:val="00384E32"/>
    <w:rsid w:val="00384E77"/>
    <w:rsid w:val="00384F0E"/>
    <w:rsid w:val="00384FE7"/>
    <w:rsid w:val="00385026"/>
    <w:rsid w:val="0038506C"/>
    <w:rsid w:val="003850F8"/>
    <w:rsid w:val="003851DE"/>
    <w:rsid w:val="00385267"/>
    <w:rsid w:val="003853D4"/>
    <w:rsid w:val="0038542E"/>
    <w:rsid w:val="00385458"/>
    <w:rsid w:val="00385575"/>
    <w:rsid w:val="00385668"/>
    <w:rsid w:val="0038568A"/>
    <w:rsid w:val="0038577C"/>
    <w:rsid w:val="00385840"/>
    <w:rsid w:val="00385B04"/>
    <w:rsid w:val="00385C0C"/>
    <w:rsid w:val="00385C10"/>
    <w:rsid w:val="00385D8C"/>
    <w:rsid w:val="00385E06"/>
    <w:rsid w:val="00385FDE"/>
    <w:rsid w:val="00386053"/>
    <w:rsid w:val="003861FD"/>
    <w:rsid w:val="0038625B"/>
    <w:rsid w:val="00386268"/>
    <w:rsid w:val="003863A4"/>
    <w:rsid w:val="003863F7"/>
    <w:rsid w:val="0038657F"/>
    <w:rsid w:val="00386692"/>
    <w:rsid w:val="0038673D"/>
    <w:rsid w:val="003867C1"/>
    <w:rsid w:val="00386854"/>
    <w:rsid w:val="0038686E"/>
    <w:rsid w:val="00386876"/>
    <w:rsid w:val="003868D0"/>
    <w:rsid w:val="0038691E"/>
    <w:rsid w:val="00386A57"/>
    <w:rsid w:val="00386AD3"/>
    <w:rsid w:val="00386B45"/>
    <w:rsid w:val="00386B4D"/>
    <w:rsid w:val="00386BEC"/>
    <w:rsid w:val="00386C4C"/>
    <w:rsid w:val="00386DD9"/>
    <w:rsid w:val="00386E91"/>
    <w:rsid w:val="00386EC8"/>
    <w:rsid w:val="00386F39"/>
    <w:rsid w:val="00386F42"/>
    <w:rsid w:val="00387012"/>
    <w:rsid w:val="003871EC"/>
    <w:rsid w:val="0038726A"/>
    <w:rsid w:val="003872B8"/>
    <w:rsid w:val="003872CE"/>
    <w:rsid w:val="00387354"/>
    <w:rsid w:val="003873B6"/>
    <w:rsid w:val="00387459"/>
    <w:rsid w:val="0038748E"/>
    <w:rsid w:val="003874E2"/>
    <w:rsid w:val="00387527"/>
    <w:rsid w:val="003875A5"/>
    <w:rsid w:val="00387621"/>
    <w:rsid w:val="00387667"/>
    <w:rsid w:val="003876A8"/>
    <w:rsid w:val="003876B0"/>
    <w:rsid w:val="00387703"/>
    <w:rsid w:val="0038771D"/>
    <w:rsid w:val="00387748"/>
    <w:rsid w:val="003877EB"/>
    <w:rsid w:val="0038795F"/>
    <w:rsid w:val="00387990"/>
    <w:rsid w:val="00387A04"/>
    <w:rsid w:val="00387B5F"/>
    <w:rsid w:val="00387BC5"/>
    <w:rsid w:val="00387C58"/>
    <w:rsid w:val="00387D05"/>
    <w:rsid w:val="00387D23"/>
    <w:rsid w:val="00387D38"/>
    <w:rsid w:val="00387E1A"/>
    <w:rsid w:val="00390003"/>
    <w:rsid w:val="003901A1"/>
    <w:rsid w:val="00390297"/>
    <w:rsid w:val="003903C3"/>
    <w:rsid w:val="003903C5"/>
    <w:rsid w:val="00390581"/>
    <w:rsid w:val="003908BC"/>
    <w:rsid w:val="003908E6"/>
    <w:rsid w:val="00390935"/>
    <w:rsid w:val="00390A6C"/>
    <w:rsid w:val="00390A87"/>
    <w:rsid w:val="00390AB3"/>
    <w:rsid w:val="00390D0A"/>
    <w:rsid w:val="00390D10"/>
    <w:rsid w:val="00390DD8"/>
    <w:rsid w:val="0039117D"/>
    <w:rsid w:val="003912E2"/>
    <w:rsid w:val="00391517"/>
    <w:rsid w:val="00391590"/>
    <w:rsid w:val="003915B9"/>
    <w:rsid w:val="003915F2"/>
    <w:rsid w:val="00391619"/>
    <w:rsid w:val="00391671"/>
    <w:rsid w:val="003917F4"/>
    <w:rsid w:val="00391979"/>
    <w:rsid w:val="00391D0D"/>
    <w:rsid w:val="00391D59"/>
    <w:rsid w:val="00391EFD"/>
    <w:rsid w:val="00391F6B"/>
    <w:rsid w:val="00391FBF"/>
    <w:rsid w:val="00391FC3"/>
    <w:rsid w:val="00392198"/>
    <w:rsid w:val="00392253"/>
    <w:rsid w:val="0039225C"/>
    <w:rsid w:val="003922AB"/>
    <w:rsid w:val="0039235F"/>
    <w:rsid w:val="0039241F"/>
    <w:rsid w:val="0039243B"/>
    <w:rsid w:val="00392446"/>
    <w:rsid w:val="00392491"/>
    <w:rsid w:val="003925EA"/>
    <w:rsid w:val="00392668"/>
    <w:rsid w:val="00392696"/>
    <w:rsid w:val="003926B2"/>
    <w:rsid w:val="003928E2"/>
    <w:rsid w:val="00392B88"/>
    <w:rsid w:val="00392B97"/>
    <w:rsid w:val="00392BB4"/>
    <w:rsid w:val="00392BDE"/>
    <w:rsid w:val="00392C30"/>
    <w:rsid w:val="00392DC2"/>
    <w:rsid w:val="00392DCD"/>
    <w:rsid w:val="00392E3A"/>
    <w:rsid w:val="00392EB7"/>
    <w:rsid w:val="00393022"/>
    <w:rsid w:val="0039309B"/>
    <w:rsid w:val="00393376"/>
    <w:rsid w:val="003934C9"/>
    <w:rsid w:val="00393515"/>
    <w:rsid w:val="00393589"/>
    <w:rsid w:val="0039358D"/>
    <w:rsid w:val="00393597"/>
    <w:rsid w:val="003935B0"/>
    <w:rsid w:val="00393709"/>
    <w:rsid w:val="003937E5"/>
    <w:rsid w:val="003937FB"/>
    <w:rsid w:val="00393860"/>
    <w:rsid w:val="00393879"/>
    <w:rsid w:val="003938D8"/>
    <w:rsid w:val="0039398C"/>
    <w:rsid w:val="00393A27"/>
    <w:rsid w:val="00393ACB"/>
    <w:rsid w:val="00393B62"/>
    <w:rsid w:val="00393C7C"/>
    <w:rsid w:val="00393CB6"/>
    <w:rsid w:val="00393E44"/>
    <w:rsid w:val="00393F88"/>
    <w:rsid w:val="00394010"/>
    <w:rsid w:val="0039405E"/>
    <w:rsid w:val="0039418E"/>
    <w:rsid w:val="003941AB"/>
    <w:rsid w:val="00394218"/>
    <w:rsid w:val="00394219"/>
    <w:rsid w:val="003942B0"/>
    <w:rsid w:val="00394301"/>
    <w:rsid w:val="003944C3"/>
    <w:rsid w:val="0039456F"/>
    <w:rsid w:val="00394604"/>
    <w:rsid w:val="00394747"/>
    <w:rsid w:val="003947E8"/>
    <w:rsid w:val="0039483E"/>
    <w:rsid w:val="0039490C"/>
    <w:rsid w:val="003949FE"/>
    <w:rsid w:val="00394A2C"/>
    <w:rsid w:val="00394BF1"/>
    <w:rsid w:val="00394C3F"/>
    <w:rsid w:val="00394C57"/>
    <w:rsid w:val="00394D7B"/>
    <w:rsid w:val="00394E60"/>
    <w:rsid w:val="00394EA5"/>
    <w:rsid w:val="00394F48"/>
    <w:rsid w:val="00395125"/>
    <w:rsid w:val="0039520B"/>
    <w:rsid w:val="0039524A"/>
    <w:rsid w:val="0039530D"/>
    <w:rsid w:val="0039534A"/>
    <w:rsid w:val="00395415"/>
    <w:rsid w:val="003954B6"/>
    <w:rsid w:val="00395518"/>
    <w:rsid w:val="0039551B"/>
    <w:rsid w:val="00395531"/>
    <w:rsid w:val="0039556C"/>
    <w:rsid w:val="0039564A"/>
    <w:rsid w:val="00395717"/>
    <w:rsid w:val="003958B4"/>
    <w:rsid w:val="00395922"/>
    <w:rsid w:val="00395A95"/>
    <w:rsid w:val="00395BB6"/>
    <w:rsid w:val="00395C84"/>
    <w:rsid w:val="00395CB7"/>
    <w:rsid w:val="00395CEE"/>
    <w:rsid w:val="00395D1D"/>
    <w:rsid w:val="00395EBE"/>
    <w:rsid w:val="00395F26"/>
    <w:rsid w:val="003961B1"/>
    <w:rsid w:val="0039622C"/>
    <w:rsid w:val="003964D4"/>
    <w:rsid w:val="00396526"/>
    <w:rsid w:val="0039657B"/>
    <w:rsid w:val="003965D2"/>
    <w:rsid w:val="00396704"/>
    <w:rsid w:val="00396753"/>
    <w:rsid w:val="003967BB"/>
    <w:rsid w:val="003967D3"/>
    <w:rsid w:val="003967F1"/>
    <w:rsid w:val="003968ED"/>
    <w:rsid w:val="00396A36"/>
    <w:rsid w:val="00396AE4"/>
    <w:rsid w:val="00396B2D"/>
    <w:rsid w:val="00396B54"/>
    <w:rsid w:val="00396B5F"/>
    <w:rsid w:val="00396BB6"/>
    <w:rsid w:val="00396C5B"/>
    <w:rsid w:val="00396CC4"/>
    <w:rsid w:val="00396CCB"/>
    <w:rsid w:val="00396D44"/>
    <w:rsid w:val="00396E80"/>
    <w:rsid w:val="00396F7F"/>
    <w:rsid w:val="00396FF1"/>
    <w:rsid w:val="003970B8"/>
    <w:rsid w:val="00397118"/>
    <w:rsid w:val="00397170"/>
    <w:rsid w:val="0039720C"/>
    <w:rsid w:val="003972FB"/>
    <w:rsid w:val="00397337"/>
    <w:rsid w:val="0039747B"/>
    <w:rsid w:val="003974D1"/>
    <w:rsid w:val="0039753F"/>
    <w:rsid w:val="00397561"/>
    <w:rsid w:val="00397606"/>
    <w:rsid w:val="003976BF"/>
    <w:rsid w:val="003977BE"/>
    <w:rsid w:val="003977C5"/>
    <w:rsid w:val="0039792E"/>
    <w:rsid w:val="00397AB6"/>
    <w:rsid w:val="00397ACA"/>
    <w:rsid w:val="00397C5E"/>
    <w:rsid w:val="00397D36"/>
    <w:rsid w:val="00397D4D"/>
    <w:rsid w:val="003A00A3"/>
    <w:rsid w:val="003A00BA"/>
    <w:rsid w:val="003A00E6"/>
    <w:rsid w:val="003A0195"/>
    <w:rsid w:val="003A0237"/>
    <w:rsid w:val="003A047F"/>
    <w:rsid w:val="003A05CF"/>
    <w:rsid w:val="003A0617"/>
    <w:rsid w:val="003A0693"/>
    <w:rsid w:val="003A07CA"/>
    <w:rsid w:val="003A0992"/>
    <w:rsid w:val="003A0A15"/>
    <w:rsid w:val="003A0D27"/>
    <w:rsid w:val="003A0DE9"/>
    <w:rsid w:val="003A0DF8"/>
    <w:rsid w:val="003A0E0C"/>
    <w:rsid w:val="003A0F25"/>
    <w:rsid w:val="003A10C3"/>
    <w:rsid w:val="003A1130"/>
    <w:rsid w:val="003A116D"/>
    <w:rsid w:val="003A11DD"/>
    <w:rsid w:val="003A120C"/>
    <w:rsid w:val="003A12B0"/>
    <w:rsid w:val="003A12DE"/>
    <w:rsid w:val="003A12FC"/>
    <w:rsid w:val="003A13DB"/>
    <w:rsid w:val="003A1489"/>
    <w:rsid w:val="003A1529"/>
    <w:rsid w:val="003A1590"/>
    <w:rsid w:val="003A1596"/>
    <w:rsid w:val="003A15A4"/>
    <w:rsid w:val="003A15B2"/>
    <w:rsid w:val="003A15B4"/>
    <w:rsid w:val="003A15D7"/>
    <w:rsid w:val="003A1702"/>
    <w:rsid w:val="003A170C"/>
    <w:rsid w:val="003A1730"/>
    <w:rsid w:val="003A1825"/>
    <w:rsid w:val="003A18A0"/>
    <w:rsid w:val="003A18CA"/>
    <w:rsid w:val="003A19A7"/>
    <w:rsid w:val="003A19DA"/>
    <w:rsid w:val="003A1A61"/>
    <w:rsid w:val="003A1C83"/>
    <w:rsid w:val="003A1CA8"/>
    <w:rsid w:val="003A1DC3"/>
    <w:rsid w:val="003A1FB3"/>
    <w:rsid w:val="003A1FF6"/>
    <w:rsid w:val="003A20ED"/>
    <w:rsid w:val="003A2189"/>
    <w:rsid w:val="003A21C7"/>
    <w:rsid w:val="003A22A3"/>
    <w:rsid w:val="003A22C7"/>
    <w:rsid w:val="003A2397"/>
    <w:rsid w:val="003A24B4"/>
    <w:rsid w:val="003A24BC"/>
    <w:rsid w:val="003A269A"/>
    <w:rsid w:val="003A2771"/>
    <w:rsid w:val="003A27A7"/>
    <w:rsid w:val="003A280A"/>
    <w:rsid w:val="003A282C"/>
    <w:rsid w:val="003A283A"/>
    <w:rsid w:val="003A28BE"/>
    <w:rsid w:val="003A28DC"/>
    <w:rsid w:val="003A28E5"/>
    <w:rsid w:val="003A2901"/>
    <w:rsid w:val="003A29E9"/>
    <w:rsid w:val="003A2AF0"/>
    <w:rsid w:val="003A2D1D"/>
    <w:rsid w:val="003A2EE1"/>
    <w:rsid w:val="003A2F47"/>
    <w:rsid w:val="003A30A7"/>
    <w:rsid w:val="003A3116"/>
    <w:rsid w:val="003A3179"/>
    <w:rsid w:val="003A32AC"/>
    <w:rsid w:val="003A33D0"/>
    <w:rsid w:val="003A3620"/>
    <w:rsid w:val="003A36BF"/>
    <w:rsid w:val="003A3959"/>
    <w:rsid w:val="003A3998"/>
    <w:rsid w:val="003A3A10"/>
    <w:rsid w:val="003A3A2F"/>
    <w:rsid w:val="003A3BA1"/>
    <w:rsid w:val="003A3C05"/>
    <w:rsid w:val="003A3C61"/>
    <w:rsid w:val="003A3C81"/>
    <w:rsid w:val="003A3C9C"/>
    <w:rsid w:val="003A3CD3"/>
    <w:rsid w:val="003A3DF4"/>
    <w:rsid w:val="003A3E53"/>
    <w:rsid w:val="003A3EAD"/>
    <w:rsid w:val="003A404C"/>
    <w:rsid w:val="003A4089"/>
    <w:rsid w:val="003A41F6"/>
    <w:rsid w:val="003A4279"/>
    <w:rsid w:val="003A43C6"/>
    <w:rsid w:val="003A443C"/>
    <w:rsid w:val="003A452B"/>
    <w:rsid w:val="003A4568"/>
    <w:rsid w:val="003A4634"/>
    <w:rsid w:val="003A466D"/>
    <w:rsid w:val="003A469D"/>
    <w:rsid w:val="003A46E3"/>
    <w:rsid w:val="003A4834"/>
    <w:rsid w:val="003A4903"/>
    <w:rsid w:val="003A4935"/>
    <w:rsid w:val="003A495D"/>
    <w:rsid w:val="003A497C"/>
    <w:rsid w:val="003A4A1C"/>
    <w:rsid w:val="003A4A40"/>
    <w:rsid w:val="003A4B4B"/>
    <w:rsid w:val="003A4BF4"/>
    <w:rsid w:val="003A4C0F"/>
    <w:rsid w:val="003A4C7C"/>
    <w:rsid w:val="003A4C89"/>
    <w:rsid w:val="003A4CC9"/>
    <w:rsid w:val="003A4D0B"/>
    <w:rsid w:val="003A4E4A"/>
    <w:rsid w:val="003A4EF4"/>
    <w:rsid w:val="003A4FE8"/>
    <w:rsid w:val="003A50E5"/>
    <w:rsid w:val="003A50EA"/>
    <w:rsid w:val="003A50F8"/>
    <w:rsid w:val="003A5249"/>
    <w:rsid w:val="003A54BE"/>
    <w:rsid w:val="003A5611"/>
    <w:rsid w:val="003A5758"/>
    <w:rsid w:val="003A5771"/>
    <w:rsid w:val="003A57E8"/>
    <w:rsid w:val="003A5835"/>
    <w:rsid w:val="003A5844"/>
    <w:rsid w:val="003A58F0"/>
    <w:rsid w:val="003A5966"/>
    <w:rsid w:val="003A597F"/>
    <w:rsid w:val="003A5A0D"/>
    <w:rsid w:val="003A5A7D"/>
    <w:rsid w:val="003A5B5B"/>
    <w:rsid w:val="003A5B6C"/>
    <w:rsid w:val="003A5C43"/>
    <w:rsid w:val="003A5E57"/>
    <w:rsid w:val="003A5E98"/>
    <w:rsid w:val="003A5FEF"/>
    <w:rsid w:val="003A60A3"/>
    <w:rsid w:val="003A6152"/>
    <w:rsid w:val="003A61E1"/>
    <w:rsid w:val="003A6217"/>
    <w:rsid w:val="003A637B"/>
    <w:rsid w:val="003A6444"/>
    <w:rsid w:val="003A6453"/>
    <w:rsid w:val="003A64B5"/>
    <w:rsid w:val="003A662F"/>
    <w:rsid w:val="003A66D6"/>
    <w:rsid w:val="003A6800"/>
    <w:rsid w:val="003A684D"/>
    <w:rsid w:val="003A68D8"/>
    <w:rsid w:val="003A6E43"/>
    <w:rsid w:val="003A6FF0"/>
    <w:rsid w:val="003A700D"/>
    <w:rsid w:val="003A71A8"/>
    <w:rsid w:val="003A71D2"/>
    <w:rsid w:val="003A71D3"/>
    <w:rsid w:val="003A7257"/>
    <w:rsid w:val="003A738B"/>
    <w:rsid w:val="003A73E8"/>
    <w:rsid w:val="003A73F5"/>
    <w:rsid w:val="003A7427"/>
    <w:rsid w:val="003A753E"/>
    <w:rsid w:val="003A75F8"/>
    <w:rsid w:val="003A7605"/>
    <w:rsid w:val="003A7880"/>
    <w:rsid w:val="003A78E6"/>
    <w:rsid w:val="003A7988"/>
    <w:rsid w:val="003A798D"/>
    <w:rsid w:val="003A79BD"/>
    <w:rsid w:val="003A7ACA"/>
    <w:rsid w:val="003A7B20"/>
    <w:rsid w:val="003A7B69"/>
    <w:rsid w:val="003A7BED"/>
    <w:rsid w:val="003A7D1E"/>
    <w:rsid w:val="003A7E5E"/>
    <w:rsid w:val="003A7EC7"/>
    <w:rsid w:val="003A7F3C"/>
    <w:rsid w:val="003A7F72"/>
    <w:rsid w:val="003AA7B7"/>
    <w:rsid w:val="003AE67F"/>
    <w:rsid w:val="003B008C"/>
    <w:rsid w:val="003B00CA"/>
    <w:rsid w:val="003B01AB"/>
    <w:rsid w:val="003B02D2"/>
    <w:rsid w:val="003B030B"/>
    <w:rsid w:val="003B041C"/>
    <w:rsid w:val="003B0432"/>
    <w:rsid w:val="003B044A"/>
    <w:rsid w:val="003B049C"/>
    <w:rsid w:val="003B072C"/>
    <w:rsid w:val="003B0732"/>
    <w:rsid w:val="003B074B"/>
    <w:rsid w:val="003B0821"/>
    <w:rsid w:val="003B0829"/>
    <w:rsid w:val="003B0886"/>
    <w:rsid w:val="003B099F"/>
    <w:rsid w:val="003B0A4C"/>
    <w:rsid w:val="003B0B7C"/>
    <w:rsid w:val="003B0BE9"/>
    <w:rsid w:val="003B0D5D"/>
    <w:rsid w:val="003B0D6C"/>
    <w:rsid w:val="003B0E24"/>
    <w:rsid w:val="003B0F46"/>
    <w:rsid w:val="003B0F4B"/>
    <w:rsid w:val="003B1053"/>
    <w:rsid w:val="003B10DC"/>
    <w:rsid w:val="003B12AD"/>
    <w:rsid w:val="003B12B2"/>
    <w:rsid w:val="003B1321"/>
    <w:rsid w:val="003B134C"/>
    <w:rsid w:val="003B13ED"/>
    <w:rsid w:val="003B147F"/>
    <w:rsid w:val="003B1541"/>
    <w:rsid w:val="003B15DC"/>
    <w:rsid w:val="003B16A4"/>
    <w:rsid w:val="003B17AD"/>
    <w:rsid w:val="003B18A5"/>
    <w:rsid w:val="003B1928"/>
    <w:rsid w:val="003B1992"/>
    <w:rsid w:val="003B19A5"/>
    <w:rsid w:val="003B1A9F"/>
    <w:rsid w:val="003B1B12"/>
    <w:rsid w:val="003B1BB3"/>
    <w:rsid w:val="003B1CB8"/>
    <w:rsid w:val="003B1D14"/>
    <w:rsid w:val="003B1D6A"/>
    <w:rsid w:val="003B1D6E"/>
    <w:rsid w:val="003B1D9C"/>
    <w:rsid w:val="003B2092"/>
    <w:rsid w:val="003B219F"/>
    <w:rsid w:val="003B223D"/>
    <w:rsid w:val="003B22D0"/>
    <w:rsid w:val="003B2363"/>
    <w:rsid w:val="003B245D"/>
    <w:rsid w:val="003B2558"/>
    <w:rsid w:val="003B25A5"/>
    <w:rsid w:val="003B25C1"/>
    <w:rsid w:val="003B2607"/>
    <w:rsid w:val="003B260D"/>
    <w:rsid w:val="003B2634"/>
    <w:rsid w:val="003B26E6"/>
    <w:rsid w:val="003B27C0"/>
    <w:rsid w:val="003B27D3"/>
    <w:rsid w:val="003B27DF"/>
    <w:rsid w:val="003B294B"/>
    <w:rsid w:val="003B2A42"/>
    <w:rsid w:val="003B2ACB"/>
    <w:rsid w:val="003B2B40"/>
    <w:rsid w:val="003B2C58"/>
    <w:rsid w:val="003B2D2B"/>
    <w:rsid w:val="003B2D61"/>
    <w:rsid w:val="003B2E81"/>
    <w:rsid w:val="003B2E9B"/>
    <w:rsid w:val="003B2F8D"/>
    <w:rsid w:val="003B3101"/>
    <w:rsid w:val="003B32E0"/>
    <w:rsid w:val="003B32F0"/>
    <w:rsid w:val="003B32F8"/>
    <w:rsid w:val="003B332C"/>
    <w:rsid w:val="003B3336"/>
    <w:rsid w:val="003B35C8"/>
    <w:rsid w:val="003B35FE"/>
    <w:rsid w:val="003B3606"/>
    <w:rsid w:val="003B3661"/>
    <w:rsid w:val="003B36BF"/>
    <w:rsid w:val="003B372E"/>
    <w:rsid w:val="003B3737"/>
    <w:rsid w:val="003B373D"/>
    <w:rsid w:val="003B3A21"/>
    <w:rsid w:val="003B3ACF"/>
    <w:rsid w:val="003B3C09"/>
    <w:rsid w:val="003B3C64"/>
    <w:rsid w:val="003B3CDE"/>
    <w:rsid w:val="003B3D6F"/>
    <w:rsid w:val="003B3DEE"/>
    <w:rsid w:val="003B3F59"/>
    <w:rsid w:val="003B3FD1"/>
    <w:rsid w:val="003B4001"/>
    <w:rsid w:val="003B4140"/>
    <w:rsid w:val="003B43DB"/>
    <w:rsid w:val="003B4493"/>
    <w:rsid w:val="003B44BB"/>
    <w:rsid w:val="003B45CD"/>
    <w:rsid w:val="003B45E4"/>
    <w:rsid w:val="003B46FF"/>
    <w:rsid w:val="003B47BE"/>
    <w:rsid w:val="003B4855"/>
    <w:rsid w:val="003B4892"/>
    <w:rsid w:val="003B48D3"/>
    <w:rsid w:val="003B48EB"/>
    <w:rsid w:val="003B4A9D"/>
    <w:rsid w:val="003B4B88"/>
    <w:rsid w:val="003B4BCD"/>
    <w:rsid w:val="003B4C4A"/>
    <w:rsid w:val="003B4C67"/>
    <w:rsid w:val="003B4DEE"/>
    <w:rsid w:val="003B4F0C"/>
    <w:rsid w:val="003B4F2C"/>
    <w:rsid w:val="003B4F77"/>
    <w:rsid w:val="003B4FAA"/>
    <w:rsid w:val="003B506E"/>
    <w:rsid w:val="003B50ED"/>
    <w:rsid w:val="003B51B1"/>
    <w:rsid w:val="003B5295"/>
    <w:rsid w:val="003B537C"/>
    <w:rsid w:val="003B547A"/>
    <w:rsid w:val="003B548A"/>
    <w:rsid w:val="003B54ED"/>
    <w:rsid w:val="003B555F"/>
    <w:rsid w:val="003B55F7"/>
    <w:rsid w:val="003B55FC"/>
    <w:rsid w:val="003B5650"/>
    <w:rsid w:val="003B57E0"/>
    <w:rsid w:val="003B58F6"/>
    <w:rsid w:val="003B58FD"/>
    <w:rsid w:val="003B597D"/>
    <w:rsid w:val="003B5A1E"/>
    <w:rsid w:val="003B5AEF"/>
    <w:rsid w:val="003B5B9A"/>
    <w:rsid w:val="003B5D97"/>
    <w:rsid w:val="003B5EFA"/>
    <w:rsid w:val="003B5EFD"/>
    <w:rsid w:val="003B5F55"/>
    <w:rsid w:val="003B5FB7"/>
    <w:rsid w:val="003B600F"/>
    <w:rsid w:val="003B6216"/>
    <w:rsid w:val="003B628D"/>
    <w:rsid w:val="003B62BF"/>
    <w:rsid w:val="003B6382"/>
    <w:rsid w:val="003B63FA"/>
    <w:rsid w:val="003B64FE"/>
    <w:rsid w:val="003B6635"/>
    <w:rsid w:val="003B6798"/>
    <w:rsid w:val="003B6841"/>
    <w:rsid w:val="003B6921"/>
    <w:rsid w:val="003B6AC5"/>
    <w:rsid w:val="003B6C11"/>
    <w:rsid w:val="003B6C3A"/>
    <w:rsid w:val="003B6D28"/>
    <w:rsid w:val="003B6DD2"/>
    <w:rsid w:val="003B6EC0"/>
    <w:rsid w:val="003B6ECA"/>
    <w:rsid w:val="003B7093"/>
    <w:rsid w:val="003B70EF"/>
    <w:rsid w:val="003B727E"/>
    <w:rsid w:val="003B74B3"/>
    <w:rsid w:val="003B7536"/>
    <w:rsid w:val="003B75B9"/>
    <w:rsid w:val="003B7670"/>
    <w:rsid w:val="003B76CA"/>
    <w:rsid w:val="003B775A"/>
    <w:rsid w:val="003B7879"/>
    <w:rsid w:val="003B79E3"/>
    <w:rsid w:val="003B7A19"/>
    <w:rsid w:val="003B7A1F"/>
    <w:rsid w:val="003B7AD1"/>
    <w:rsid w:val="003B7B61"/>
    <w:rsid w:val="003B7D46"/>
    <w:rsid w:val="003B7E6F"/>
    <w:rsid w:val="003B7EDB"/>
    <w:rsid w:val="003B7F30"/>
    <w:rsid w:val="003C04AE"/>
    <w:rsid w:val="003C04F4"/>
    <w:rsid w:val="003C057C"/>
    <w:rsid w:val="003C06C3"/>
    <w:rsid w:val="003C077C"/>
    <w:rsid w:val="003C0782"/>
    <w:rsid w:val="003C0794"/>
    <w:rsid w:val="003C087B"/>
    <w:rsid w:val="003C087C"/>
    <w:rsid w:val="003C08C5"/>
    <w:rsid w:val="003C09D8"/>
    <w:rsid w:val="003C0A20"/>
    <w:rsid w:val="003C0A55"/>
    <w:rsid w:val="003C0BCC"/>
    <w:rsid w:val="003C0C4B"/>
    <w:rsid w:val="003C0DA2"/>
    <w:rsid w:val="003C0E67"/>
    <w:rsid w:val="003C0FD9"/>
    <w:rsid w:val="003C10F9"/>
    <w:rsid w:val="003C12B4"/>
    <w:rsid w:val="003C1382"/>
    <w:rsid w:val="003C1407"/>
    <w:rsid w:val="003C143F"/>
    <w:rsid w:val="003C1459"/>
    <w:rsid w:val="003C1580"/>
    <w:rsid w:val="003C15B3"/>
    <w:rsid w:val="003C1622"/>
    <w:rsid w:val="003C1635"/>
    <w:rsid w:val="003C16F8"/>
    <w:rsid w:val="003C1729"/>
    <w:rsid w:val="003C1791"/>
    <w:rsid w:val="003C1834"/>
    <w:rsid w:val="003C183A"/>
    <w:rsid w:val="003C191D"/>
    <w:rsid w:val="003C19B4"/>
    <w:rsid w:val="003C1A18"/>
    <w:rsid w:val="003C1A22"/>
    <w:rsid w:val="003C1BC8"/>
    <w:rsid w:val="003C1CC7"/>
    <w:rsid w:val="003C1CDC"/>
    <w:rsid w:val="003C1D10"/>
    <w:rsid w:val="003C1E3D"/>
    <w:rsid w:val="003C1EA2"/>
    <w:rsid w:val="003C1F95"/>
    <w:rsid w:val="003C209C"/>
    <w:rsid w:val="003C20DE"/>
    <w:rsid w:val="003C223D"/>
    <w:rsid w:val="003C2309"/>
    <w:rsid w:val="003C23F6"/>
    <w:rsid w:val="003C2456"/>
    <w:rsid w:val="003C2478"/>
    <w:rsid w:val="003C254A"/>
    <w:rsid w:val="003C257A"/>
    <w:rsid w:val="003C2798"/>
    <w:rsid w:val="003C2AA3"/>
    <w:rsid w:val="003C2C79"/>
    <w:rsid w:val="003C2D80"/>
    <w:rsid w:val="003C2DD8"/>
    <w:rsid w:val="003C2E88"/>
    <w:rsid w:val="003C2EF2"/>
    <w:rsid w:val="003C2F17"/>
    <w:rsid w:val="003C2F52"/>
    <w:rsid w:val="003C2F94"/>
    <w:rsid w:val="003C2FA6"/>
    <w:rsid w:val="003C3173"/>
    <w:rsid w:val="003C32CE"/>
    <w:rsid w:val="003C3381"/>
    <w:rsid w:val="003C34A0"/>
    <w:rsid w:val="003C34D5"/>
    <w:rsid w:val="003C3725"/>
    <w:rsid w:val="003C3780"/>
    <w:rsid w:val="003C37F7"/>
    <w:rsid w:val="003C383F"/>
    <w:rsid w:val="003C3918"/>
    <w:rsid w:val="003C3974"/>
    <w:rsid w:val="003C3A02"/>
    <w:rsid w:val="003C3A20"/>
    <w:rsid w:val="003C3A7C"/>
    <w:rsid w:val="003C3C05"/>
    <w:rsid w:val="003C3C26"/>
    <w:rsid w:val="003C3CC8"/>
    <w:rsid w:val="003C3DAA"/>
    <w:rsid w:val="003C4234"/>
    <w:rsid w:val="003C435E"/>
    <w:rsid w:val="003C4469"/>
    <w:rsid w:val="003C4560"/>
    <w:rsid w:val="003C45C8"/>
    <w:rsid w:val="003C4787"/>
    <w:rsid w:val="003C47FC"/>
    <w:rsid w:val="003C483B"/>
    <w:rsid w:val="003C48EA"/>
    <w:rsid w:val="003C4906"/>
    <w:rsid w:val="003C49CE"/>
    <w:rsid w:val="003C4A2E"/>
    <w:rsid w:val="003C4A6F"/>
    <w:rsid w:val="003C4B4C"/>
    <w:rsid w:val="003C4BF2"/>
    <w:rsid w:val="003C4C24"/>
    <w:rsid w:val="003C4D68"/>
    <w:rsid w:val="003C4D7F"/>
    <w:rsid w:val="003C4DEF"/>
    <w:rsid w:val="003C4F94"/>
    <w:rsid w:val="003C4FDB"/>
    <w:rsid w:val="003C50CD"/>
    <w:rsid w:val="003C5138"/>
    <w:rsid w:val="003C513D"/>
    <w:rsid w:val="003C53C6"/>
    <w:rsid w:val="003C5414"/>
    <w:rsid w:val="003C543E"/>
    <w:rsid w:val="003C54BE"/>
    <w:rsid w:val="003C555E"/>
    <w:rsid w:val="003C579E"/>
    <w:rsid w:val="003C57BB"/>
    <w:rsid w:val="003C5A56"/>
    <w:rsid w:val="003C5AB7"/>
    <w:rsid w:val="003C5AF5"/>
    <w:rsid w:val="003C5C41"/>
    <w:rsid w:val="003C5CC7"/>
    <w:rsid w:val="003C5D85"/>
    <w:rsid w:val="003C5E6F"/>
    <w:rsid w:val="003C5EC2"/>
    <w:rsid w:val="003C5F23"/>
    <w:rsid w:val="003C5FA3"/>
    <w:rsid w:val="003C6124"/>
    <w:rsid w:val="003C6299"/>
    <w:rsid w:val="003C6555"/>
    <w:rsid w:val="003C6569"/>
    <w:rsid w:val="003C65BA"/>
    <w:rsid w:val="003C65E3"/>
    <w:rsid w:val="003C65F9"/>
    <w:rsid w:val="003C669D"/>
    <w:rsid w:val="003C66D2"/>
    <w:rsid w:val="003C670F"/>
    <w:rsid w:val="003C6810"/>
    <w:rsid w:val="003C6877"/>
    <w:rsid w:val="003C6BF9"/>
    <w:rsid w:val="003C6D42"/>
    <w:rsid w:val="003C6E7D"/>
    <w:rsid w:val="003C6E92"/>
    <w:rsid w:val="003C6F8F"/>
    <w:rsid w:val="003C7062"/>
    <w:rsid w:val="003C7124"/>
    <w:rsid w:val="003C726F"/>
    <w:rsid w:val="003C7353"/>
    <w:rsid w:val="003C73AF"/>
    <w:rsid w:val="003C7458"/>
    <w:rsid w:val="003C7461"/>
    <w:rsid w:val="003C7735"/>
    <w:rsid w:val="003C77D1"/>
    <w:rsid w:val="003C7A51"/>
    <w:rsid w:val="003C7DFD"/>
    <w:rsid w:val="003C7E49"/>
    <w:rsid w:val="003C7E59"/>
    <w:rsid w:val="003C7EA6"/>
    <w:rsid w:val="003C7FB7"/>
    <w:rsid w:val="003D0009"/>
    <w:rsid w:val="003D01C4"/>
    <w:rsid w:val="003D0350"/>
    <w:rsid w:val="003D05D1"/>
    <w:rsid w:val="003D069E"/>
    <w:rsid w:val="003D070A"/>
    <w:rsid w:val="003D0788"/>
    <w:rsid w:val="003D08B8"/>
    <w:rsid w:val="003D0AB6"/>
    <w:rsid w:val="003D0AEF"/>
    <w:rsid w:val="003D0B23"/>
    <w:rsid w:val="003D0CD3"/>
    <w:rsid w:val="003D0D26"/>
    <w:rsid w:val="003D0D28"/>
    <w:rsid w:val="003D0D38"/>
    <w:rsid w:val="003D0EBC"/>
    <w:rsid w:val="003D0FBE"/>
    <w:rsid w:val="003D12A7"/>
    <w:rsid w:val="003D12CB"/>
    <w:rsid w:val="003D132A"/>
    <w:rsid w:val="003D1517"/>
    <w:rsid w:val="003D15AF"/>
    <w:rsid w:val="003D1884"/>
    <w:rsid w:val="003D18EC"/>
    <w:rsid w:val="003D1AD5"/>
    <w:rsid w:val="003D1B2C"/>
    <w:rsid w:val="003D1C64"/>
    <w:rsid w:val="003D1CA1"/>
    <w:rsid w:val="003D1CB7"/>
    <w:rsid w:val="003D1D50"/>
    <w:rsid w:val="003D1D92"/>
    <w:rsid w:val="003D1DA3"/>
    <w:rsid w:val="003D1DD5"/>
    <w:rsid w:val="003D1E6C"/>
    <w:rsid w:val="003D1FB3"/>
    <w:rsid w:val="003D2039"/>
    <w:rsid w:val="003D216E"/>
    <w:rsid w:val="003D227E"/>
    <w:rsid w:val="003D232D"/>
    <w:rsid w:val="003D2457"/>
    <w:rsid w:val="003D2486"/>
    <w:rsid w:val="003D25AB"/>
    <w:rsid w:val="003D26E8"/>
    <w:rsid w:val="003D27C8"/>
    <w:rsid w:val="003D286B"/>
    <w:rsid w:val="003D2882"/>
    <w:rsid w:val="003D2938"/>
    <w:rsid w:val="003D293E"/>
    <w:rsid w:val="003D2999"/>
    <w:rsid w:val="003D29D4"/>
    <w:rsid w:val="003D2A86"/>
    <w:rsid w:val="003D2B2A"/>
    <w:rsid w:val="003D2C1B"/>
    <w:rsid w:val="003D2C66"/>
    <w:rsid w:val="003D2CF7"/>
    <w:rsid w:val="003D2D99"/>
    <w:rsid w:val="003D2DEC"/>
    <w:rsid w:val="003D2EB3"/>
    <w:rsid w:val="003D2F83"/>
    <w:rsid w:val="003D30B1"/>
    <w:rsid w:val="003D3278"/>
    <w:rsid w:val="003D34B4"/>
    <w:rsid w:val="003D3517"/>
    <w:rsid w:val="003D361D"/>
    <w:rsid w:val="003D36B4"/>
    <w:rsid w:val="003D36FF"/>
    <w:rsid w:val="003D375D"/>
    <w:rsid w:val="003D3937"/>
    <w:rsid w:val="003D398E"/>
    <w:rsid w:val="003D3A90"/>
    <w:rsid w:val="003D3AB1"/>
    <w:rsid w:val="003D3B86"/>
    <w:rsid w:val="003D3C24"/>
    <w:rsid w:val="003D3C8B"/>
    <w:rsid w:val="003D3E7C"/>
    <w:rsid w:val="003D3EAB"/>
    <w:rsid w:val="003D3F8B"/>
    <w:rsid w:val="003D3FBA"/>
    <w:rsid w:val="003D4014"/>
    <w:rsid w:val="003D402B"/>
    <w:rsid w:val="003D4106"/>
    <w:rsid w:val="003D415D"/>
    <w:rsid w:val="003D4221"/>
    <w:rsid w:val="003D431A"/>
    <w:rsid w:val="003D431B"/>
    <w:rsid w:val="003D4363"/>
    <w:rsid w:val="003D43DD"/>
    <w:rsid w:val="003D43DF"/>
    <w:rsid w:val="003D44AF"/>
    <w:rsid w:val="003D4599"/>
    <w:rsid w:val="003D45BF"/>
    <w:rsid w:val="003D49A6"/>
    <w:rsid w:val="003D4BA2"/>
    <w:rsid w:val="003D4BE2"/>
    <w:rsid w:val="003D4C11"/>
    <w:rsid w:val="003D4C55"/>
    <w:rsid w:val="003D4C84"/>
    <w:rsid w:val="003D4DA4"/>
    <w:rsid w:val="003D4E03"/>
    <w:rsid w:val="003D5186"/>
    <w:rsid w:val="003D51F3"/>
    <w:rsid w:val="003D5303"/>
    <w:rsid w:val="003D536E"/>
    <w:rsid w:val="003D5499"/>
    <w:rsid w:val="003D54B0"/>
    <w:rsid w:val="003D5586"/>
    <w:rsid w:val="003D5587"/>
    <w:rsid w:val="003D565A"/>
    <w:rsid w:val="003D56A7"/>
    <w:rsid w:val="003D5714"/>
    <w:rsid w:val="003D583A"/>
    <w:rsid w:val="003D5893"/>
    <w:rsid w:val="003D59BF"/>
    <w:rsid w:val="003D5C8C"/>
    <w:rsid w:val="003D5CCC"/>
    <w:rsid w:val="003D5CFF"/>
    <w:rsid w:val="003D5E41"/>
    <w:rsid w:val="003D61D3"/>
    <w:rsid w:val="003D624D"/>
    <w:rsid w:val="003D6330"/>
    <w:rsid w:val="003D6394"/>
    <w:rsid w:val="003D641D"/>
    <w:rsid w:val="003D6425"/>
    <w:rsid w:val="003D642E"/>
    <w:rsid w:val="003D65DB"/>
    <w:rsid w:val="003D66D4"/>
    <w:rsid w:val="003D66F2"/>
    <w:rsid w:val="003D674A"/>
    <w:rsid w:val="003D67EC"/>
    <w:rsid w:val="003D6882"/>
    <w:rsid w:val="003D68FF"/>
    <w:rsid w:val="003D6914"/>
    <w:rsid w:val="003D6915"/>
    <w:rsid w:val="003D69FD"/>
    <w:rsid w:val="003D6ABD"/>
    <w:rsid w:val="003D6AEE"/>
    <w:rsid w:val="003D6B0B"/>
    <w:rsid w:val="003D6B3E"/>
    <w:rsid w:val="003D6B8B"/>
    <w:rsid w:val="003D6B9B"/>
    <w:rsid w:val="003D6C1B"/>
    <w:rsid w:val="003D6D0D"/>
    <w:rsid w:val="003D6D65"/>
    <w:rsid w:val="003D6F58"/>
    <w:rsid w:val="003D6F78"/>
    <w:rsid w:val="003D6FB2"/>
    <w:rsid w:val="003D6FFD"/>
    <w:rsid w:val="003D700E"/>
    <w:rsid w:val="003D70AF"/>
    <w:rsid w:val="003D70D5"/>
    <w:rsid w:val="003D715C"/>
    <w:rsid w:val="003D72AE"/>
    <w:rsid w:val="003D73F4"/>
    <w:rsid w:val="003D745F"/>
    <w:rsid w:val="003D748E"/>
    <w:rsid w:val="003D74A0"/>
    <w:rsid w:val="003D7534"/>
    <w:rsid w:val="003D764F"/>
    <w:rsid w:val="003D76EF"/>
    <w:rsid w:val="003D770E"/>
    <w:rsid w:val="003D7713"/>
    <w:rsid w:val="003D7727"/>
    <w:rsid w:val="003D77F7"/>
    <w:rsid w:val="003D7A23"/>
    <w:rsid w:val="003D7AC9"/>
    <w:rsid w:val="003D7ADE"/>
    <w:rsid w:val="003D7BE6"/>
    <w:rsid w:val="003D7C06"/>
    <w:rsid w:val="003D7CE9"/>
    <w:rsid w:val="003D7D81"/>
    <w:rsid w:val="003D7E98"/>
    <w:rsid w:val="003D7EE3"/>
    <w:rsid w:val="003D7FC6"/>
    <w:rsid w:val="003E0042"/>
    <w:rsid w:val="003E00CC"/>
    <w:rsid w:val="003E0109"/>
    <w:rsid w:val="003E01CD"/>
    <w:rsid w:val="003E03D9"/>
    <w:rsid w:val="003E043A"/>
    <w:rsid w:val="003E04FF"/>
    <w:rsid w:val="003E05C3"/>
    <w:rsid w:val="003E0619"/>
    <w:rsid w:val="003E0667"/>
    <w:rsid w:val="003E06C7"/>
    <w:rsid w:val="003E06F6"/>
    <w:rsid w:val="003E0703"/>
    <w:rsid w:val="003E0AB5"/>
    <w:rsid w:val="003E0ABA"/>
    <w:rsid w:val="003E0B41"/>
    <w:rsid w:val="003E0BCE"/>
    <w:rsid w:val="003E0CD1"/>
    <w:rsid w:val="003E0DF3"/>
    <w:rsid w:val="003E1061"/>
    <w:rsid w:val="003E11FE"/>
    <w:rsid w:val="003E1273"/>
    <w:rsid w:val="003E1321"/>
    <w:rsid w:val="003E1362"/>
    <w:rsid w:val="003E1372"/>
    <w:rsid w:val="003E13E0"/>
    <w:rsid w:val="003E13E3"/>
    <w:rsid w:val="003E15D0"/>
    <w:rsid w:val="003E1660"/>
    <w:rsid w:val="003E168E"/>
    <w:rsid w:val="003E16B5"/>
    <w:rsid w:val="003E172B"/>
    <w:rsid w:val="003E174D"/>
    <w:rsid w:val="003E17D9"/>
    <w:rsid w:val="003E1820"/>
    <w:rsid w:val="003E1925"/>
    <w:rsid w:val="003E1968"/>
    <w:rsid w:val="003E1A3C"/>
    <w:rsid w:val="003E1A73"/>
    <w:rsid w:val="003E1AA8"/>
    <w:rsid w:val="003E1B05"/>
    <w:rsid w:val="003E1CBB"/>
    <w:rsid w:val="003E1CD1"/>
    <w:rsid w:val="003E1D75"/>
    <w:rsid w:val="003E1D7B"/>
    <w:rsid w:val="003E1EA8"/>
    <w:rsid w:val="003E1EB6"/>
    <w:rsid w:val="003E1F4B"/>
    <w:rsid w:val="003E1F4F"/>
    <w:rsid w:val="003E1F9C"/>
    <w:rsid w:val="003E1FFC"/>
    <w:rsid w:val="003E2021"/>
    <w:rsid w:val="003E2059"/>
    <w:rsid w:val="003E205B"/>
    <w:rsid w:val="003E223B"/>
    <w:rsid w:val="003E2311"/>
    <w:rsid w:val="003E23A5"/>
    <w:rsid w:val="003E2462"/>
    <w:rsid w:val="003E25B7"/>
    <w:rsid w:val="003E25CC"/>
    <w:rsid w:val="003E28EE"/>
    <w:rsid w:val="003E28F4"/>
    <w:rsid w:val="003E2A2D"/>
    <w:rsid w:val="003E2A6F"/>
    <w:rsid w:val="003E2A8D"/>
    <w:rsid w:val="003E2ABE"/>
    <w:rsid w:val="003E2AC8"/>
    <w:rsid w:val="003E2C32"/>
    <w:rsid w:val="003E2CD7"/>
    <w:rsid w:val="003E2FBB"/>
    <w:rsid w:val="003E308C"/>
    <w:rsid w:val="003E30C3"/>
    <w:rsid w:val="003E30F6"/>
    <w:rsid w:val="003E3119"/>
    <w:rsid w:val="003E3218"/>
    <w:rsid w:val="003E32C0"/>
    <w:rsid w:val="003E32F5"/>
    <w:rsid w:val="003E3301"/>
    <w:rsid w:val="003E3473"/>
    <w:rsid w:val="003E35AF"/>
    <w:rsid w:val="003E3614"/>
    <w:rsid w:val="003E3649"/>
    <w:rsid w:val="003E37F5"/>
    <w:rsid w:val="003E3867"/>
    <w:rsid w:val="003E39B0"/>
    <w:rsid w:val="003E3A2B"/>
    <w:rsid w:val="003E3A44"/>
    <w:rsid w:val="003E3BD2"/>
    <w:rsid w:val="003E3C2B"/>
    <w:rsid w:val="003E3C95"/>
    <w:rsid w:val="003E3CC7"/>
    <w:rsid w:val="003E3D89"/>
    <w:rsid w:val="003E3DA6"/>
    <w:rsid w:val="003E3FA5"/>
    <w:rsid w:val="003E3FED"/>
    <w:rsid w:val="003E4020"/>
    <w:rsid w:val="003E4044"/>
    <w:rsid w:val="003E40A3"/>
    <w:rsid w:val="003E42EF"/>
    <w:rsid w:val="003E44CD"/>
    <w:rsid w:val="003E4567"/>
    <w:rsid w:val="003E45C5"/>
    <w:rsid w:val="003E46C1"/>
    <w:rsid w:val="003E46E9"/>
    <w:rsid w:val="003E4760"/>
    <w:rsid w:val="003E477B"/>
    <w:rsid w:val="003E47CC"/>
    <w:rsid w:val="003E47D4"/>
    <w:rsid w:val="003E480B"/>
    <w:rsid w:val="003E4961"/>
    <w:rsid w:val="003E4B92"/>
    <w:rsid w:val="003E4CC8"/>
    <w:rsid w:val="003E4CDA"/>
    <w:rsid w:val="003E4F89"/>
    <w:rsid w:val="003E503A"/>
    <w:rsid w:val="003E50B9"/>
    <w:rsid w:val="003E52BF"/>
    <w:rsid w:val="003E52CD"/>
    <w:rsid w:val="003E5374"/>
    <w:rsid w:val="003E54BA"/>
    <w:rsid w:val="003E5617"/>
    <w:rsid w:val="003E5649"/>
    <w:rsid w:val="003E5775"/>
    <w:rsid w:val="003E57CA"/>
    <w:rsid w:val="003E58A1"/>
    <w:rsid w:val="003E5997"/>
    <w:rsid w:val="003E59D5"/>
    <w:rsid w:val="003E5A45"/>
    <w:rsid w:val="003E5AC6"/>
    <w:rsid w:val="003E5AEB"/>
    <w:rsid w:val="003E5B9F"/>
    <w:rsid w:val="003E5CB3"/>
    <w:rsid w:val="003E5CDA"/>
    <w:rsid w:val="003E5EDC"/>
    <w:rsid w:val="003E5FA7"/>
    <w:rsid w:val="003E600F"/>
    <w:rsid w:val="003E60D4"/>
    <w:rsid w:val="003E6358"/>
    <w:rsid w:val="003E63C3"/>
    <w:rsid w:val="003E64A9"/>
    <w:rsid w:val="003E64C0"/>
    <w:rsid w:val="003E64C9"/>
    <w:rsid w:val="003E64D3"/>
    <w:rsid w:val="003E6553"/>
    <w:rsid w:val="003E65AA"/>
    <w:rsid w:val="003E65BF"/>
    <w:rsid w:val="003E6707"/>
    <w:rsid w:val="003E68CE"/>
    <w:rsid w:val="003E6968"/>
    <w:rsid w:val="003E6AB7"/>
    <w:rsid w:val="003E6B51"/>
    <w:rsid w:val="003E6BEF"/>
    <w:rsid w:val="003E6C4C"/>
    <w:rsid w:val="003E6CB6"/>
    <w:rsid w:val="003E6EE1"/>
    <w:rsid w:val="003E6F9B"/>
    <w:rsid w:val="003E7065"/>
    <w:rsid w:val="003E70F1"/>
    <w:rsid w:val="003E70FA"/>
    <w:rsid w:val="003E7115"/>
    <w:rsid w:val="003E71FB"/>
    <w:rsid w:val="003E743F"/>
    <w:rsid w:val="003E7499"/>
    <w:rsid w:val="003E76AD"/>
    <w:rsid w:val="003E76D9"/>
    <w:rsid w:val="003E77AE"/>
    <w:rsid w:val="003E7890"/>
    <w:rsid w:val="003E7905"/>
    <w:rsid w:val="003E7A3F"/>
    <w:rsid w:val="003E7A57"/>
    <w:rsid w:val="003E7AE1"/>
    <w:rsid w:val="003E7C04"/>
    <w:rsid w:val="003E7C33"/>
    <w:rsid w:val="003E7D70"/>
    <w:rsid w:val="003E7EED"/>
    <w:rsid w:val="003E7F3B"/>
    <w:rsid w:val="003F00E3"/>
    <w:rsid w:val="003F019A"/>
    <w:rsid w:val="003F0313"/>
    <w:rsid w:val="003F0336"/>
    <w:rsid w:val="003F04CC"/>
    <w:rsid w:val="003F0655"/>
    <w:rsid w:val="003F067F"/>
    <w:rsid w:val="003F06AD"/>
    <w:rsid w:val="003F070C"/>
    <w:rsid w:val="003F09DF"/>
    <w:rsid w:val="003F0A14"/>
    <w:rsid w:val="003F0C06"/>
    <w:rsid w:val="003F0C98"/>
    <w:rsid w:val="003F0CDD"/>
    <w:rsid w:val="003F0D25"/>
    <w:rsid w:val="003F0D53"/>
    <w:rsid w:val="003F0E16"/>
    <w:rsid w:val="003F0E9E"/>
    <w:rsid w:val="003F0EA7"/>
    <w:rsid w:val="003F0F67"/>
    <w:rsid w:val="003F0FE6"/>
    <w:rsid w:val="003F1095"/>
    <w:rsid w:val="003F110E"/>
    <w:rsid w:val="003F1336"/>
    <w:rsid w:val="003F14D6"/>
    <w:rsid w:val="003F14D8"/>
    <w:rsid w:val="003F1745"/>
    <w:rsid w:val="003F17EE"/>
    <w:rsid w:val="003F181B"/>
    <w:rsid w:val="003F1863"/>
    <w:rsid w:val="003F18F4"/>
    <w:rsid w:val="003F193A"/>
    <w:rsid w:val="003F1961"/>
    <w:rsid w:val="003F1DB2"/>
    <w:rsid w:val="003F1DED"/>
    <w:rsid w:val="003F1E75"/>
    <w:rsid w:val="003F1F81"/>
    <w:rsid w:val="003F1F9F"/>
    <w:rsid w:val="003F1FF5"/>
    <w:rsid w:val="003F207D"/>
    <w:rsid w:val="003F218E"/>
    <w:rsid w:val="003F22F2"/>
    <w:rsid w:val="003F2485"/>
    <w:rsid w:val="003F2542"/>
    <w:rsid w:val="003F262F"/>
    <w:rsid w:val="003F2695"/>
    <w:rsid w:val="003F2760"/>
    <w:rsid w:val="003F2766"/>
    <w:rsid w:val="003F282C"/>
    <w:rsid w:val="003F2918"/>
    <w:rsid w:val="003F29B9"/>
    <w:rsid w:val="003F2A2C"/>
    <w:rsid w:val="003F2AD2"/>
    <w:rsid w:val="003F2AE8"/>
    <w:rsid w:val="003F2B33"/>
    <w:rsid w:val="003F2B86"/>
    <w:rsid w:val="003F2C41"/>
    <w:rsid w:val="003F2C83"/>
    <w:rsid w:val="003F2CF2"/>
    <w:rsid w:val="003F2DCB"/>
    <w:rsid w:val="003F2E70"/>
    <w:rsid w:val="003F2EBE"/>
    <w:rsid w:val="003F32A7"/>
    <w:rsid w:val="003F32B3"/>
    <w:rsid w:val="003F32BC"/>
    <w:rsid w:val="003F3312"/>
    <w:rsid w:val="003F33C0"/>
    <w:rsid w:val="003F347B"/>
    <w:rsid w:val="003F349C"/>
    <w:rsid w:val="003F3611"/>
    <w:rsid w:val="003F37F3"/>
    <w:rsid w:val="003F3A0E"/>
    <w:rsid w:val="003F3A10"/>
    <w:rsid w:val="003F3B2A"/>
    <w:rsid w:val="003F3D1B"/>
    <w:rsid w:val="003F3DA5"/>
    <w:rsid w:val="003F3F1B"/>
    <w:rsid w:val="003F3FBD"/>
    <w:rsid w:val="003F3FCC"/>
    <w:rsid w:val="003F3FD9"/>
    <w:rsid w:val="003F4192"/>
    <w:rsid w:val="003F427C"/>
    <w:rsid w:val="003F4341"/>
    <w:rsid w:val="003F43C1"/>
    <w:rsid w:val="003F4437"/>
    <w:rsid w:val="003F4457"/>
    <w:rsid w:val="003F44EA"/>
    <w:rsid w:val="003F452E"/>
    <w:rsid w:val="003F46C4"/>
    <w:rsid w:val="003F483F"/>
    <w:rsid w:val="003F496E"/>
    <w:rsid w:val="003F49DB"/>
    <w:rsid w:val="003F4A60"/>
    <w:rsid w:val="003F4AF6"/>
    <w:rsid w:val="003F4B45"/>
    <w:rsid w:val="003F4B5D"/>
    <w:rsid w:val="003F4D1C"/>
    <w:rsid w:val="003F4D41"/>
    <w:rsid w:val="003F4DE4"/>
    <w:rsid w:val="003F4E80"/>
    <w:rsid w:val="003F4ED4"/>
    <w:rsid w:val="003F5047"/>
    <w:rsid w:val="003F51AD"/>
    <w:rsid w:val="003F53B5"/>
    <w:rsid w:val="003F542F"/>
    <w:rsid w:val="003F5450"/>
    <w:rsid w:val="003F54F9"/>
    <w:rsid w:val="003F5547"/>
    <w:rsid w:val="003F5610"/>
    <w:rsid w:val="003F59FB"/>
    <w:rsid w:val="003F5BF8"/>
    <w:rsid w:val="003F5C40"/>
    <w:rsid w:val="003F5C4D"/>
    <w:rsid w:val="003F5D63"/>
    <w:rsid w:val="003F5D74"/>
    <w:rsid w:val="003F5DD5"/>
    <w:rsid w:val="003F5E16"/>
    <w:rsid w:val="003F5ED6"/>
    <w:rsid w:val="003F5EEF"/>
    <w:rsid w:val="003F5FDB"/>
    <w:rsid w:val="003F6014"/>
    <w:rsid w:val="003F60D8"/>
    <w:rsid w:val="003F60FF"/>
    <w:rsid w:val="003F61D5"/>
    <w:rsid w:val="003F6272"/>
    <w:rsid w:val="003F6290"/>
    <w:rsid w:val="003F62F9"/>
    <w:rsid w:val="003F64D5"/>
    <w:rsid w:val="003F651F"/>
    <w:rsid w:val="003F6579"/>
    <w:rsid w:val="003F65E1"/>
    <w:rsid w:val="003F6626"/>
    <w:rsid w:val="003F67C2"/>
    <w:rsid w:val="003F6952"/>
    <w:rsid w:val="003F6B35"/>
    <w:rsid w:val="003F6B5F"/>
    <w:rsid w:val="003F6C4B"/>
    <w:rsid w:val="003F6D08"/>
    <w:rsid w:val="003F6D30"/>
    <w:rsid w:val="003F6DB5"/>
    <w:rsid w:val="003F6E12"/>
    <w:rsid w:val="003F6EA2"/>
    <w:rsid w:val="003F6F8B"/>
    <w:rsid w:val="003F74B6"/>
    <w:rsid w:val="003F7540"/>
    <w:rsid w:val="003F75ED"/>
    <w:rsid w:val="003F75EE"/>
    <w:rsid w:val="003F75F6"/>
    <w:rsid w:val="003F760A"/>
    <w:rsid w:val="003F767B"/>
    <w:rsid w:val="003F784A"/>
    <w:rsid w:val="003F7879"/>
    <w:rsid w:val="003F7886"/>
    <w:rsid w:val="003F7973"/>
    <w:rsid w:val="003F7980"/>
    <w:rsid w:val="003F7AAE"/>
    <w:rsid w:val="003F7C22"/>
    <w:rsid w:val="004000A5"/>
    <w:rsid w:val="0040013E"/>
    <w:rsid w:val="0040017B"/>
    <w:rsid w:val="0040024C"/>
    <w:rsid w:val="004002B7"/>
    <w:rsid w:val="004002EB"/>
    <w:rsid w:val="004002F3"/>
    <w:rsid w:val="00400341"/>
    <w:rsid w:val="0040035E"/>
    <w:rsid w:val="00400382"/>
    <w:rsid w:val="004003FB"/>
    <w:rsid w:val="00400435"/>
    <w:rsid w:val="00400521"/>
    <w:rsid w:val="00400622"/>
    <w:rsid w:val="0040066E"/>
    <w:rsid w:val="004006EC"/>
    <w:rsid w:val="004007B1"/>
    <w:rsid w:val="0040080D"/>
    <w:rsid w:val="004008D9"/>
    <w:rsid w:val="0040094B"/>
    <w:rsid w:val="00400A41"/>
    <w:rsid w:val="00400A62"/>
    <w:rsid w:val="00400AC8"/>
    <w:rsid w:val="00400BA5"/>
    <w:rsid w:val="00400C91"/>
    <w:rsid w:val="00400CDA"/>
    <w:rsid w:val="00400D66"/>
    <w:rsid w:val="00400D91"/>
    <w:rsid w:val="00400F28"/>
    <w:rsid w:val="00400F31"/>
    <w:rsid w:val="00400F62"/>
    <w:rsid w:val="00400F78"/>
    <w:rsid w:val="00400FCB"/>
    <w:rsid w:val="00401249"/>
    <w:rsid w:val="004013A6"/>
    <w:rsid w:val="004013DD"/>
    <w:rsid w:val="0040147C"/>
    <w:rsid w:val="004017AC"/>
    <w:rsid w:val="0040182D"/>
    <w:rsid w:val="004018CB"/>
    <w:rsid w:val="0040192E"/>
    <w:rsid w:val="00401969"/>
    <w:rsid w:val="004019A3"/>
    <w:rsid w:val="00401A2F"/>
    <w:rsid w:val="00401A5D"/>
    <w:rsid w:val="00401ABF"/>
    <w:rsid w:val="00401B15"/>
    <w:rsid w:val="00401B3A"/>
    <w:rsid w:val="00401B73"/>
    <w:rsid w:val="00401D40"/>
    <w:rsid w:val="00401D6A"/>
    <w:rsid w:val="00401EC9"/>
    <w:rsid w:val="00401F38"/>
    <w:rsid w:val="004020DB"/>
    <w:rsid w:val="00402160"/>
    <w:rsid w:val="00402191"/>
    <w:rsid w:val="004021D7"/>
    <w:rsid w:val="00402252"/>
    <w:rsid w:val="004023BA"/>
    <w:rsid w:val="00402435"/>
    <w:rsid w:val="00402475"/>
    <w:rsid w:val="004024E6"/>
    <w:rsid w:val="00402540"/>
    <w:rsid w:val="00402606"/>
    <w:rsid w:val="0040273F"/>
    <w:rsid w:val="004027A6"/>
    <w:rsid w:val="004027AA"/>
    <w:rsid w:val="004027D7"/>
    <w:rsid w:val="00402880"/>
    <w:rsid w:val="0040293F"/>
    <w:rsid w:val="00402ABD"/>
    <w:rsid w:val="00402AC1"/>
    <w:rsid w:val="00402B97"/>
    <w:rsid w:val="00402BB6"/>
    <w:rsid w:val="00402C88"/>
    <w:rsid w:val="00402E6B"/>
    <w:rsid w:val="004030C7"/>
    <w:rsid w:val="004030DE"/>
    <w:rsid w:val="00403246"/>
    <w:rsid w:val="004032F7"/>
    <w:rsid w:val="0040333C"/>
    <w:rsid w:val="00403355"/>
    <w:rsid w:val="004034A7"/>
    <w:rsid w:val="004034F8"/>
    <w:rsid w:val="00403621"/>
    <w:rsid w:val="0040368A"/>
    <w:rsid w:val="004036E6"/>
    <w:rsid w:val="00403716"/>
    <w:rsid w:val="0040377D"/>
    <w:rsid w:val="004037C1"/>
    <w:rsid w:val="004037D8"/>
    <w:rsid w:val="004038A5"/>
    <w:rsid w:val="00403967"/>
    <w:rsid w:val="00403981"/>
    <w:rsid w:val="004039A8"/>
    <w:rsid w:val="004039EC"/>
    <w:rsid w:val="00403B1F"/>
    <w:rsid w:val="00403B4B"/>
    <w:rsid w:val="00403BC8"/>
    <w:rsid w:val="00403C81"/>
    <w:rsid w:val="00403E56"/>
    <w:rsid w:val="004040B7"/>
    <w:rsid w:val="0040410D"/>
    <w:rsid w:val="00404138"/>
    <w:rsid w:val="0040423B"/>
    <w:rsid w:val="00404285"/>
    <w:rsid w:val="004042BD"/>
    <w:rsid w:val="004042FB"/>
    <w:rsid w:val="0040463B"/>
    <w:rsid w:val="00404680"/>
    <w:rsid w:val="004047D7"/>
    <w:rsid w:val="00404930"/>
    <w:rsid w:val="004049AA"/>
    <w:rsid w:val="00404E5A"/>
    <w:rsid w:val="00404ECC"/>
    <w:rsid w:val="00404EEA"/>
    <w:rsid w:val="00404EF7"/>
    <w:rsid w:val="00405036"/>
    <w:rsid w:val="00405157"/>
    <w:rsid w:val="004051CD"/>
    <w:rsid w:val="0040523D"/>
    <w:rsid w:val="004052E5"/>
    <w:rsid w:val="004052F6"/>
    <w:rsid w:val="004053E2"/>
    <w:rsid w:val="004054D0"/>
    <w:rsid w:val="0040571F"/>
    <w:rsid w:val="004057FB"/>
    <w:rsid w:val="00405888"/>
    <w:rsid w:val="004058EF"/>
    <w:rsid w:val="00405A8A"/>
    <w:rsid w:val="00405B15"/>
    <w:rsid w:val="00405B71"/>
    <w:rsid w:val="00405B76"/>
    <w:rsid w:val="00405CAB"/>
    <w:rsid w:val="00405E8E"/>
    <w:rsid w:val="00405EC4"/>
    <w:rsid w:val="0040607A"/>
    <w:rsid w:val="00406081"/>
    <w:rsid w:val="00406120"/>
    <w:rsid w:val="00406198"/>
    <w:rsid w:val="0040628C"/>
    <w:rsid w:val="0040633E"/>
    <w:rsid w:val="00406451"/>
    <w:rsid w:val="004064EE"/>
    <w:rsid w:val="00406547"/>
    <w:rsid w:val="0040664D"/>
    <w:rsid w:val="004066D0"/>
    <w:rsid w:val="00406884"/>
    <w:rsid w:val="00406A6F"/>
    <w:rsid w:val="00406B4D"/>
    <w:rsid w:val="00406BFA"/>
    <w:rsid w:val="00406D46"/>
    <w:rsid w:val="00406E77"/>
    <w:rsid w:val="00406F71"/>
    <w:rsid w:val="00406FDC"/>
    <w:rsid w:val="0040700E"/>
    <w:rsid w:val="00407012"/>
    <w:rsid w:val="00407037"/>
    <w:rsid w:val="00407143"/>
    <w:rsid w:val="00407187"/>
    <w:rsid w:val="004071C3"/>
    <w:rsid w:val="004073E7"/>
    <w:rsid w:val="00407534"/>
    <w:rsid w:val="00407665"/>
    <w:rsid w:val="0040770D"/>
    <w:rsid w:val="004077EC"/>
    <w:rsid w:val="0040785E"/>
    <w:rsid w:val="0040788E"/>
    <w:rsid w:val="004078A6"/>
    <w:rsid w:val="004079B8"/>
    <w:rsid w:val="00407AC2"/>
    <w:rsid w:val="00407CEC"/>
    <w:rsid w:val="00407F17"/>
    <w:rsid w:val="00407F6B"/>
    <w:rsid w:val="004100B6"/>
    <w:rsid w:val="0041016C"/>
    <w:rsid w:val="00410192"/>
    <w:rsid w:val="004101D7"/>
    <w:rsid w:val="0041027B"/>
    <w:rsid w:val="00410335"/>
    <w:rsid w:val="0041062A"/>
    <w:rsid w:val="0041063E"/>
    <w:rsid w:val="0041074D"/>
    <w:rsid w:val="004107CE"/>
    <w:rsid w:val="004107E5"/>
    <w:rsid w:val="004108A3"/>
    <w:rsid w:val="004109A4"/>
    <w:rsid w:val="00410A0A"/>
    <w:rsid w:val="00410A97"/>
    <w:rsid w:val="00410D1C"/>
    <w:rsid w:val="00410DFD"/>
    <w:rsid w:val="00410E50"/>
    <w:rsid w:val="00411037"/>
    <w:rsid w:val="00411062"/>
    <w:rsid w:val="0041115A"/>
    <w:rsid w:val="004111E8"/>
    <w:rsid w:val="0041121A"/>
    <w:rsid w:val="00411246"/>
    <w:rsid w:val="004113FA"/>
    <w:rsid w:val="00411562"/>
    <w:rsid w:val="00411713"/>
    <w:rsid w:val="00411751"/>
    <w:rsid w:val="00411817"/>
    <w:rsid w:val="00411990"/>
    <w:rsid w:val="004119BB"/>
    <w:rsid w:val="00411AEA"/>
    <w:rsid w:val="00411B77"/>
    <w:rsid w:val="00411D42"/>
    <w:rsid w:val="00411D71"/>
    <w:rsid w:val="00411F5B"/>
    <w:rsid w:val="00411FBD"/>
    <w:rsid w:val="00412151"/>
    <w:rsid w:val="00412221"/>
    <w:rsid w:val="004122BB"/>
    <w:rsid w:val="00412486"/>
    <w:rsid w:val="004124C2"/>
    <w:rsid w:val="004124C4"/>
    <w:rsid w:val="0041257C"/>
    <w:rsid w:val="0041277A"/>
    <w:rsid w:val="004127B1"/>
    <w:rsid w:val="004128A6"/>
    <w:rsid w:val="004128C5"/>
    <w:rsid w:val="004128F9"/>
    <w:rsid w:val="004129B9"/>
    <w:rsid w:val="00412BC5"/>
    <w:rsid w:val="00412FFB"/>
    <w:rsid w:val="0041317F"/>
    <w:rsid w:val="004131A7"/>
    <w:rsid w:val="00413269"/>
    <w:rsid w:val="0041327E"/>
    <w:rsid w:val="00413295"/>
    <w:rsid w:val="00413339"/>
    <w:rsid w:val="0041367D"/>
    <w:rsid w:val="00413695"/>
    <w:rsid w:val="00413707"/>
    <w:rsid w:val="0041375B"/>
    <w:rsid w:val="004137DA"/>
    <w:rsid w:val="00413848"/>
    <w:rsid w:val="004138A0"/>
    <w:rsid w:val="00413924"/>
    <w:rsid w:val="00413A42"/>
    <w:rsid w:val="00413A8B"/>
    <w:rsid w:val="00413AFE"/>
    <w:rsid w:val="00413DBF"/>
    <w:rsid w:val="00413E29"/>
    <w:rsid w:val="004140B7"/>
    <w:rsid w:val="004142C9"/>
    <w:rsid w:val="00414346"/>
    <w:rsid w:val="004143F7"/>
    <w:rsid w:val="00414404"/>
    <w:rsid w:val="0041441D"/>
    <w:rsid w:val="0041443C"/>
    <w:rsid w:val="0041445E"/>
    <w:rsid w:val="004144D9"/>
    <w:rsid w:val="004144DA"/>
    <w:rsid w:val="0041453A"/>
    <w:rsid w:val="004145A8"/>
    <w:rsid w:val="004147B3"/>
    <w:rsid w:val="0041488F"/>
    <w:rsid w:val="00414A24"/>
    <w:rsid w:val="00414A67"/>
    <w:rsid w:val="00414D04"/>
    <w:rsid w:val="00414DF6"/>
    <w:rsid w:val="00414EEC"/>
    <w:rsid w:val="00414F40"/>
    <w:rsid w:val="0041512B"/>
    <w:rsid w:val="004151A2"/>
    <w:rsid w:val="00415235"/>
    <w:rsid w:val="004153E2"/>
    <w:rsid w:val="004153F0"/>
    <w:rsid w:val="004154F7"/>
    <w:rsid w:val="004155C1"/>
    <w:rsid w:val="004155E2"/>
    <w:rsid w:val="004155FA"/>
    <w:rsid w:val="00415679"/>
    <w:rsid w:val="004156A8"/>
    <w:rsid w:val="00415715"/>
    <w:rsid w:val="0041571E"/>
    <w:rsid w:val="004157FD"/>
    <w:rsid w:val="004159E7"/>
    <w:rsid w:val="00415AF1"/>
    <w:rsid w:val="00415B4F"/>
    <w:rsid w:val="00415BD5"/>
    <w:rsid w:val="00415D3A"/>
    <w:rsid w:val="00415D81"/>
    <w:rsid w:val="00415DA1"/>
    <w:rsid w:val="00415E8B"/>
    <w:rsid w:val="00415EA1"/>
    <w:rsid w:val="00415EDB"/>
    <w:rsid w:val="00415EDD"/>
    <w:rsid w:val="004160A0"/>
    <w:rsid w:val="0041623F"/>
    <w:rsid w:val="0041624B"/>
    <w:rsid w:val="00416279"/>
    <w:rsid w:val="004162CD"/>
    <w:rsid w:val="00416374"/>
    <w:rsid w:val="004163B7"/>
    <w:rsid w:val="0041645E"/>
    <w:rsid w:val="004165E6"/>
    <w:rsid w:val="00416729"/>
    <w:rsid w:val="0041673A"/>
    <w:rsid w:val="00416765"/>
    <w:rsid w:val="00416864"/>
    <w:rsid w:val="0041696D"/>
    <w:rsid w:val="00416998"/>
    <w:rsid w:val="00416ABC"/>
    <w:rsid w:val="00416AF2"/>
    <w:rsid w:val="00416B0A"/>
    <w:rsid w:val="00416BA6"/>
    <w:rsid w:val="00416BEC"/>
    <w:rsid w:val="00416C60"/>
    <w:rsid w:val="00416D44"/>
    <w:rsid w:val="00416D4D"/>
    <w:rsid w:val="00416DFE"/>
    <w:rsid w:val="00416ECB"/>
    <w:rsid w:val="00416F5F"/>
    <w:rsid w:val="00416F72"/>
    <w:rsid w:val="00416FFE"/>
    <w:rsid w:val="0041700F"/>
    <w:rsid w:val="004170D0"/>
    <w:rsid w:val="0041710E"/>
    <w:rsid w:val="00417126"/>
    <w:rsid w:val="0041715E"/>
    <w:rsid w:val="0041722D"/>
    <w:rsid w:val="00417408"/>
    <w:rsid w:val="004174B3"/>
    <w:rsid w:val="004174EC"/>
    <w:rsid w:val="0041751C"/>
    <w:rsid w:val="00417686"/>
    <w:rsid w:val="004176B8"/>
    <w:rsid w:val="004176DB"/>
    <w:rsid w:val="004176FF"/>
    <w:rsid w:val="004177CE"/>
    <w:rsid w:val="00417817"/>
    <w:rsid w:val="004179FB"/>
    <w:rsid w:val="00417A1E"/>
    <w:rsid w:val="00417BAE"/>
    <w:rsid w:val="00417BE5"/>
    <w:rsid w:val="00417C94"/>
    <w:rsid w:val="00417D03"/>
    <w:rsid w:val="00417DCB"/>
    <w:rsid w:val="00417E6C"/>
    <w:rsid w:val="00417F4A"/>
    <w:rsid w:val="00417F95"/>
    <w:rsid w:val="00420063"/>
    <w:rsid w:val="00420266"/>
    <w:rsid w:val="00420397"/>
    <w:rsid w:val="0042044F"/>
    <w:rsid w:val="00420450"/>
    <w:rsid w:val="004204FB"/>
    <w:rsid w:val="004207E6"/>
    <w:rsid w:val="004208B8"/>
    <w:rsid w:val="004208DC"/>
    <w:rsid w:val="00420974"/>
    <w:rsid w:val="00420A5A"/>
    <w:rsid w:val="00420A8D"/>
    <w:rsid w:val="00420BAB"/>
    <w:rsid w:val="00420BB0"/>
    <w:rsid w:val="00420D6C"/>
    <w:rsid w:val="00420EC0"/>
    <w:rsid w:val="00420F05"/>
    <w:rsid w:val="00420FB6"/>
    <w:rsid w:val="00420FB8"/>
    <w:rsid w:val="00421031"/>
    <w:rsid w:val="004211E5"/>
    <w:rsid w:val="00421277"/>
    <w:rsid w:val="004213E4"/>
    <w:rsid w:val="00421420"/>
    <w:rsid w:val="0042142A"/>
    <w:rsid w:val="004214B6"/>
    <w:rsid w:val="0042161D"/>
    <w:rsid w:val="00421643"/>
    <w:rsid w:val="0042192F"/>
    <w:rsid w:val="00421961"/>
    <w:rsid w:val="00421971"/>
    <w:rsid w:val="00421997"/>
    <w:rsid w:val="00421A27"/>
    <w:rsid w:val="00421B3D"/>
    <w:rsid w:val="00421B79"/>
    <w:rsid w:val="00421C86"/>
    <w:rsid w:val="00421D0A"/>
    <w:rsid w:val="00421DC2"/>
    <w:rsid w:val="00422086"/>
    <w:rsid w:val="0042209A"/>
    <w:rsid w:val="004221AF"/>
    <w:rsid w:val="0042221F"/>
    <w:rsid w:val="004222A7"/>
    <w:rsid w:val="004223A0"/>
    <w:rsid w:val="004223B8"/>
    <w:rsid w:val="004224C2"/>
    <w:rsid w:val="004225AA"/>
    <w:rsid w:val="00422647"/>
    <w:rsid w:val="0042264B"/>
    <w:rsid w:val="00422689"/>
    <w:rsid w:val="004226C3"/>
    <w:rsid w:val="00422725"/>
    <w:rsid w:val="0042274B"/>
    <w:rsid w:val="00422857"/>
    <w:rsid w:val="004228BA"/>
    <w:rsid w:val="004228EE"/>
    <w:rsid w:val="004229AE"/>
    <w:rsid w:val="004229DA"/>
    <w:rsid w:val="00422A49"/>
    <w:rsid w:val="00422AC4"/>
    <w:rsid w:val="00422B4C"/>
    <w:rsid w:val="00422D14"/>
    <w:rsid w:val="00422D7B"/>
    <w:rsid w:val="00422E77"/>
    <w:rsid w:val="00422EF8"/>
    <w:rsid w:val="00422FAC"/>
    <w:rsid w:val="00423018"/>
    <w:rsid w:val="00423183"/>
    <w:rsid w:val="00423253"/>
    <w:rsid w:val="004232E8"/>
    <w:rsid w:val="004234F1"/>
    <w:rsid w:val="00423520"/>
    <w:rsid w:val="00423827"/>
    <w:rsid w:val="0042382B"/>
    <w:rsid w:val="00423861"/>
    <w:rsid w:val="004238B6"/>
    <w:rsid w:val="00423B2F"/>
    <w:rsid w:val="00423C12"/>
    <w:rsid w:val="00423C1E"/>
    <w:rsid w:val="00423C22"/>
    <w:rsid w:val="00423CD5"/>
    <w:rsid w:val="00423CE1"/>
    <w:rsid w:val="00423D9C"/>
    <w:rsid w:val="00423EDD"/>
    <w:rsid w:val="00424008"/>
    <w:rsid w:val="004240D8"/>
    <w:rsid w:val="004241C5"/>
    <w:rsid w:val="004242E1"/>
    <w:rsid w:val="0042459D"/>
    <w:rsid w:val="004246E8"/>
    <w:rsid w:val="0042471C"/>
    <w:rsid w:val="0042472D"/>
    <w:rsid w:val="00424922"/>
    <w:rsid w:val="00424A15"/>
    <w:rsid w:val="00424A1B"/>
    <w:rsid w:val="00424A8C"/>
    <w:rsid w:val="00424BF8"/>
    <w:rsid w:val="00424C21"/>
    <w:rsid w:val="00424CBE"/>
    <w:rsid w:val="00424DA8"/>
    <w:rsid w:val="00424E22"/>
    <w:rsid w:val="00424E26"/>
    <w:rsid w:val="00424FA7"/>
    <w:rsid w:val="00425077"/>
    <w:rsid w:val="0042510C"/>
    <w:rsid w:val="004251D4"/>
    <w:rsid w:val="00425216"/>
    <w:rsid w:val="00425363"/>
    <w:rsid w:val="0042536F"/>
    <w:rsid w:val="00425375"/>
    <w:rsid w:val="0042540A"/>
    <w:rsid w:val="0042551D"/>
    <w:rsid w:val="0042560E"/>
    <w:rsid w:val="00425640"/>
    <w:rsid w:val="0042569B"/>
    <w:rsid w:val="0042569C"/>
    <w:rsid w:val="004257F7"/>
    <w:rsid w:val="0042581A"/>
    <w:rsid w:val="00425ABA"/>
    <w:rsid w:val="00425AFC"/>
    <w:rsid w:val="00425B1C"/>
    <w:rsid w:val="00425BB7"/>
    <w:rsid w:val="00425D2C"/>
    <w:rsid w:val="00425DB2"/>
    <w:rsid w:val="00425E35"/>
    <w:rsid w:val="00425E6F"/>
    <w:rsid w:val="00425F28"/>
    <w:rsid w:val="00425F90"/>
    <w:rsid w:val="004263B5"/>
    <w:rsid w:val="00426434"/>
    <w:rsid w:val="00426636"/>
    <w:rsid w:val="0042679A"/>
    <w:rsid w:val="0042682A"/>
    <w:rsid w:val="004269A3"/>
    <w:rsid w:val="00426A80"/>
    <w:rsid w:val="00426A87"/>
    <w:rsid w:val="00426ACC"/>
    <w:rsid w:val="00426B0E"/>
    <w:rsid w:val="00426B59"/>
    <w:rsid w:val="00426BE4"/>
    <w:rsid w:val="00426C15"/>
    <w:rsid w:val="00426F01"/>
    <w:rsid w:val="00426FF3"/>
    <w:rsid w:val="00427007"/>
    <w:rsid w:val="00427030"/>
    <w:rsid w:val="00427042"/>
    <w:rsid w:val="00427064"/>
    <w:rsid w:val="00427089"/>
    <w:rsid w:val="004270CE"/>
    <w:rsid w:val="00427277"/>
    <w:rsid w:val="0042728A"/>
    <w:rsid w:val="0042728E"/>
    <w:rsid w:val="0042731F"/>
    <w:rsid w:val="00427327"/>
    <w:rsid w:val="0042740F"/>
    <w:rsid w:val="0042742E"/>
    <w:rsid w:val="00427436"/>
    <w:rsid w:val="004274EA"/>
    <w:rsid w:val="004275CE"/>
    <w:rsid w:val="004275DF"/>
    <w:rsid w:val="00427614"/>
    <w:rsid w:val="0042763A"/>
    <w:rsid w:val="004278E8"/>
    <w:rsid w:val="00427B5C"/>
    <w:rsid w:val="00427B91"/>
    <w:rsid w:val="00427BAF"/>
    <w:rsid w:val="00427BBC"/>
    <w:rsid w:val="00427DA1"/>
    <w:rsid w:val="00427E29"/>
    <w:rsid w:val="00427F6D"/>
    <w:rsid w:val="00427FF6"/>
    <w:rsid w:val="0043007C"/>
    <w:rsid w:val="00430127"/>
    <w:rsid w:val="0043024C"/>
    <w:rsid w:val="004302A8"/>
    <w:rsid w:val="004304D1"/>
    <w:rsid w:val="004306F7"/>
    <w:rsid w:val="00430714"/>
    <w:rsid w:val="00430857"/>
    <w:rsid w:val="00430892"/>
    <w:rsid w:val="004308A5"/>
    <w:rsid w:val="004308C3"/>
    <w:rsid w:val="00430938"/>
    <w:rsid w:val="004309D8"/>
    <w:rsid w:val="00430A05"/>
    <w:rsid w:val="00430A96"/>
    <w:rsid w:val="00430AB8"/>
    <w:rsid w:val="00430B32"/>
    <w:rsid w:val="00430B43"/>
    <w:rsid w:val="00430BAA"/>
    <w:rsid w:val="00430BAD"/>
    <w:rsid w:val="00430C3C"/>
    <w:rsid w:val="00430C60"/>
    <w:rsid w:val="00430DE3"/>
    <w:rsid w:val="00430DFF"/>
    <w:rsid w:val="00430EAF"/>
    <w:rsid w:val="00430EE6"/>
    <w:rsid w:val="00430F0F"/>
    <w:rsid w:val="00430F41"/>
    <w:rsid w:val="00430FD3"/>
    <w:rsid w:val="00431058"/>
    <w:rsid w:val="00431091"/>
    <w:rsid w:val="00431136"/>
    <w:rsid w:val="0043119C"/>
    <w:rsid w:val="004313A0"/>
    <w:rsid w:val="004313BA"/>
    <w:rsid w:val="004313D1"/>
    <w:rsid w:val="00431422"/>
    <w:rsid w:val="004315A6"/>
    <w:rsid w:val="004316EE"/>
    <w:rsid w:val="00431770"/>
    <w:rsid w:val="00431951"/>
    <w:rsid w:val="00431983"/>
    <w:rsid w:val="004319AB"/>
    <w:rsid w:val="004319B1"/>
    <w:rsid w:val="00431B6F"/>
    <w:rsid w:val="00431BF9"/>
    <w:rsid w:val="00431C19"/>
    <w:rsid w:val="00431C53"/>
    <w:rsid w:val="00431C8E"/>
    <w:rsid w:val="00431CE6"/>
    <w:rsid w:val="00431E2B"/>
    <w:rsid w:val="00431EB9"/>
    <w:rsid w:val="00431ECB"/>
    <w:rsid w:val="00431FC6"/>
    <w:rsid w:val="00432055"/>
    <w:rsid w:val="004320E6"/>
    <w:rsid w:val="00432110"/>
    <w:rsid w:val="00432316"/>
    <w:rsid w:val="00432337"/>
    <w:rsid w:val="0043238D"/>
    <w:rsid w:val="0043240C"/>
    <w:rsid w:val="00432486"/>
    <w:rsid w:val="00432565"/>
    <w:rsid w:val="00432573"/>
    <w:rsid w:val="0043259F"/>
    <w:rsid w:val="004325B8"/>
    <w:rsid w:val="00432797"/>
    <w:rsid w:val="004328D5"/>
    <w:rsid w:val="004328E9"/>
    <w:rsid w:val="004328EE"/>
    <w:rsid w:val="004328FF"/>
    <w:rsid w:val="00432A97"/>
    <w:rsid w:val="00432C2C"/>
    <w:rsid w:val="00432C70"/>
    <w:rsid w:val="00432D96"/>
    <w:rsid w:val="00432E56"/>
    <w:rsid w:val="00432EE1"/>
    <w:rsid w:val="00432F1F"/>
    <w:rsid w:val="00432F21"/>
    <w:rsid w:val="00432FB3"/>
    <w:rsid w:val="0043305E"/>
    <w:rsid w:val="0043310A"/>
    <w:rsid w:val="004332A7"/>
    <w:rsid w:val="00433323"/>
    <w:rsid w:val="0043341F"/>
    <w:rsid w:val="004335F7"/>
    <w:rsid w:val="00433602"/>
    <w:rsid w:val="0043370C"/>
    <w:rsid w:val="00433744"/>
    <w:rsid w:val="00433779"/>
    <w:rsid w:val="00433862"/>
    <w:rsid w:val="00433913"/>
    <w:rsid w:val="00433A87"/>
    <w:rsid w:val="00433B44"/>
    <w:rsid w:val="00433B77"/>
    <w:rsid w:val="00433BDA"/>
    <w:rsid w:val="00433C0E"/>
    <w:rsid w:val="00433EBE"/>
    <w:rsid w:val="00433F85"/>
    <w:rsid w:val="00433FE3"/>
    <w:rsid w:val="00434040"/>
    <w:rsid w:val="00434079"/>
    <w:rsid w:val="004340E4"/>
    <w:rsid w:val="00434109"/>
    <w:rsid w:val="00434170"/>
    <w:rsid w:val="004341BB"/>
    <w:rsid w:val="00434406"/>
    <w:rsid w:val="00434460"/>
    <w:rsid w:val="004345C3"/>
    <w:rsid w:val="0043469C"/>
    <w:rsid w:val="004346D5"/>
    <w:rsid w:val="00434714"/>
    <w:rsid w:val="00434747"/>
    <w:rsid w:val="00434762"/>
    <w:rsid w:val="0043488C"/>
    <w:rsid w:val="004348DF"/>
    <w:rsid w:val="00434960"/>
    <w:rsid w:val="00434A31"/>
    <w:rsid w:val="00434A91"/>
    <w:rsid w:val="00434D7C"/>
    <w:rsid w:val="00434DD8"/>
    <w:rsid w:val="00434DD9"/>
    <w:rsid w:val="00434E1D"/>
    <w:rsid w:val="00434E3F"/>
    <w:rsid w:val="00434E7C"/>
    <w:rsid w:val="00434ED8"/>
    <w:rsid w:val="00434FB3"/>
    <w:rsid w:val="00435152"/>
    <w:rsid w:val="00435486"/>
    <w:rsid w:val="00435542"/>
    <w:rsid w:val="0043554C"/>
    <w:rsid w:val="004355B3"/>
    <w:rsid w:val="004355F4"/>
    <w:rsid w:val="00435605"/>
    <w:rsid w:val="00435680"/>
    <w:rsid w:val="00435788"/>
    <w:rsid w:val="004357C7"/>
    <w:rsid w:val="0043594E"/>
    <w:rsid w:val="00435973"/>
    <w:rsid w:val="00435A63"/>
    <w:rsid w:val="00435AF3"/>
    <w:rsid w:val="00435D37"/>
    <w:rsid w:val="00435D6D"/>
    <w:rsid w:val="00435EE8"/>
    <w:rsid w:val="00435FF0"/>
    <w:rsid w:val="004360F1"/>
    <w:rsid w:val="00436100"/>
    <w:rsid w:val="00436257"/>
    <w:rsid w:val="004362C0"/>
    <w:rsid w:val="004363B5"/>
    <w:rsid w:val="004363BE"/>
    <w:rsid w:val="0043643A"/>
    <w:rsid w:val="00436726"/>
    <w:rsid w:val="004368A3"/>
    <w:rsid w:val="004368BD"/>
    <w:rsid w:val="0043691B"/>
    <w:rsid w:val="00436947"/>
    <w:rsid w:val="00436970"/>
    <w:rsid w:val="00436A20"/>
    <w:rsid w:val="00436B4B"/>
    <w:rsid w:val="00436BB9"/>
    <w:rsid w:val="00436C05"/>
    <w:rsid w:val="00436D7B"/>
    <w:rsid w:val="00436DC2"/>
    <w:rsid w:val="00436DD7"/>
    <w:rsid w:val="00436F3E"/>
    <w:rsid w:val="00436F8C"/>
    <w:rsid w:val="0043700B"/>
    <w:rsid w:val="004370EB"/>
    <w:rsid w:val="004370FA"/>
    <w:rsid w:val="0043735C"/>
    <w:rsid w:val="0043760A"/>
    <w:rsid w:val="0043770E"/>
    <w:rsid w:val="00437835"/>
    <w:rsid w:val="004378DE"/>
    <w:rsid w:val="00437932"/>
    <w:rsid w:val="00437942"/>
    <w:rsid w:val="00437A0B"/>
    <w:rsid w:val="00437A57"/>
    <w:rsid w:val="00437A61"/>
    <w:rsid w:val="00437A93"/>
    <w:rsid w:val="00437AF4"/>
    <w:rsid w:val="00437B08"/>
    <w:rsid w:val="00437B71"/>
    <w:rsid w:val="00437C9A"/>
    <w:rsid w:val="00437CE3"/>
    <w:rsid w:val="00437D59"/>
    <w:rsid w:val="00437F1C"/>
    <w:rsid w:val="00437F73"/>
    <w:rsid w:val="00440000"/>
    <w:rsid w:val="00440092"/>
    <w:rsid w:val="00440155"/>
    <w:rsid w:val="00440177"/>
    <w:rsid w:val="004401AC"/>
    <w:rsid w:val="00440203"/>
    <w:rsid w:val="0044036A"/>
    <w:rsid w:val="004403D1"/>
    <w:rsid w:val="004404AF"/>
    <w:rsid w:val="0044054B"/>
    <w:rsid w:val="0044056C"/>
    <w:rsid w:val="004405AA"/>
    <w:rsid w:val="00440688"/>
    <w:rsid w:val="004406FC"/>
    <w:rsid w:val="004408E7"/>
    <w:rsid w:val="00440C53"/>
    <w:rsid w:val="00440C57"/>
    <w:rsid w:val="00440C98"/>
    <w:rsid w:val="00440DF6"/>
    <w:rsid w:val="00440F43"/>
    <w:rsid w:val="00440FED"/>
    <w:rsid w:val="00441127"/>
    <w:rsid w:val="00441130"/>
    <w:rsid w:val="0044114A"/>
    <w:rsid w:val="00441151"/>
    <w:rsid w:val="004411C4"/>
    <w:rsid w:val="0044125A"/>
    <w:rsid w:val="004412EC"/>
    <w:rsid w:val="00441378"/>
    <w:rsid w:val="00441413"/>
    <w:rsid w:val="0044141A"/>
    <w:rsid w:val="004416A5"/>
    <w:rsid w:val="004416B6"/>
    <w:rsid w:val="0044176A"/>
    <w:rsid w:val="004417A8"/>
    <w:rsid w:val="004417B4"/>
    <w:rsid w:val="00441893"/>
    <w:rsid w:val="004418CA"/>
    <w:rsid w:val="004418E5"/>
    <w:rsid w:val="00441951"/>
    <w:rsid w:val="004419E5"/>
    <w:rsid w:val="00441B23"/>
    <w:rsid w:val="00441B92"/>
    <w:rsid w:val="00441D9F"/>
    <w:rsid w:val="00441DE4"/>
    <w:rsid w:val="00441E54"/>
    <w:rsid w:val="00441FA8"/>
    <w:rsid w:val="004420E9"/>
    <w:rsid w:val="00442242"/>
    <w:rsid w:val="00442281"/>
    <w:rsid w:val="00442336"/>
    <w:rsid w:val="004423AC"/>
    <w:rsid w:val="00442507"/>
    <w:rsid w:val="00442562"/>
    <w:rsid w:val="0044257C"/>
    <w:rsid w:val="004425FA"/>
    <w:rsid w:val="004426B3"/>
    <w:rsid w:val="0044287D"/>
    <w:rsid w:val="00442910"/>
    <w:rsid w:val="00442946"/>
    <w:rsid w:val="00442980"/>
    <w:rsid w:val="00442AB6"/>
    <w:rsid w:val="00442B01"/>
    <w:rsid w:val="00442B0A"/>
    <w:rsid w:val="00442CB8"/>
    <w:rsid w:val="00442CC1"/>
    <w:rsid w:val="00442DDF"/>
    <w:rsid w:val="00442E8E"/>
    <w:rsid w:val="00442E90"/>
    <w:rsid w:val="00442FB1"/>
    <w:rsid w:val="00442FE9"/>
    <w:rsid w:val="004432EF"/>
    <w:rsid w:val="004434C6"/>
    <w:rsid w:val="00443792"/>
    <w:rsid w:val="00443A9F"/>
    <w:rsid w:val="00443AFB"/>
    <w:rsid w:val="00443B95"/>
    <w:rsid w:val="00443BD1"/>
    <w:rsid w:val="00443C51"/>
    <w:rsid w:val="00443CB1"/>
    <w:rsid w:val="00443D88"/>
    <w:rsid w:val="00443DF9"/>
    <w:rsid w:val="00443EB3"/>
    <w:rsid w:val="00443F29"/>
    <w:rsid w:val="00443F31"/>
    <w:rsid w:val="00443F58"/>
    <w:rsid w:val="00443F93"/>
    <w:rsid w:val="0044405E"/>
    <w:rsid w:val="004440FB"/>
    <w:rsid w:val="00444143"/>
    <w:rsid w:val="0044436D"/>
    <w:rsid w:val="004443FF"/>
    <w:rsid w:val="0044447B"/>
    <w:rsid w:val="004444E2"/>
    <w:rsid w:val="00444505"/>
    <w:rsid w:val="00444540"/>
    <w:rsid w:val="00444557"/>
    <w:rsid w:val="0044459B"/>
    <w:rsid w:val="004445A5"/>
    <w:rsid w:val="00444628"/>
    <w:rsid w:val="0044463A"/>
    <w:rsid w:val="004446E2"/>
    <w:rsid w:val="0044474B"/>
    <w:rsid w:val="004447DF"/>
    <w:rsid w:val="0044499D"/>
    <w:rsid w:val="004449D4"/>
    <w:rsid w:val="00444ABD"/>
    <w:rsid w:val="00444AD4"/>
    <w:rsid w:val="00444C33"/>
    <w:rsid w:val="00444C9E"/>
    <w:rsid w:val="00444D97"/>
    <w:rsid w:val="00444E9A"/>
    <w:rsid w:val="00444EF8"/>
    <w:rsid w:val="00445041"/>
    <w:rsid w:val="004450FA"/>
    <w:rsid w:val="00445237"/>
    <w:rsid w:val="004453AC"/>
    <w:rsid w:val="004453CD"/>
    <w:rsid w:val="00445448"/>
    <w:rsid w:val="0044547F"/>
    <w:rsid w:val="004454EE"/>
    <w:rsid w:val="004454FF"/>
    <w:rsid w:val="00445562"/>
    <w:rsid w:val="00445591"/>
    <w:rsid w:val="00445612"/>
    <w:rsid w:val="004456BC"/>
    <w:rsid w:val="0044587D"/>
    <w:rsid w:val="00445886"/>
    <w:rsid w:val="004458C0"/>
    <w:rsid w:val="0044590F"/>
    <w:rsid w:val="00445A7F"/>
    <w:rsid w:val="00445B87"/>
    <w:rsid w:val="00445CC1"/>
    <w:rsid w:val="00445DD8"/>
    <w:rsid w:val="00445F48"/>
    <w:rsid w:val="00445FF7"/>
    <w:rsid w:val="00446135"/>
    <w:rsid w:val="004461AC"/>
    <w:rsid w:val="00446367"/>
    <w:rsid w:val="0044647C"/>
    <w:rsid w:val="004466EF"/>
    <w:rsid w:val="004467FB"/>
    <w:rsid w:val="00446827"/>
    <w:rsid w:val="00446829"/>
    <w:rsid w:val="004468BB"/>
    <w:rsid w:val="0044698A"/>
    <w:rsid w:val="004469A0"/>
    <w:rsid w:val="00446C8E"/>
    <w:rsid w:val="00446CC8"/>
    <w:rsid w:val="00446D34"/>
    <w:rsid w:val="00446D77"/>
    <w:rsid w:val="00446D7A"/>
    <w:rsid w:val="00446E48"/>
    <w:rsid w:val="00446EC4"/>
    <w:rsid w:val="00446FE5"/>
    <w:rsid w:val="004470BA"/>
    <w:rsid w:val="004470C2"/>
    <w:rsid w:val="00447155"/>
    <w:rsid w:val="00447161"/>
    <w:rsid w:val="00447217"/>
    <w:rsid w:val="00447380"/>
    <w:rsid w:val="00447448"/>
    <w:rsid w:val="00447527"/>
    <w:rsid w:val="00447550"/>
    <w:rsid w:val="0044755D"/>
    <w:rsid w:val="0044765F"/>
    <w:rsid w:val="00447678"/>
    <w:rsid w:val="004477C7"/>
    <w:rsid w:val="004477C9"/>
    <w:rsid w:val="004477DA"/>
    <w:rsid w:val="0044786D"/>
    <w:rsid w:val="00447AC4"/>
    <w:rsid w:val="00447C46"/>
    <w:rsid w:val="00447CF2"/>
    <w:rsid w:val="00447D08"/>
    <w:rsid w:val="00447DE3"/>
    <w:rsid w:val="00447E54"/>
    <w:rsid w:val="00447F2B"/>
    <w:rsid w:val="00447FEB"/>
    <w:rsid w:val="0044DF6C"/>
    <w:rsid w:val="0045006B"/>
    <w:rsid w:val="00450096"/>
    <w:rsid w:val="004500AE"/>
    <w:rsid w:val="00450131"/>
    <w:rsid w:val="00450158"/>
    <w:rsid w:val="004503F1"/>
    <w:rsid w:val="004504C1"/>
    <w:rsid w:val="00450539"/>
    <w:rsid w:val="00450544"/>
    <w:rsid w:val="0045057B"/>
    <w:rsid w:val="004505B7"/>
    <w:rsid w:val="00450676"/>
    <w:rsid w:val="0045071D"/>
    <w:rsid w:val="00450760"/>
    <w:rsid w:val="004507B5"/>
    <w:rsid w:val="004508A8"/>
    <w:rsid w:val="00450922"/>
    <w:rsid w:val="00450A98"/>
    <w:rsid w:val="00450B11"/>
    <w:rsid w:val="00450BEE"/>
    <w:rsid w:val="00450BF8"/>
    <w:rsid w:val="00450EE0"/>
    <w:rsid w:val="00451048"/>
    <w:rsid w:val="004510DF"/>
    <w:rsid w:val="00451162"/>
    <w:rsid w:val="004511A1"/>
    <w:rsid w:val="004514C4"/>
    <w:rsid w:val="004514CC"/>
    <w:rsid w:val="004515F8"/>
    <w:rsid w:val="004517E0"/>
    <w:rsid w:val="00451814"/>
    <w:rsid w:val="00451906"/>
    <w:rsid w:val="004519D8"/>
    <w:rsid w:val="00451AA1"/>
    <w:rsid w:val="00451ABB"/>
    <w:rsid w:val="00451B67"/>
    <w:rsid w:val="00451BA8"/>
    <w:rsid w:val="00451BAE"/>
    <w:rsid w:val="00451C07"/>
    <w:rsid w:val="00451CD1"/>
    <w:rsid w:val="00451D14"/>
    <w:rsid w:val="00451D83"/>
    <w:rsid w:val="00451FAE"/>
    <w:rsid w:val="00452050"/>
    <w:rsid w:val="00452122"/>
    <w:rsid w:val="00452142"/>
    <w:rsid w:val="004522AC"/>
    <w:rsid w:val="00452419"/>
    <w:rsid w:val="0045243B"/>
    <w:rsid w:val="00452596"/>
    <w:rsid w:val="004525AE"/>
    <w:rsid w:val="004526AF"/>
    <w:rsid w:val="004526D3"/>
    <w:rsid w:val="00452769"/>
    <w:rsid w:val="00452791"/>
    <w:rsid w:val="00452820"/>
    <w:rsid w:val="00452880"/>
    <w:rsid w:val="004528AB"/>
    <w:rsid w:val="0045299A"/>
    <w:rsid w:val="004529B1"/>
    <w:rsid w:val="00452A78"/>
    <w:rsid w:val="00452BC6"/>
    <w:rsid w:val="00452C7C"/>
    <w:rsid w:val="00452CA7"/>
    <w:rsid w:val="00452DE3"/>
    <w:rsid w:val="00452E97"/>
    <w:rsid w:val="00452F40"/>
    <w:rsid w:val="00452FCD"/>
    <w:rsid w:val="00453091"/>
    <w:rsid w:val="004530A7"/>
    <w:rsid w:val="004530CC"/>
    <w:rsid w:val="00453341"/>
    <w:rsid w:val="00453389"/>
    <w:rsid w:val="004535E4"/>
    <w:rsid w:val="00453639"/>
    <w:rsid w:val="004536BA"/>
    <w:rsid w:val="004536FE"/>
    <w:rsid w:val="00453775"/>
    <w:rsid w:val="004537A1"/>
    <w:rsid w:val="00453915"/>
    <w:rsid w:val="00453C60"/>
    <w:rsid w:val="00453D37"/>
    <w:rsid w:val="00453D97"/>
    <w:rsid w:val="00453D9E"/>
    <w:rsid w:val="00453EAF"/>
    <w:rsid w:val="00453EB9"/>
    <w:rsid w:val="00453F0A"/>
    <w:rsid w:val="00453F21"/>
    <w:rsid w:val="00453F75"/>
    <w:rsid w:val="00453FC7"/>
    <w:rsid w:val="00454196"/>
    <w:rsid w:val="004541B5"/>
    <w:rsid w:val="00454228"/>
    <w:rsid w:val="004542F0"/>
    <w:rsid w:val="0045439E"/>
    <w:rsid w:val="0045449E"/>
    <w:rsid w:val="004545C6"/>
    <w:rsid w:val="004545DA"/>
    <w:rsid w:val="00454670"/>
    <w:rsid w:val="004546EC"/>
    <w:rsid w:val="00454872"/>
    <w:rsid w:val="0045492B"/>
    <w:rsid w:val="00454949"/>
    <w:rsid w:val="004549F3"/>
    <w:rsid w:val="00454BF7"/>
    <w:rsid w:val="00454C58"/>
    <w:rsid w:val="00454CA5"/>
    <w:rsid w:val="00454CCE"/>
    <w:rsid w:val="00454DCA"/>
    <w:rsid w:val="00454E26"/>
    <w:rsid w:val="00454E57"/>
    <w:rsid w:val="00454F51"/>
    <w:rsid w:val="00455077"/>
    <w:rsid w:val="00455180"/>
    <w:rsid w:val="00455297"/>
    <w:rsid w:val="0045531C"/>
    <w:rsid w:val="0045533C"/>
    <w:rsid w:val="00455365"/>
    <w:rsid w:val="00455498"/>
    <w:rsid w:val="0045561B"/>
    <w:rsid w:val="0045562F"/>
    <w:rsid w:val="00455671"/>
    <w:rsid w:val="0045580D"/>
    <w:rsid w:val="0045585B"/>
    <w:rsid w:val="00455B92"/>
    <w:rsid w:val="00455C5E"/>
    <w:rsid w:val="00455E04"/>
    <w:rsid w:val="00455E93"/>
    <w:rsid w:val="00456049"/>
    <w:rsid w:val="00456162"/>
    <w:rsid w:val="004561A4"/>
    <w:rsid w:val="00456334"/>
    <w:rsid w:val="0045635E"/>
    <w:rsid w:val="004564D3"/>
    <w:rsid w:val="00456544"/>
    <w:rsid w:val="00456588"/>
    <w:rsid w:val="00456649"/>
    <w:rsid w:val="00456666"/>
    <w:rsid w:val="004566F5"/>
    <w:rsid w:val="0045674A"/>
    <w:rsid w:val="004567B7"/>
    <w:rsid w:val="004567DC"/>
    <w:rsid w:val="00456824"/>
    <w:rsid w:val="00456856"/>
    <w:rsid w:val="00456928"/>
    <w:rsid w:val="0045693A"/>
    <w:rsid w:val="0045697A"/>
    <w:rsid w:val="0045698A"/>
    <w:rsid w:val="00456AC9"/>
    <w:rsid w:val="00456AED"/>
    <w:rsid w:val="00456D1D"/>
    <w:rsid w:val="00456E08"/>
    <w:rsid w:val="00456E69"/>
    <w:rsid w:val="00456F5F"/>
    <w:rsid w:val="00457069"/>
    <w:rsid w:val="00457074"/>
    <w:rsid w:val="004570D3"/>
    <w:rsid w:val="004571EF"/>
    <w:rsid w:val="0045725F"/>
    <w:rsid w:val="004572AB"/>
    <w:rsid w:val="00457428"/>
    <w:rsid w:val="0045766B"/>
    <w:rsid w:val="00457695"/>
    <w:rsid w:val="004577F5"/>
    <w:rsid w:val="00457873"/>
    <w:rsid w:val="00457980"/>
    <w:rsid w:val="004579B0"/>
    <w:rsid w:val="004579F1"/>
    <w:rsid w:val="00457A73"/>
    <w:rsid w:val="00457B02"/>
    <w:rsid w:val="00457C8A"/>
    <w:rsid w:val="00457CEE"/>
    <w:rsid w:val="00457D69"/>
    <w:rsid w:val="00457D9E"/>
    <w:rsid w:val="00457F52"/>
    <w:rsid w:val="00457FBF"/>
    <w:rsid w:val="00460047"/>
    <w:rsid w:val="004600ED"/>
    <w:rsid w:val="00460114"/>
    <w:rsid w:val="00460118"/>
    <w:rsid w:val="004602D8"/>
    <w:rsid w:val="00460339"/>
    <w:rsid w:val="0046047A"/>
    <w:rsid w:val="0046055E"/>
    <w:rsid w:val="004607ED"/>
    <w:rsid w:val="00460A23"/>
    <w:rsid w:val="00460B03"/>
    <w:rsid w:val="00460BB7"/>
    <w:rsid w:val="00460BF6"/>
    <w:rsid w:val="00460C44"/>
    <w:rsid w:val="00460C5B"/>
    <w:rsid w:val="00460CF8"/>
    <w:rsid w:val="00460EEC"/>
    <w:rsid w:val="004610EF"/>
    <w:rsid w:val="00461123"/>
    <w:rsid w:val="00461210"/>
    <w:rsid w:val="00461213"/>
    <w:rsid w:val="0046121B"/>
    <w:rsid w:val="00461307"/>
    <w:rsid w:val="004614EB"/>
    <w:rsid w:val="00461567"/>
    <w:rsid w:val="00461700"/>
    <w:rsid w:val="00461793"/>
    <w:rsid w:val="0046186F"/>
    <w:rsid w:val="00461A6A"/>
    <w:rsid w:val="00461AAC"/>
    <w:rsid w:val="00461B28"/>
    <w:rsid w:val="00461B61"/>
    <w:rsid w:val="00461B95"/>
    <w:rsid w:val="00461C2C"/>
    <w:rsid w:val="00461D7D"/>
    <w:rsid w:val="00461EDA"/>
    <w:rsid w:val="00462078"/>
    <w:rsid w:val="00462082"/>
    <w:rsid w:val="004620BD"/>
    <w:rsid w:val="0046216A"/>
    <w:rsid w:val="0046229B"/>
    <w:rsid w:val="00462339"/>
    <w:rsid w:val="004623BD"/>
    <w:rsid w:val="00462490"/>
    <w:rsid w:val="004624F9"/>
    <w:rsid w:val="0046262C"/>
    <w:rsid w:val="00462838"/>
    <w:rsid w:val="004628AC"/>
    <w:rsid w:val="004629FB"/>
    <w:rsid w:val="00462AC2"/>
    <w:rsid w:val="00462AC9"/>
    <w:rsid w:val="00462AE9"/>
    <w:rsid w:val="00462B5B"/>
    <w:rsid w:val="00462C5C"/>
    <w:rsid w:val="00462D13"/>
    <w:rsid w:val="00462ED2"/>
    <w:rsid w:val="00462F69"/>
    <w:rsid w:val="00463034"/>
    <w:rsid w:val="0046309C"/>
    <w:rsid w:val="00463170"/>
    <w:rsid w:val="00463268"/>
    <w:rsid w:val="0046329D"/>
    <w:rsid w:val="0046341D"/>
    <w:rsid w:val="00463429"/>
    <w:rsid w:val="00463668"/>
    <w:rsid w:val="00463783"/>
    <w:rsid w:val="0046383B"/>
    <w:rsid w:val="00463934"/>
    <w:rsid w:val="00463940"/>
    <w:rsid w:val="00463970"/>
    <w:rsid w:val="004639F8"/>
    <w:rsid w:val="00463A53"/>
    <w:rsid w:val="00463A84"/>
    <w:rsid w:val="00463B42"/>
    <w:rsid w:val="00463CFE"/>
    <w:rsid w:val="00463DC3"/>
    <w:rsid w:val="0046402B"/>
    <w:rsid w:val="00464108"/>
    <w:rsid w:val="00464168"/>
    <w:rsid w:val="0046418E"/>
    <w:rsid w:val="004641F7"/>
    <w:rsid w:val="004641F9"/>
    <w:rsid w:val="0046426F"/>
    <w:rsid w:val="004642CC"/>
    <w:rsid w:val="004642EE"/>
    <w:rsid w:val="00464321"/>
    <w:rsid w:val="00464437"/>
    <w:rsid w:val="0046446D"/>
    <w:rsid w:val="00464581"/>
    <w:rsid w:val="00464586"/>
    <w:rsid w:val="00464789"/>
    <w:rsid w:val="004647A3"/>
    <w:rsid w:val="00464826"/>
    <w:rsid w:val="0046483F"/>
    <w:rsid w:val="00464893"/>
    <w:rsid w:val="00464A40"/>
    <w:rsid w:val="00464B34"/>
    <w:rsid w:val="00464BFB"/>
    <w:rsid w:val="00464C23"/>
    <w:rsid w:val="00464CCB"/>
    <w:rsid w:val="00464CCE"/>
    <w:rsid w:val="00464D78"/>
    <w:rsid w:val="00464E13"/>
    <w:rsid w:val="00464E37"/>
    <w:rsid w:val="00464E9F"/>
    <w:rsid w:val="00464EE8"/>
    <w:rsid w:val="00464FA6"/>
    <w:rsid w:val="004650A7"/>
    <w:rsid w:val="004650ED"/>
    <w:rsid w:val="004650F0"/>
    <w:rsid w:val="004651C6"/>
    <w:rsid w:val="00465275"/>
    <w:rsid w:val="00465299"/>
    <w:rsid w:val="004652B0"/>
    <w:rsid w:val="00465303"/>
    <w:rsid w:val="004653F5"/>
    <w:rsid w:val="0046541C"/>
    <w:rsid w:val="004654A7"/>
    <w:rsid w:val="0046558D"/>
    <w:rsid w:val="00465657"/>
    <w:rsid w:val="004657F1"/>
    <w:rsid w:val="00465906"/>
    <w:rsid w:val="00465A81"/>
    <w:rsid w:val="00465C0A"/>
    <w:rsid w:val="00465C20"/>
    <w:rsid w:val="00465C7A"/>
    <w:rsid w:val="00465D8C"/>
    <w:rsid w:val="00465E4C"/>
    <w:rsid w:val="00465EAD"/>
    <w:rsid w:val="00465EE1"/>
    <w:rsid w:val="00465F18"/>
    <w:rsid w:val="00465F72"/>
    <w:rsid w:val="00465FC2"/>
    <w:rsid w:val="00466098"/>
    <w:rsid w:val="004660E2"/>
    <w:rsid w:val="004660F7"/>
    <w:rsid w:val="004661A7"/>
    <w:rsid w:val="004662A5"/>
    <w:rsid w:val="0046632E"/>
    <w:rsid w:val="004665FD"/>
    <w:rsid w:val="004667A8"/>
    <w:rsid w:val="004667B1"/>
    <w:rsid w:val="00466819"/>
    <w:rsid w:val="00466965"/>
    <w:rsid w:val="00466A0F"/>
    <w:rsid w:val="00466A10"/>
    <w:rsid w:val="00466AC3"/>
    <w:rsid w:val="00466B08"/>
    <w:rsid w:val="00466BDC"/>
    <w:rsid w:val="00466D0C"/>
    <w:rsid w:val="00466FCD"/>
    <w:rsid w:val="004670C5"/>
    <w:rsid w:val="00467140"/>
    <w:rsid w:val="0046738F"/>
    <w:rsid w:val="0046748B"/>
    <w:rsid w:val="00467613"/>
    <w:rsid w:val="00467832"/>
    <w:rsid w:val="0046795B"/>
    <w:rsid w:val="00467B68"/>
    <w:rsid w:val="00467B85"/>
    <w:rsid w:val="00467C3A"/>
    <w:rsid w:val="00467CEB"/>
    <w:rsid w:val="00467D17"/>
    <w:rsid w:val="00467D1B"/>
    <w:rsid w:val="00467FA4"/>
    <w:rsid w:val="00470251"/>
    <w:rsid w:val="00470263"/>
    <w:rsid w:val="00470284"/>
    <w:rsid w:val="004702C2"/>
    <w:rsid w:val="0047043B"/>
    <w:rsid w:val="0047043C"/>
    <w:rsid w:val="004704ED"/>
    <w:rsid w:val="00470654"/>
    <w:rsid w:val="00470682"/>
    <w:rsid w:val="004708C0"/>
    <w:rsid w:val="004708C8"/>
    <w:rsid w:val="00470909"/>
    <w:rsid w:val="004709B8"/>
    <w:rsid w:val="00470A42"/>
    <w:rsid w:val="00470A9D"/>
    <w:rsid w:val="00470AD8"/>
    <w:rsid w:val="00470B07"/>
    <w:rsid w:val="00470B5B"/>
    <w:rsid w:val="00470BCD"/>
    <w:rsid w:val="00470C6F"/>
    <w:rsid w:val="00470C7F"/>
    <w:rsid w:val="00470CC4"/>
    <w:rsid w:val="00470CE0"/>
    <w:rsid w:val="00470CF4"/>
    <w:rsid w:val="00470D37"/>
    <w:rsid w:val="00470DA2"/>
    <w:rsid w:val="00470DD0"/>
    <w:rsid w:val="00470DE5"/>
    <w:rsid w:val="004710BB"/>
    <w:rsid w:val="004710E4"/>
    <w:rsid w:val="0047115F"/>
    <w:rsid w:val="004711DC"/>
    <w:rsid w:val="0047121D"/>
    <w:rsid w:val="004713A2"/>
    <w:rsid w:val="00471428"/>
    <w:rsid w:val="004715B1"/>
    <w:rsid w:val="004715BD"/>
    <w:rsid w:val="004715CB"/>
    <w:rsid w:val="00471647"/>
    <w:rsid w:val="00471696"/>
    <w:rsid w:val="0047171C"/>
    <w:rsid w:val="00471863"/>
    <w:rsid w:val="00471902"/>
    <w:rsid w:val="004719DE"/>
    <w:rsid w:val="004719EC"/>
    <w:rsid w:val="00471A16"/>
    <w:rsid w:val="00471A19"/>
    <w:rsid w:val="00471B2C"/>
    <w:rsid w:val="00471B6D"/>
    <w:rsid w:val="00471C0A"/>
    <w:rsid w:val="00471C74"/>
    <w:rsid w:val="00471D61"/>
    <w:rsid w:val="00471D68"/>
    <w:rsid w:val="00471DAB"/>
    <w:rsid w:val="00471E7A"/>
    <w:rsid w:val="00471FC8"/>
    <w:rsid w:val="004720C1"/>
    <w:rsid w:val="00472261"/>
    <w:rsid w:val="004722DD"/>
    <w:rsid w:val="0047258A"/>
    <w:rsid w:val="0047279C"/>
    <w:rsid w:val="004727BB"/>
    <w:rsid w:val="0047286A"/>
    <w:rsid w:val="004729EC"/>
    <w:rsid w:val="00472AEE"/>
    <w:rsid w:val="00472B1E"/>
    <w:rsid w:val="00472B6C"/>
    <w:rsid w:val="00472BBD"/>
    <w:rsid w:val="00472D85"/>
    <w:rsid w:val="00472DB1"/>
    <w:rsid w:val="00472E9A"/>
    <w:rsid w:val="00473113"/>
    <w:rsid w:val="00473297"/>
    <w:rsid w:val="004733C3"/>
    <w:rsid w:val="004733FF"/>
    <w:rsid w:val="00473451"/>
    <w:rsid w:val="00473463"/>
    <w:rsid w:val="00473693"/>
    <w:rsid w:val="00473714"/>
    <w:rsid w:val="00473777"/>
    <w:rsid w:val="00473836"/>
    <w:rsid w:val="00473849"/>
    <w:rsid w:val="004738A7"/>
    <w:rsid w:val="0047398B"/>
    <w:rsid w:val="00473A14"/>
    <w:rsid w:val="00473AF4"/>
    <w:rsid w:val="00473C81"/>
    <w:rsid w:val="00473D23"/>
    <w:rsid w:val="00473DA0"/>
    <w:rsid w:val="00473E18"/>
    <w:rsid w:val="00473F29"/>
    <w:rsid w:val="00473F72"/>
    <w:rsid w:val="00473F89"/>
    <w:rsid w:val="00473F99"/>
    <w:rsid w:val="00474092"/>
    <w:rsid w:val="00474168"/>
    <w:rsid w:val="0047432D"/>
    <w:rsid w:val="00474341"/>
    <w:rsid w:val="00474435"/>
    <w:rsid w:val="00474481"/>
    <w:rsid w:val="004744DE"/>
    <w:rsid w:val="00474563"/>
    <w:rsid w:val="00474568"/>
    <w:rsid w:val="004745A9"/>
    <w:rsid w:val="00474613"/>
    <w:rsid w:val="00474673"/>
    <w:rsid w:val="00474871"/>
    <w:rsid w:val="00474884"/>
    <w:rsid w:val="00474910"/>
    <w:rsid w:val="0047495A"/>
    <w:rsid w:val="0047497A"/>
    <w:rsid w:val="0047498A"/>
    <w:rsid w:val="004749EA"/>
    <w:rsid w:val="00474B7F"/>
    <w:rsid w:val="00474BA2"/>
    <w:rsid w:val="00474C19"/>
    <w:rsid w:val="00474C20"/>
    <w:rsid w:val="00474CA8"/>
    <w:rsid w:val="00474E32"/>
    <w:rsid w:val="00474E43"/>
    <w:rsid w:val="00474E88"/>
    <w:rsid w:val="00474F5A"/>
    <w:rsid w:val="00474F5C"/>
    <w:rsid w:val="00475106"/>
    <w:rsid w:val="004751AC"/>
    <w:rsid w:val="00475240"/>
    <w:rsid w:val="00475383"/>
    <w:rsid w:val="00475384"/>
    <w:rsid w:val="004753BD"/>
    <w:rsid w:val="00475503"/>
    <w:rsid w:val="0047559A"/>
    <w:rsid w:val="0047568C"/>
    <w:rsid w:val="004756D0"/>
    <w:rsid w:val="004757C1"/>
    <w:rsid w:val="00475847"/>
    <w:rsid w:val="00475914"/>
    <w:rsid w:val="0047597D"/>
    <w:rsid w:val="00475A1D"/>
    <w:rsid w:val="00475B06"/>
    <w:rsid w:val="00475C3E"/>
    <w:rsid w:val="00475D1A"/>
    <w:rsid w:val="00475DAF"/>
    <w:rsid w:val="00475E04"/>
    <w:rsid w:val="00475E7A"/>
    <w:rsid w:val="00475ED0"/>
    <w:rsid w:val="00475F0B"/>
    <w:rsid w:val="0047623F"/>
    <w:rsid w:val="0047626A"/>
    <w:rsid w:val="0047645B"/>
    <w:rsid w:val="00476476"/>
    <w:rsid w:val="0047649A"/>
    <w:rsid w:val="004764D3"/>
    <w:rsid w:val="00476524"/>
    <w:rsid w:val="004765DA"/>
    <w:rsid w:val="00476619"/>
    <w:rsid w:val="004766AC"/>
    <w:rsid w:val="004766DA"/>
    <w:rsid w:val="0047673E"/>
    <w:rsid w:val="004767D3"/>
    <w:rsid w:val="00476892"/>
    <w:rsid w:val="004768C2"/>
    <w:rsid w:val="004768CB"/>
    <w:rsid w:val="004769B6"/>
    <w:rsid w:val="00476A55"/>
    <w:rsid w:val="00476A92"/>
    <w:rsid w:val="00476AB0"/>
    <w:rsid w:val="00476B88"/>
    <w:rsid w:val="00476B9F"/>
    <w:rsid w:val="00476CF9"/>
    <w:rsid w:val="00476D27"/>
    <w:rsid w:val="00476D88"/>
    <w:rsid w:val="00476DC3"/>
    <w:rsid w:val="00476E82"/>
    <w:rsid w:val="00476F82"/>
    <w:rsid w:val="00477090"/>
    <w:rsid w:val="00477110"/>
    <w:rsid w:val="00477287"/>
    <w:rsid w:val="0047728B"/>
    <w:rsid w:val="004773F2"/>
    <w:rsid w:val="00477613"/>
    <w:rsid w:val="004776D5"/>
    <w:rsid w:val="004777BA"/>
    <w:rsid w:val="00477956"/>
    <w:rsid w:val="00477963"/>
    <w:rsid w:val="004779CF"/>
    <w:rsid w:val="00477A16"/>
    <w:rsid w:val="00477BE1"/>
    <w:rsid w:val="00477C46"/>
    <w:rsid w:val="00477D51"/>
    <w:rsid w:val="00477EC7"/>
    <w:rsid w:val="00477ED8"/>
    <w:rsid w:val="00477F7A"/>
    <w:rsid w:val="00477FF8"/>
    <w:rsid w:val="00477FFD"/>
    <w:rsid w:val="004800E0"/>
    <w:rsid w:val="00480100"/>
    <w:rsid w:val="004801BB"/>
    <w:rsid w:val="00480258"/>
    <w:rsid w:val="0048043A"/>
    <w:rsid w:val="00480549"/>
    <w:rsid w:val="004805FB"/>
    <w:rsid w:val="00480606"/>
    <w:rsid w:val="0048076D"/>
    <w:rsid w:val="004807B3"/>
    <w:rsid w:val="00480814"/>
    <w:rsid w:val="00480875"/>
    <w:rsid w:val="0048091C"/>
    <w:rsid w:val="0048092E"/>
    <w:rsid w:val="00480A3B"/>
    <w:rsid w:val="00480A4D"/>
    <w:rsid w:val="00480A6E"/>
    <w:rsid w:val="00480B54"/>
    <w:rsid w:val="00480B91"/>
    <w:rsid w:val="00480CC6"/>
    <w:rsid w:val="00480DC5"/>
    <w:rsid w:val="00480E2E"/>
    <w:rsid w:val="00480EF0"/>
    <w:rsid w:val="00480FED"/>
    <w:rsid w:val="0048105A"/>
    <w:rsid w:val="00481075"/>
    <w:rsid w:val="0048113F"/>
    <w:rsid w:val="00481201"/>
    <w:rsid w:val="00481243"/>
    <w:rsid w:val="004812ED"/>
    <w:rsid w:val="0048134D"/>
    <w:rsid w:val="0048142E"/>
    <w:rsid w:val="0048146D"/>
    <w:rsid w:val="00481493"/>
    <w:rsid w:val="0048150C"/>
    <w:rsid w:val="00481624"/>
    <w:rsid w:val="0048163E"/>
    <w:rsid w:val="0048164C"/>
    <w:rsid w:val="00481678"/>
    <w:rsid w:val="004816F1"/>
    <w:rsid w:val="00481765"/>
    <w:rsid w:val="004817F0"/>
    <w:rsid w:val="00481823"/>
    <w:rsid w:val="00481832"/>
    <w:rsid w:val="0048189E"/>
    <w:rsid w:val="0048196F"/>
    <w:rsid w:val="00481A18"/>
    <w:rsid w:val="00481A1E"/>
    <w:rsid w:val="00481AF6"/>
    <w:rsid w:val="00481B81"/>
    <w:rsid w:val="00481CF8"/>
    <w:rsid w:val="00481D90"/>
    <w:rsid w:val="00481E34"/>
    <w:rsid w:val="00481F1C"/>
    <w:rsid w:val="004822C6"/>
    <w:rsid w:val="004822E8"/>
    <w:rsid w:val="0048245E"/>
    <w:rsid w:val="004824BF"/>
    <w:rsid w:val="004824D7"/>
    <w:rsid w:val="004825BA"/>
    <w:rsid w:val="00482629"/>
    <w:rsid w:val="00482634"/>
    <w:rsid w:val="00482700"/>
    <w:rsid w:val="00482766"/>
    <w:rsid w:val="0048278A"/>
    <w:rsid w:val="0048280A"/>
    <w:rsid w:val="00482999"/>
    <w:rsid w:val="004829CE"/>
    <w:rsid w:val="00482A2C"/>
    <w:rsid w:val="00482A42"/>
    <w:rsid w:val="00482B02"/>
    <w:rsid w:val="00482C05"/>
    <w:rsid w:val="00482CD4"/>
    <w:rsid w:val="00482D4B"/>
    <w:rsid w:val="00482E68"/>
    <w:rsid w:val="00482E69"/>
    <w:rsid w:val="00482E89"/>
    <w:rsid w:val="00482F0D"/>
    <w:rsid w:val="00482F20"/>
    <w:rsid w:val="00483057"/>
    <w:rsid w:val="004830A6"/>
    <w:rsid w:val="004830FD"/>
    <w:rsid w:val="00483112"/>
    <w:rsid w:val="004831FB"/>
    <w:rsid w:val="0048321F"/>
    <w:rsid w:val="00483261"/>
    <w:rsid w:val="0048328A"/>
    <w:rsid w:val="0048334D"/>
    <w:rsid w:val="0048338F"/>
    <w:rsid w:val="004833B0"/>
    <w:rsid w:val="0048343B"/>
    <w:rsid w:val="00483559"/>
    <w:rsid w:val="004835F1"/>
    <w:rsid w:val="00483695"/>
    <w:rsid w:val="0048384D"/>
    <w:rsid w:val="004838D7"/>
    <w:rsid w:val="00483904"/>
    <w:rsid w:val="0048391A"/>
    <w:rsid w:val="004839C2"/>
    <w:rsid w:val="00483A4C"/>
    <w:rsid w:val="00483A70"/>
    <w:rsid w:val="00483BF7"/>
    <w:rsid w:val="00483C40"/>
    <w:rsid w:val="00483C7B"/>
    <w:rsid w:val="00483CA4"/>
    <w:rsid w:val="00483D14"/>
    <w:rsid w:val="00483D32"/>
    <w:rsid w:val="00483FAF"/>
    <w:rsid w:val="00484003"/>
    <w:rsid w:val="0048407B"/>
    <w:rsid w:val="004841AF"/>
    <w:rsid w:val="004841E8"/>
    <w:rsid w:val="00484377"/>
    <w:rsid w:val="0048446A"/>
    <w:rsid w:val="00484730"/>
    <w:rsid w:val="00484775"/>
    <w:rsid w:val="0048484D"/>
    <w:rsid w:val="0048499F"/>
    <w:rsid w:val="00484A5F"/>
    <w:rsid w:val="00484B61"/>
    <w:rsid w:val="00484BAF"/>
    <w:rsid w:val="00484C1E"/>
    <w:rsid w:val="00484CF9"/>
    <w:rsid w:val="00484D3F"/>
    <w:rsid w:val="00485091"/>
    <w:rsid w:val="004850E2"/>
    <w:rsid w:val="0048512A"/>
    <w:rsid w:val="00485234"/>
    <w:rsid w:val="00485244"/>
    <w:rsid w:val="0048526E"/>
    <w:rsid w:val="004852C4"/>
    <w:rsid w:val="0048539F"/>
    <w:rsid w:val="0048555A"/>
    <w:rsid w:val="00485573"/>
    <w:rsid w:val="00485709"/>
    <w:rsid w:val="00485781"/>
    <w:rsid w:val="0048586A"/>
    <w:rsid w:val="0048595C"/>
    <w:rsid w:val="0048598E"/>
    <w:rsid w:val="00485A29"/>
    <w:rsid w:val="00485A47"/>
    <w:rsid w:val="00485AB7"/>
    <w:rsid w:val="00485AE1"/>
    <w:rsid w:val="00485B23"/>
    <w:rsid w:val="00485B3E"/>
    <w:rsid w:val="00485B50"/>
    <w:rsid w:val="00485BEC"/>
    <w:rsid w:val="00485C1D"/>
    <w:rsid w:val="00485DAC"/>
    <w:rsid w:val="00486041"/>
    <w:rsid w:val="00486130"/>
    <w:rsid w:val="00486198"/>
    <w:rsid w:val="00486199"/>
    <w:rsid w:val="0048619C"/>
    <w:rsid w:val="004861FB"/>
    <w:rsid w:val="004862D9"/>
    <w:rsid w:val="004862E4"/>
    <w:rsid w:val="004862ED"/>
    <w:rsid w:val="0048645A"/>
    <w:rsid w:val="0048652F"/>
    <w:rsid w:val="00486561"/>
    <w:rsid w:val="00486590"/>
    <w:rsid w:val="004865AD"/>
    <w:rsid w:val="004866BE"/>
    <w:rsid w:val="00486711"/>
    <w:rsid w:val="004867E1"/>
    <w:rsid w:val="004869D9"/>
    <w:rsid w:val="004869DF"/>
    <w:rsid w:val="00486AB0"/>
    <w:rsid w:val="00486C38"/>
    <w:rsid w:val="00486C65"/>
    <w:rsid w:val="00486DF5"/>
    <w:rsid w:val="00486E3C"/>
    <w:rsid w:val="00486EDD"/>
    <w:rsid w:val="00486F3A"/>
    <w:rsid w:val="00486FE4"/>
    <w:rsid w:val="004870E9"/>
    <w:rsid w:val="004871CE"/>
    <w:rsid w:val="00487255"/>
    <w:rsid w:val="0048729F"/>
    <w:rsid w:val="004872FB"/>
    <w:rsid w:val="00487339"/>
    <w:rsid w:val="0048742E"/>
    <w:rsid w:val="004874E4"/>
    <w:rsid w:val="0048751A"/>
    <w:rsid w:val="00487703"/>
    <w:rsid w:val="004878D1"/>
    <w:rsid w:val="004879B6"/>
    <w:rsid w:val="00487A12"/>
    <w:rsid w:val="00487C43"/>
    <w:rsid w:val="00487CC5"/>
    <w:rsid w:val="00487D27"/>
    <w:rsid w:val="00487D2C"/>
    <w:rsid w:val="00487D8B"/>
    <w:rsid w:val="00487D9F"/>
    <w:rsid w:val="00487E70"/>
    <w:rsid w:val="0049010D"/>
    <w:rsid w:val="0049011C"/>
    <w:rsid w:val="0049012F"/>
    <w:rsid w:val="0049023F"/>
    <w:rsid w:val="00490450"/>
    <w:rsid w:val="004904DE"/>
    <w:rsid w:val="0049052B"/>
    <w:rsid w:val="00490577"/>
    <w:rsid w:val="0049057A"/>
    <w:rsid w:val="00490642"/>
    <w:rsid w:val="004906E7"/>
    <w:rsid w:val="0049070A"/>
    <w:rsid w:val="0049070D"/>
    <w:rsid w:val="00490754"/>
    <w:rsid w:val="004907BF"/>
    <w:rsid w:val="004909A9"/>
    <w:rsid w:val="00490A39"/>
    <w:rsid w:val="00490B6C"/>
    <w:rsid w:val="00490B83"/>
    <w:rsid w:val="00490CB6"/>
    <w:rsid w:val="00490CF6"/>
    <w:rsid w:val="00490E82"/>
    <w:rsid w:val="00490EB5"/>
    <w:rsid w:val="00490F04"/>
    <w:rsid w:val="00490F28"/>
    <w:rsid w:val="00490F9F"/>
    <w:rsid w:val="0049107E"/>
    <w:rsid w:val="00491116"/>
    <w:rsid w:val="0049114B"/>
    <w:rsid w:val="00491261"/>
    <w:rsid w:val="0049128B"/>
    <w:rsid w:val="00491492"/>
    <w:rsid w:val="00491534"/>
    <w:rsid w:val="004915D3"/>
    <w:rsid w:val="004917D9"/>
    <w:rsid w:val="00491924"/>
    <w:rsid w:val="00491925"/>
    <w:rsid w:val="00491AB6"/>
    <w:rsid w:val="00491AF2"/>
    <w:rsid w:val="00491BC9"/>
    <w:rsid w:val="00491BE4"/>
    <w:rsid w:val="00491BED"/>
    <w:rsid w:val="00491C85"/>
    <w:rsid w:val="00491C8B"/>
    <w:rsid w:val="00491CA7"/>
    <w:rsid w:val="00491CE4"/>
    <w:rsid w:val="00491DB2"/>
    <w:rsid w:val="00491E53"/>
    <w:rsid w:val="00491E55"/>
    <w:rsid w:val="00491EE0"/>
    <w:rsid w:val="00491F2F"/>
    <w:rsid w:val="00491F80"/>
    <w:rsid w:val="00491F83"/>
    <w:rsid w:val="0049200D"/>
    <w:rsid w:val="004920D4"/>
    <w:rsid w:val="00492101"/>
    <w:rsid w:val="004921F9"/>
    <w:rsid w:val="00492256"/>
    <w:rsid w:val="0049227E"/>
    <w:rsid w:val="004922B2"/>
    <w:rsid w:val="0049258B"/>
    <w:rsid w:val="004925AB"/>
    <w:rsid w:val="0049263E"/>
    <w:rsid w:val="0049274B"/>
    <w:rsid w:val="00492787"/>
    <w:rsid w:val="004927A7"/>
    <w:rsid w:val="00492877"/>
    <w:rsid w:val="004929B2"/>
    <w:rsid w:val="00492A6C"/>
    <w:rsid w:val="00492B3A"/>
    <w:rsid w:val="00492B8D"/>
    <w:rsid w:val="00492BEC"/>
    <w:rsid w:val="00492C01"/>
    <w:rsid w:val="00492C2D"/>
    <w:rsid w:val="00492CBB"/>
    <w:rsid w:val="00492D40"/>
    <w:rsid w:val="00492E16"/>
    <w:rsid w:val="00492ECF"/>
    <w:rsid w:val="00492FD8"/>
    <w:rsid w:val="0049325C"/>
    <w:rsid w:val="00493277"/>
    <w:rsid w:val="004933B1"/>
    <w:rsid w:val="00493494"/>
    <w:rsid w:val="00493596"/>
    <w:rsid w:val="00493686"/>
    <w:rsid w:val="0049369C"/>
    <w:rsid w:val="004936FF"/>
    <w:rsid w:val="00493748"/>
    <w:rsid w:val="00493856"/>
    <w:rsid w:val="00493937"/>
    <w:rsid w:val="00493A37"/>
    <w:rsid w:val="00493ACA"/>
    <w:rsid w:val="00493B7B"/>
    <w:rsid w:val="00493C78"/>
    <w:rsid w:val="00493CE9"/>
    <w:rsid w:val="00493D36"/>
    <w:rsid w:val="00493DCD"/>
    <w:rsid w:val="00493E8B"/>
    <w:rsid w:val="00493E91"/>
    <w:rsid w:val="00493F16"/>
    <w:rsid w:val="00493F76"/>
    <w:rsid w:val="00493F8D"/>
    <w:rsid w:val="00493FF9"/>
    <w:rsid w:val="00494012"/>
    <w:rsid w:val="00494036"/>
    <w:rsid w:val="00494255"/>
    <w:rsid w:val="00494275"/>
    <w:rsid w:val="004945D1"/>
    <w:rsid w:val="00494697"/>
    <w:rsid w:val="004947CF"/>
    <w:rsid w:val="004947D7"/>
    <w:rsid w:val="004948E2"/>
    <w:rsid w:val="00494A05"/>
    <w:rsid w:val="00494B0A"/>
    <w:rsid w:val="00494C25"/>
    <w:rsid w:val="00494CCE"/>
    <w:rsid w:val="00494CEC"/>
    <w:rsid w:val="00494E68"/>
    <w:rsid w:val="00494EB6"/>
    <w:rsid w:val="00494F04"/>
    <w:rsid w:val="00494F0F"/>
    <w:rsid w:val="00494F62"/>
    <w:rsid w:val="00495008"/>
    <w:rsid w:val="00495226"/>
    <w:rsid w:val="0049528A"/>
    <w:rsid w:val="00495307"/>
    <w:rsid w:val="0049536C"/>
    <w:rsid w:val="00495396"/>
    <w:rsid w:val="004954F1"/>
    <w:rsid w:val="00495559"/>
    <w:rsid w:val="004955F6"/>
    <w:rsid w:val="00495646"/>
    <w:rsid w:val="00495693"/>
    <w:rsid w:val="0049570C"/>
    <w:rsid w:val="00495885"/>
    <w:rsid w:val="004959A6"/>
    <w:rsid w:val="00495B4C"/>
    <w:rsid w:val="00495BA6"/>
    <w:rsid w:val="00495CB4"/>
    <w:rsid w:val="00495CDD"/>
    <w:rsid w:val="00495D04"/>
    <w:rsid w:val="00495DA1"/>
    <w:rsid w:val="00495E53"/>
    <w:rsid w:val="00495ECB"/>
    <w:rsid w:val="00495ED1"/>
    <w:rsid w:val="00495F30"/>
    <w:rsid w:val="00496010"/>
    <w:rsid w:val="004961B5"/>
    <w:rsid w:val="004961BD"/>
    <w:rsid w:val="004961E0"/>
    <w:rsid w:val="00496224"/>
    <w:rsid w:val="00496227"/>
    <w:rsid w:val="00496421"/>
    <w:rsid w:val="004965BF"/>
    <w:rsid w:val="00496664"/>
    <w:rsid w:val="0049666E"/>
    <w:rsid w:val="004966E9"/>
    <w:rsid w:val="00496796"/>
    <w:rsid w:val="00496921"/>
    <w:rsid w:val="00496995"/>
    <w:rsid w:val="0049699E"/>
    <w:rsid w:val="004969D1"/>
    <w:rsid w:val="00496AAC"/>
    <w:rsid w:val="00496B8E"/>
    <w:rsid w:val="00496BE5"/>
    <w:rsid w:val="00496C68"/>
    <w:rsid w:val="00496D22"/>
    <w:rsid w:val="00496DC2"/>
    <w:rsid w:val="00496E66"/>
    <w:rsid w:val="00496E75"/>
    <w:rsid w:val="00497084"/>
    <w:rsid w:val="00497114"/>
    <w:rsid w:val="004972A5"/>
    <w:rsid w:val="004972E2"/>
    <w:rsid w:val="004973FC"/>
    <w:rsid w:val="004974A5"/>
    <w:rsid w:val="00497563"/>
    <w:rsid w:val="00497684"/>
    <w:rsid w:val="004977CF"/>
    <w:rsid w:val="00497A54"/>
    <w:rsid w:val="00497AA9"/>
    <w:rsid w:val="00497AD2"/>
    <w:rsid w:val="00497AEB"/>
    <w:rsid w:val="00497AFB"/>
    <w:rsid w:val="00497C0F"/>
    <w:rsid w:val="00497CD3"/>
    <w:rsid w:val="00497DD2"/>
    <w:rsid w:val="00497E4E"/>
    <w:rsid w:val="00497F48"/>
    <w:rsid w:val="00497FBA"/>
    <w:rsid w:val="004A003D"/>
    <w:rsid w:val="004A007D"/>
    <w:rsid w:val="004A014C"/>
    <w:rsid w:val="004A0169"/>
    <w:rsid w:val="004A016F"/>
    <w:rsid w:val="004A0284"/>
    <w:rsid w:val="004A02EC"/>
    <w:rsid w:val="004A03FA"/>
    <w:rsid w:val="004A0410"/>
    <w:rsid w:val="004A0429"/>
    <w:rsid w:val="004A05D7"/>
    <w:rsid w:val="004A0666"/>
    <w:rsid w:val="004A06C5"/>
    <w:rsid w:val="004A07B9"/>
    <w:rsid w:val="004A07DC"/>
    <w:rsid w:val="004A0838"/>
    <w:rsid w:val="004A096A"/>
    <w:rsid w:val="004A09E8"/>
    <w:rsid w:val="004A0AA8"/>
    <w:rsid w:val="004A0B1B"/>
    <w:rsid w:val="004A0B67"/>
    <w:rsid w:val="004A0BD5"/>
    <w:rsid w:val="004A0C43"/>
    <w:rsid w:val="004A0C60"/>
    <w:rsid w:val="004A0DD1"/>
    <w:rsid w:val="004A0E73"/>
    <w:rsid w:val="004A0E76"/>
    <w:rsid w:val="004A0F35"/>
    <w:rsid w:val="004A0F6B"/>
    <w:rsid w:val="004A1038"/>
    <w:rsid w:val="004A1076"/>
    <w:rsid w:val="004A1198"/>
    <w:rsid w:val="004A119B"/>
    <w:rsid w:val="004A1260"/>
    <w:rsid w:val="004A127A"/>
    <w:rsid w:val="004A1354"/>
    <w:rsid w:val="004A1379"/>
    <w:rsid w:val="004A1734"/>
    <w:rsid w:val="004A1796"/>
    <w:rsid w:val="004A17CB"/>
    <w:rsid w:val="004A188A"/>
    <w:rsid w:val="004A1A30"/>
    <w:rsid w:val="004A1B50"/>
    <w:rsid w:val="004A1C6F"/>
    <w:rsid w:val="004A1D51"/>
    <w:rsid w:val="004A1DAD"/>
    <w:rsid w:val="004A1E51"/>
    <w:rsid w:val="004A1E63"/>
    <w:rsid w:val="004A1EA1"/>
    <w:rsid w:val="004A1EF1"/>
    <w:rsid w:val="004A1F6C"/>
    <w:rsid w:val="004A1FE4"/>
    <w:rsid w:val="004A204B"/>
    <w:rsid w:val="004A2103"/>
    <w:rsid w:val="004A2168"/>
    <w:rsid w:val="004A21E3"/>
    <w:rsid w:val="004A234E"/>
    <w:rsid w:val="004A2420"/>
    <w:rsid w:val="004A243E"/>
    <w:rsid w:val="004A256D"/>
    <w:rsid w:val="004A25D9"/>
    <w:rsid w:val="004A27C5"/>
    <w:rsid w:val="004A28C1"/>
    <w:rsid w:val="004A298B"/>
    <w:rsid w:val="004A2A54"/>
    <w:rsid w:val="004A2ABA"/>
    <w:rsid w:val="004A2AC6"/>
    <w:rsid w:val="004A2C70"/>
    <w:rsid w:val="004A2CA9"/>
    <w:rsid w:val="004A2D36"/>
    <w:rsid w:val="004A2D43"/>
    <w:rsid w:val="004A2DA0"/>
    <w:rsid w:val="004A2DA5"/>
    <w:rsid w:val="004A2FCD"/>
    <w:rsid w:val="004A30B3"/>
    <w:rsid w:val="004A30F5"/>
    <w:rsid w:val="004A3115"/>
    <w:rsid w:val="004A322F"/>
    <w:rsid w:val="004A32A9"/>
    <w:rsid w:val="004A336E"/>
    <w:rsid w:val="004A33EF"/>
    <w:rsid w:val="004A345B"/>
    <w:rsid w:val="004A349F"/>
    <w:rsid w:val="004A34C9"/>
    <w:rsid w:val="004A3588"/>
    <w:rsid w:val="004A363B"/>
    <w:rsid w:val="004A36B8"/>
    <w:rsid w:val="004A3732"/>
    <w:rsid w:val="004A375F"/>
    <w:rsid w:val="004A3887"/>
    <w:rsid w:val="004A389A"/>
    <w:rsid w:val="004A3CB5"/>
    <w:rsid w:val="004A3E19"/>
    <w:rsid w:val="004A3F11"/>
    <w:rsid w:val="004A3F14"/>
    <w:rsid w:val="004A3FBA"/>
    <w:rsid w:val="004A403A"/>
    <w:rsid w:val="004A4142"/>
    <w:rsid w:val="004A4309"/>
    <w:rsid w:val="004A456C"/>
    <w:rsid w:val="004A48E7"/>
    <w:rsid w:val="004A4972"/>
    <w:rsid w:val="004A4A37"/>
    <w:rsid w:val="004A4B87"/>
    <w:rsid w:val="004A4BA9"/>
    <w:rsid w:val="004A4C63"/>
    <w:rsid w:val="004A4D31"/>
    <w:rsid w:val="004A4E59"/>
    <w:rsid w:val="004A4F61"/>
    <w:rsid w:val="004A4FC1"/>
    <w:rsid w:val="004A5150"/>
    <w:rsid w:val="004A516D"/>
    <w:rsid w:val="004A5221"/>
    <w:rsid w:val="004A5290"/>
    <w:rsid w:val="004A5292"/>
    <w:rsid w:val="004A52D7"/>
    <w:rsid w:val="004A52FA"/>
    <w:rsid w:val="004A537D"/>
    <w:rsid w:val="004A53BA"/>
    <w:rsid w:val="004A548D"/>
    <w:rsid w:val="004A549D"/>
    <w:rsid w:val="004A55FE"/>
    <w:rsid w:val="004A5650"/>
    <w:rsid w:val="004A5658"/>
    <w:rsid w:val="004A566A"/>
    <w:rsid w:val="004A56B9"/>
    <w:rsid w:val="004A5734"/>
    <w:rsid w:val="004A577A"/>
    <w:rsid w:val="004A577F"/>
    <w:rsid w:val="004A584D"/>
    <w:rsid w:val="004A5A0F"/>
    <w:rsid w:val="004A5A20"/>
    <w:rsid w:val="004A5CDE"/>
    <w:rsid w:val="004A5E3A"/>
    <w:rsid w:val="004A5E46"/>
    <w:rsid w:val="004A5F93"/>
    <w:rsid w:val="004A6046"/>
    <w:rsid w:val="004A60A6"/>
    <w:rsid w:val="004A623B"/>
    <w:rsid w:val="004A6379"/>
    <w:rsid w:val="004A66DD"/>
    <w:rsid w:val="004A670E"/>
    <w:rsid w:val="004A67F0"/>
    <w:rsid w:val="004A6929"/>
    <w:rsid w:val="004A69D9"/>
    <w:rsid w:val="004A6A56"/>
    <w:rsid w:val="004A6A69"/>
    <w:rsid w:val="004A6A8E"/>
    <w:rsid w:val="004A6C36"/>
    <w:rsid w:val="004A6C96"/>
    <w:rsid w:val="004A6D08"/>
    <w:rsid w:val="004A6E72"/>
    <w:rsid w:val="004A7154"/>
    <w:rsid w:val="004A71C3"/>
    <w:rsid w:val="004A71DC"/>
    <w:rsid w:val="004A7250"/>
    <w:rsid w:val="004A7266"/>
    <w:rsid w:val="004A729B"/>
    <w:rsid w:val="004A73A0"/>
    <w:rsid w:val="004A7476"/>
    <w:rsid w:val="004A7626"/>
    <w:rsid w:val="004A7665"/>
    <w:rsid w:val="004A76AF"/>
    <w:rsid w:val="004A7769"/>
    <w:rsid w:val="004A77B1"/>
    <w:rsid w:val="004A7977"/>
    <w:rsid w:val="004A7989"/>
    <w:rsid w:val="004A7A00"/>
    <w:rsid w:val="004A7B79"/>
    <w:rsid w:val="004A7D43"/>
    <w:rsid w:val="004B021E"/>
    <w:rsid w:val="004B03A2"/>
    <w:rsid w:val="004B0479"/>
    <w:rsid w:val="004B0540"/>
    <w:rsid w:val="004B054A"/>
    <w:rsid w:val="004B06F3"/>
    <w:rsid w:val="004B082D"/>
    <w:rsid w:val="004B098F"/>
    <w:rsid w:val="004B09CF"/>
    <w:rsid w:val="004B0B14"/>
    <w:rsid w:val="004B0C01"/>
    <w:rsid w:val="004B0C3B"/>
    <w:rsid w:val="004B0C87"/>
    <w:rsid w:val="004B0D9C"/>
    <w:rsid w:val="004B0DCA"/>
    <w:rsid w:val="004B0E44"/>
    <w:rsid w:val="004B0EA6"/>
    <w:rsid w:val="004B0EC9"/>
    <w:rsid w:val="004B0FC6"/>
    <w:rsid w:val="004B0FFA"/>
    <w:rsid w:val="004B1041"/>
    <w:rsid w:val="004B1130"/>
    <w:rsid w:val="004B134C"/>
    <w:rsid w:val="004B1388"/>
    <w:rsid w:val="004B139A"/>
    <w:rsid w:val="004B152C"/>
    <w:rsid w:val="004B166B"/>
    <w:rsid w:val="004B1683"/>
    <w:rsid w:val="004B1740"/>
    <w:rsid w:val="004B17C6"/>
    <w:rsid w:val="004B1839"/>
    <w:rsid w:val="004B183C"/>
    <w:rsid w:val="004B1A41"/>
    <w:rsid w:val="004B1A9E"/>
    <w:rsid w:val="004B1B37"/>
    <w:rsid w:val="004B1BAE"/>
    <w:rsid w:val="004B1C97"/>
    <w:rsid w:val="004B1CA2"/>
    <w:rsid w:val="004B1D9F"/>
    <w:rsid w:val="004B1DB5"/>
    <w:rsid w:val="004B1F02"/>
    <w:rsid w:val="004B1FB8"/>
    <w:rsid w:val="004B2059"/>
    <w:rsid w:val="004B21CA"/>
    <w:rsid w:val="004B21DF"/>
    <w:rsid w:val="004B2213"/>
    <w:rsid w:val="004B22C1"/>
    <w:rsid w:val="004B22E3"/>
    <w:rsid w:val="004B22EB"/>
    <w:rsid w:val="004B23AD"/>
    <w:rsid w:val="004B241D"/>
    <w:rsid w:val="004B25A9"/>
    <w:rsid w:val="004B25EE"/>
    <w:rsid w:val="004B261B"/>
    <w:rsid w:val="004B26BF"/>
    <w:rsid w:val="004B2720"/>
    <w:rsid w:val="004B2728"/>
    <w:rsid w:val="004B283E"/>
    <w:rsid w:val="004B2857"/>
    <w:rsid w:val="004B2921"/>
    <w:rsid w:val="004B2965"/>
    <w:rsid w:val="004B299F"/>
    <w:rsid w:val="004B2DD7"/>
    <w:rsid w:val="004B2E2E"/>
    <w:rsid w:val="004B2ED0"/>
    <w:rsid w:val="004B2FF6"/>
    <w:rsid w:val="004B3168"/>
    <w:rsid w:val="004B3265"/>
    <w:rsid w:val="004B32AB"/>
    <w:rsid w:val="004B32B7"/>
    <w:rsid w:val="004B32CF"/>
    <w:rsid w:val="004B343B"/>
    <w:rsid w:val="004B34BD"/>
    <w:rsid w:val="004B34DE"/>
    <w:rsid w:val="004B3545"/>
    <w:rsid w:val="004B368A"/>
    <w:rsid w:val="004B375A"/>
    <w:rsid w:val="004B3A98"/>
    <w:rsid w:val="004B3B4B"/>
    <w:rsid w:val="004B3CDC"/>
    <w:rsid w:val="004B3CE6"/>
    <w:rsid w:val="004B3D83"/>
    <w:rsid w:val="004B3E05"/>
    <w:rsid w:val="004B3E33"/>
    <w:rsid w:val="004B3E95"/>
    <w:rsid w:val="004B3EE5"/>
    <w:rsid w:val="004B3F49"/>
    <w:rsid w:val="004B4091"/>
    <w:rsid w:val="004B40A3"/>
    <w:rsid w:val="004B411F"/>
    <w:rsid w:val="004B41C2"/>
    <w:rsid w:val="004B420F"/>
    <w:rsid w:val="004B4224"/>
    <w:rsid w:val="004B4297"/>
    <w:rsid w:val="004B43E3"/>
    <w:rsid w:val="004B451C"/>
    <w:rsid w:val="004B4588"/>
    <w:rsid w:val="004B4642"/>
    <w:rsid w:val="004B4647"/>
    <w:rsid w:val="004B47D7"/>
    <w:rsid w:val="004B4856"/>
    <w:rsid w:val="004B49C6"/>
    <w:rsid w:val="004B49F0"/>
    <w:rsid w:val="004B4BAD"/>
    <w:rsid w:val="004B4C4F"/>
    <w:rsid w:val="004B4C70"/>
    <w:rsid w:val="004B4D69"/>
    <w:rsid w:val="004B4F68"/>
    <w:rsid w:val="004B4FD5"/>
    <w:rsid w:val="004B5489"/>
    <w:rsid w:val="004B5506"/>
    <w:rsid w:val="004B557E"/>
    <w:rsid w:val="004B55E1"/>
    <w:rsid w:val="004B564B"/>
    <w:rsid w:val="004B57BC"/>
    <w:rsid w:val="004B5848"/>
    <w:rsid w:val="004B591F"/>
    <w:rsid w:val="004B5930"/>
    <w:rsid w:val="004B5970"/>
    <w:rsid w:val="004B5981"/>
    <w:rsid w:val="004B5B4B"/>
    <w:rsid w:val="004B5B52"/>
    <w:rsid w:val="004B5BEA"/>
    <w:rsid w:val="004B5C38"/>
    <w:rsid w:val="004B5C82"/>
    <w:rsid w:val="004B5D1D"/>
    <w:rsid w:val="004B5D3D"/>
    <w:rsid w:val="004B5D4E"/>
    <w:rsid w:val="004B5D7B"/>
    <w:rsid w:val="004B5DE5"/>
    <w:rsid w:val="004B5E2F"/>
    <w:rsid w:val="004B5E90"/>
    <w:rsid w:val="004B5ECA"/>
    <w:rsid w:val="004B5ED4"/>
    <w:rsid w:val="004B6177"/>
    <w:rsid w:val="004B6249"/>
    <w:rsid w:val="004B62D2"/>
    <w:rsid w:val="004B6388"/>
    <w:rsid w:val="004B6485"/>
    <w:rsid w:val="004B6711"/>
    <w:rsid w:val="004B671E"/>
    <w:rsid w:val="004B674B"/>
    <w:rsid w:val="004B6781"/>
    <w:rsid w:val="004B67B3"/>
    <w:rsid w:val="004B681B"/>
    <w:rsid w:val="004B6837"/>
    <w:rsid w:val="004B6848"/>
    <w:rsid w:val="004B68C1"/>
    <w:rsid w:val="004B6A11"/>
    <w:rsid w:val="004B6B25"/>
    <w:rsid w:val="004B6BDF"/>
    <w:rsid w:val="004B6BEA"/>
    <w:rsid w:val="004B6C2F"/>
    <w:rsid w:val="004B6C3F"/>
    <w:rsid w:val="004B6DB0"/>
    <w:rsid w:val="004B6E32"/>
    <w:rsid w:val="004B6EB6"/>
    <w:rsid w:val="004B6F52"/>
    <w:rsid w:val="004B6F71"/>
    <w:rsid w:val="004B7005"/>
    <w:rsid w:val="004B7018"/>
    <w:rsid w:val="004B71E4"/>
    <w:rsid w:val="004B7293"/>
    <w:rsid w:val="004B72C3"/>
    <w:rsid w:val="004B732F"/>
    <w:rsid w:val="004B741E"/>
    <w:rsid w:val="004B7455"/>
    <w:rsid w:val="004B7495"/>
    <w:rsid w:val="004B7499"/>
    <w:rsid w:val="004B74DE"/>
    <w:rsid w:val="004B74FF"/>
    <w:rsid w:val="004B758E"/>
    <w:rsid w:val="004B762D"/>
    <w:rsid w:val="004B765D"/>
    <w:rsid w:val="004B7700"/>
    <w:rsid w:val="004B7919"/>
    <w:rsid w:val="004B79C8"/>
    <w:rsid w:val="004B7A54"/>
    <w:rsid w:val="004B7AC6"/>
    <w:rsid w:val="004B7B93"/>
    <w:rsid w:val="004B7CE4"/>
    <w:rsid w:val="004B7D7B"/>
    <w:rsid w:val="004B7E1F"/>
    <w:rsid w:val="004B7EAC"/>
    <w:rsid w:val="004B7F93"/>
    <w:rsid w:val="004C010B"/>
    <w:rsid w:val="004C0127"/>
    <w:rsid w:val="004C0215"/>
    <w:rsid w:val="004C0218"/>
    <w:rsid w:val="004C0224"/>
    <w:rsid w:val="004C0401"/>
    <w:rsid w:val="004C0419"/>
    <w:rsid w:val="004C0678"/>
    <w:rsid w:val="004C068D"/>
    <w:rsid w:val="004C06A9"/>
    <w:rsid w:val="004C070D"/>
    <w:rsid w:val="004C0728"/>
    <w:rsid w:val="004C0839"/>
    <w:rsid w:val="004C08D9"/>
    <w:rsid w:val="004C093D"/>
    <w:rsid w:val="004C0940"/>
    <w:rsid w:val="004C098E"/>
    <w:rsid w:val="004C09A9"/>
    <w:rsid w:val="004C0B9E"/>
    <w:rsid w:val="004C0C05"/>
    <w:rsid w:val="004C0C49"/>
    <w:rsid w:val="004C0CFC"/>
    <w:rsid w:val="004C0E24"/>
    <w:rsid w:val="004C0F55"/>
    <w:rsid w:val="004C0FDC"/>
    <w:rsid w:val="004C1096"/>
    <w:rsid w:val="004C11D6"/>
    <w:rsid w:val="004C1280"/>
    <w:rsid w:val="004C1423"/>
    <w:rsid w:val="004C1448"/>
    <w:rsid w:val="004C1481"/>
    <w:rsid w:val="004C14A3"/>
    <w:rsid w:val="004C14BB"/>
    <w:rsid w:val="004C14C9"/>
    <w:rsid w:val="004C16B4"/>
    <w:rsid w:val="004C16F7"/>
    <w:rsid w:val="004C180C"/>
    <w:rsid w:val="004C1818"/>
    <w:rsid w:val="004C183D"/>
    <w:rsid w:val="004C1849"/>
    <w:rsid w:val="004C18C5"/>
    <w:rsid w:val="004C18DB"/>
    <w:rsid w:val="004C1A9F"/>
    <w:rsid w:val="004C1B90"/>
    <w:rsid w:val="004C1C9D"/>
    <w:rsid w:val="004C1FE2"/>
    <w:rsid w:val="004C200C"/>
    <w:rsid w:val="004C2060"/>
    <w:rsid w:val="004C212D"/>
    <w:rsid w:val="004C2163"/>
    <w:rsid w:val="004C2164"/>
    <w:rsid w:val="004C21D5"/>
    <w:rsid w:val="004C220A"/>
    <w:rsid w:val="004C22A3"/>
    <w:rsid w:val="004C22D2"/>
    <w:rsid w:val="004C231E"/>
    <w:rsid w:val="004C23F4"/>
    <w:rsid w:val="004C2541"/>
    <w:rsid w:val="004C2651"/>
    <w:rsid w:val="004C2721"/>
    <w:rsid w:val="004C277E"/>
    <w:rsid w:val="004C289B"/>
    <w:rsid w:val="004C28DE"/>
    <w:rsid w:val="004C2A30"/>
    <w:rsid w:val="004C2B29"/>
    <w:rsid w:val="004C2BC8"/>
    <w:rsid w:val="004C2BF7"/>
    <w:rsid w:val="004C2D12"/>
    <w:rsid w:val="004C2D8C"/>
    <w:rsid w:val="004C2E11"/>
    <w:rsid w:val="004C30B1"/>
    <w:rsid w:val="004C3150"/>
    <w:rsid w:val="004C315B"/>
    <w:rsid w:val="004C3265"/>
    <w:rsid w:val="004C33A9"/>
    <w:rsid w:val="004C34C8"/>
    <w:rsid w:val="004C35AD"/>
    <w:rsid w:val="004C3680"/>
    <w:rsid w:val="004C3722"/>
    <w:rsid w:val="004C3757"/>
    <w:rsid w:val="004C3760"/>
    <w:rsid w:val="004C376F"/>
    <w:rsid w:val="004C3781"/>
    <w:rsid w:val="004C383F"/>
    <w:rsid w:val="004C38FF"/>
    <w:rsid w:val="004C393D"/>
    <w:rsid w:val="004C394F"/>
    <w:rsid w:val="004C3977"/>
    <w:rsid w:val="004C39A9"/>
    <w:rsid w:val="004C39C8"/>
    <w:rsid w:val="004C39CA"/>
    <w:rsid w:val="004C3B6F"/>
    <w:rsid w:val="004C3DB4"/>
    <w:rsid w:val="004C3E74"/>
    <w:rsid w:val="004C3E9A"/>
    <w:rsid w:val="004C3EBA"/>
    <w:rsid w:val="004C3EC7"/>
    <w:rsid w:val="004C3EEC"/>
    <w:rsid w:val="004C3EEE"/>
    <w:rsid w:val="004C3F4D"/>
    <w:rsid w:val="004C4114"/>
    <w:rsid w:val="004C413E"/>
    <w:rsid w:val="004C41DD"/>
    <w:rsid w:val="004C41E0"/>
    <w:rsid w:val="004C425C"/>
    <w:rsid w:val="004C4370"/>
    <w:rsid w:val="004C463D"/>
    <w:rsid w:val="004C46EB"/>
    <w:rsid w:val="004C483D"/>
    <w:rsid w:val="004C49EA"/>
    <w:rsid w:val="004C4B11"/>
    <w:rsid w:val="004C4B36"/>
    <w:rsid w:val="004C4B96"/>
    <w:rsid w:val="004C4CCC"/>
    <w:rsid w:val="004C4D15"/>
    <w:rsid w:val="004C4E1A"/>
    <w:rsid w:val="004C4F12"/>
    <w:rsid w:val="004C4FD9"/>
    <w:rsid w:val="004C5076"/>
    <w:rsid w:val="004C5103"/>
    <w:rsid w:val="004C5185"/>
    <w:rsid w:val="004C51F9"/>
    <w:rsid w:val="004C5278"/>
    <w:rsid w:val="004C5299"/>
    <w:rsid w:val="004C529B"/>
    <w:rsid w:val="004C549E"/>
    <w:rsid w:val="004C54C3"/>
    <w:rsid w:val="004C5506"/>
    <w:rsid w:val="004C5582"/>
    <w:rsid w:val="004C559D"/>
    <w:rsid w:val="004C55EE"/>
    <w:rsid w:val="004C5650"/>
    <w:rsid w:val="004C568E"/>
    <w:rsid w:val="004C56CD"/>
    <w:rsid w:val="004C577A"/>
    <w:rsid w:val="004C5788"/>
    <w:rsid w:val="004C5A3F"/>
    <w:rsid w:val="004C5B0C"/>
    <w:rsid w:val="004C5C9E"/>
    <w:rsid w:val="004C5CB2"/>
    <w:rsid w:val="004C5CC5"/>
    <w:rsid w:val="004C5CF2"/>
    <w:rsid w:val="004C5D1E"/>
    <w:rsid w:val="004C5ECB"/>
    <w:rsid w:val="004C5FCA"/>
    <w:rsid w:val="004C5FDC"/>
    <w:rsid w:val="004C606D"/>
    <w:rsid w:val="004C60A7"/>
    <w:rsid w:val="004C6116"/>
    <w:rsid w:val="004C612E"/>
    <w:rsid w:val="004C61C7"/>
    <w:rsid w:val="004C62A8"/>
    <w:rsid w:val="004C6321"/>
    <w:rsid w:val="004C6375"/>
    <w:rsid w:val="004C639B"/>
    <w:rsid w:val="004C6416"/>
    <w:rsid w:val="004C66ED"/>
    <w:rsid w:val="004C68CC"/>
    <w:rsid w:val="004C6D11"/>
    <w:rsid w:val="004C6D27"/>
    <w:rsid w:val="004C6D44"/>
    <w:rsid w:val="004C6D5A"/>
    <w:rsid w:val="004C6DA5"/>
    <w:rsid w:val="004C6E43"/>
    <w:rsid w:val="004C6EF5"/>
    <w:rsid w:val="004C6FC5"/>
    <w:rsid w:val="004C70C5"/>
    <w:rsid w:val="004C7148"/>
    <w:rsid w:val="004C71E9"/>
    <w:rsid w:val="004C7278"/>
    <w:rsid w:val="004C73BB"/>
    <w:rsid w:val="004C742E"/>
    <w:rsid w:val="004C74E1"/>
    <w:rsid w:val="004C74F4"/>
    <w:rsid w:val="004C7585"/>
    <w:rsid w:val="004C75BB"/>
    <w:rsid w:val="004C77AB"/>
    <w:rsid w:val="004C77D7"/>
    <w:rsid w:val="004C793D"/>
    <w:rsid w:val="004C795A"/>
    <w:rsid w:val="004C79E2"/>
    <w:rsid w:val="004C7CEA"/>
    <w:rsid w:val="004C7DAE"/>
    <w:rsid w:val="004C7DCF"/>
    <w:rsid w:val="004C7DD0"/>
    <w:rsid w:val="004C7EA3"/>
    <w:rsid w:val="004C7EB2"/>
    <w:rsid w:val="004C7EFE"/>
    <w:rsid w:val="004C7F31"/>
    <w:rsid w:val="004C7F93"/>
    <w:rsid w:val="004D00B2"/>
    <w:rsid w:val="004D01E0"/>
    <w:rsid w:val="004D0256"/>
    <w:rsid w:val="004D027E"/>
    <w:rsid w:val="004D02A6"/>
    <w:rsid w:val="004D039C"/>
    <w:rsid w:val="004D03D3"/>
    <w:rsid w:val="004D0400"/>
    <w:rsid w:val="004D0431"/>
    <w:rsid w:val="004D0502"/>
    <w:rsid w:val="004D057B"/>
    <w:rsid w:val="004D057D"/>
    <w:rsid w:val="004D0789"/>
    <w:rsid w:val="004D09AB"/>
    <w:rsid w:val="004D0B6C"/>
    <w:rsid w:val="004D0C1B"/>
    <w:rsid w:val="004D0CC6"/>
    <w:rsid w:val="004D0D74"/>
    <w:rsid w:val="004D0DA5"/>
    <w:rsid w:val="004D0DE8"/>
    <w:rsid w:val="004D0E45"/>
    <w:rsid w:val="004D0EA4"/>
    <w:rsid w:val="004D0F9B"/>
    <w:rsid w:val="004D1156"/>
    <w:rsid w:val="004D1195"/>
    <w:rsid w:val="004D11B8"/>
    <w:rsid w:val="004D1220"/>
    <w:rsid w:val="004D1293"/>
    <w:rsid w:val="004D13AA"/>
    <w:rsid w:val="004D1483"/>
    <w:rsid w:val="004D155F"/>
    <w:rsid w:val="004D189B"/>
    <w:rsid w:val="004D191F"/>
    <w:rsid w:val="004D1956"/>
    <w:rsid w:val="004D1A29"/>
    <w:rsid w:val="004D1B6C"/>
    <w:rsid w:val="004D1C08"/>
    <w:rsid w:val="004D1CDB"/>
    <w:rsid w:val="004D1E5C"/>
    <w:rsid w:val="004D1F0E"/>
    <w:rsid w:val="004D1F5C"/>
    <w:rsid w:val="004D1FB2"/>
    <w:rsid w:val="004D206C"/>
    <w:rsid w:val="004D20A3"/>
    <w:rsid w:val="004D20F3"/>
    <w:rsid w:val="004D2247"/>
    <w:rsid w:val="004D22EA"/>
    <w:rsid w:val="004D24AA"/>
    <w:rsid w:val="004D2629"/>
    <w:rsid w:val="004D26B8"/>
    <w:rsid w:val="004D26BC"/>
    <w:rsid w:val="004D26EB"/>
    <w:rsid w:val="004D271D"/>
    <w:rsid w:val="004D2902"/>
    <w:rsid w:val="004D2911"/>
    <w:rsid w:val="004D2953"/>
    <w:rsid w:val="004D29CD"/>
    <w:rsid w:val="004D29D6"/>
    <w:rsid w:val="004D2C2C"/>
    <w:rsid w:val="004D2DC2"/>
    <w:rsid w:val="004D2E59"/>
    <w:rsid w:val="004D2ED7"/>
    <w:rsid w:val="004D2EFE"/>
    <w:rsid w:val="004D2F41"/>
    <w:rsid w:val="004D2F81"/>
    <w:rsid w:val="004D30C2"/>
    <w:rsid w:val="004D319C"/>
    <w:rsid w:val="004D31CA"/>
    <w:rsid w:val="004D33E8"/>
    <w:rsid w:val="004D348D"/>
    <w:rsid w:val="004D3523"/>
    <w:rsid w:val="004D3647"/>
    <w:rsid w:val="004D36D9"/>
    <w:rsid w:val="004D37FE"/>
    <w:rsid w:val="004D3875"/>
    <w:rsid w:val="004D38C2"/>
    <w:rsid w:val="004D38CE"/>
    <w:rsid w:val="004D3976"/>
    <w:rsid w:val="004D39A5"/>
    <w:rsid w:val="004D39D9"/>
    <w:rsid w:val="004D39F4"/>
    <w:rsid w:val="004D3A58"/>
    <w:rsid w:val="004D3B21"/>
    <w:rsid w:val="004D3F1F"/>
    <w:rsid w:val="004D3FEC"/>
    <w:rsid w:val="004D41DC"/>
    <w:rsid w:val="004D420C"/>
    <w:rsid w:val="004D42AD"/>
    <w:rsid w:val="004D431E"/>
    <w:rsid w:val="004D44A8"/>
    <w:rsid w:val="004D4524"/>
    <w:rsid w:val="004D4611"/>
    <w:rsid w:val="004D476E"/>
    <w:rsid w:val="004D48DB"/>
    <w:rsid w:val="004D490A"/>
    <w:rsid w:val="004D49B3"/>
    <w:rsid w:val="004D4CB6"/>
    <w:rsid w:val="004D4CE2"/>
    <w:rsid w:val="004D4CE7"/>
    <w:rsid w:val="004D4D3B"/>
    <w:rsid w:val="004D4D53"/>
    <w:rsid w:val="004D4DD1"/>
    <w:rsid w:val="004D4FBD"/>
    <w:rsid w:val="004D4FC0"/>
    <w:rsid w:val="004D510A"/>
    <w:rsid w:val="004D5137"/>
    <w:rsid w:val="004D5321"/>
    <w:rsid w:val="004D5322"/>
    <w:rsid w:val="004D5465"/>
    <w:rsid w:val="004D54FA"/>
    <w:rsid w:val="004D559B"/>
    <w:rsid w:val="004D561F"/>
    <w:rsid w:val="004D567C"/>
    <w:rsid w:val="004D568E"/>
    <w:rsid w:val="004D589E"/>
    <w:rsid w:val="004D596A"/>
    <w:rsid w:val="004D5BBC"/>
    <w:rsid w:val="004D5BF1"/>
    <w:rsid w:val="004D5CE7"/>
    <w:rsid w:val="004D5CFB"/>
    <w:rsid w:val="004D5D5C"/>
    <w:rsid w:val="004D5DD4"/>
    <w:rsid w:val="004D5E37"/>
    <w:rsid w:val="004D5F67"/>
    <w:rsid w:val="004D60C5"/>
    <w:rsid w:val="004D60CB"/>
    <w:rsid w:val="004D6171"/>
    <w:rsid w:val="004D618E"/>
    <w:rsid w:val="004D62BA"/>
    <w:rsid w:val="004D6381"/>
    <w:rsid w:val="004D655B"/>
    <w:rsid w:val="004D6697"/>
    <w:rsid w:val="004D66E1"/>
    <w:rsid w:val="004D69D0"/>
    <w:rsid w:val="004D69E9"/>
    <w:rsid w:val="004D6A1C"/>
    <w:rsid w:val="004D6AFD"/>
    <w:rsid w:val="004D6C03"/>
    <w:rsid w:val="004D6E6B"/>
    <w:rsid w:val="004D6F9C"/>
    <w:rsid w:val="004D70DE"/>
    <w:rsid w:val="004D710D"/>
    <w:rsid w:val="004D718C"/>
    <w:rsid w:val="004D72A2"/>
    <w:rsid w:val="004D72AE"/>
    <w:rsid w:val="004D72C6"/>
    <w:rsid w:val="004D7422"/>
    <w:rsid w:val="004D748C"/>
    <w:rsid w:val="004D7553"/>
    <w:rsid w:val="004D75D6"/>
    <w:rsid w:val="004D76B8"/>
    <w:rsid w:val="004D7866"/>
    <w:rsid w:val="004D7870"/>
    <w:rsid w:val="004D7907"/>
    <w:rsid w:val="004D7964"/>
    <w:rsid w:val="004D79D8"/>
    <w:rsid w:val="004D7A86"/>
    <w:rsid w:val="004D7B25"/>
    <w:rsid w:val="004D7C42"/>
    <w:rsid w:val="004D7C4E"/>
    <w:rsid w:val="004D7C7F"/>
    <w:rsid w:val="004D7DA8"/>
    <w:rsid w:val="004D7F4B"/>
    <w:rsid w:val="004D7F81"/>
    <w:rsid w:val="004E0018"/>
    <w:rsid w:val="004E016E"/>
    <w:rsid w:val="004E01C5"/>
    <w:rsid w:val="004E05CF"/>
    <w:rsid w:val="004E06D3"/>
    <w:rsid w:val="004E06F0"/>
    <w:rsid w:val="004E07B6"/>
    <w:rsid w:val="004E0867"/>
    <w:rsid w:val="004E0869"/>
    <w:rsid w:val="004E089E"/>
    <w:rsid w:val="004E08D0"/>
    <w:rsid w:val="004E0935"/>
    <w:rsid w:val="004E0AAB"/>
    <w:rsid w:val="004E0DB0"/>
    <w:rsid w:val="004E0E35"/>
    <w:rsid w:val="004E0E5D"/>
    <w:rsid w:val="004E10CD"/>
    <w:rsid w:val="004E110C"/>
    <w:rsid w:val="004E118D"/>
    <w:rsid w:val="004E11CA"/>
    <w:rsid w:val="004E1251"/>
    <w:rsid w:val="004E1306"/>
    <w:rsid w:val="004E13D4"/>
    <w:rsid w:val="004E1401"/>
    <w:rsid w:val="004E1531"/>
    <w:rsid w:val="004E1534"/>
    <w:rsid w:val="004E15A6"/>
    <w:rsid w:val="004E1674"/>
    <w:rsid w:val="004E1730"/>
    <w:rsid w:val="004E1785"/>
    <w:rsid w:val="004E1832"/>
    <w:rsid w:val="004E1953"/>
    <w:rsid w:val="004E1A40"/>
    <w:rsid w:val="004E1A75"/>
    <w:rsid w:val="004E1B40"/>
    <w:rsid w:val="004E1BEA"/>
    <w:rsid w:val="004E2001"/>
    <w:rsid w:val="004E2074"/>
    <w:rsid w:val="004E20C4"/>
    <w:rsid w:val="004E20E2"/>
    <w:rsid w:val="004E2102"/>
    <w:rsid w:val="004E2111"/>
    <w:rsid w:val="004E2189"/>
    <w:rsid w:val="004E22AE"/>
    <w:rsid w:val="004E23A0"/>
    <w:rsid w:val="004E23C7"/>
    <w:rsid w:val="004E23D1"/>
    <w:rsid w:val="004E23D5"/>
    <w:rsid w:val="004E24A4"/>
    <w:rsid w:val="004E2500"/>
    <w:rsid w:val="004E2533"/>
    <w:rsid w:val="004E2555"/>
    <w:rsid w:val="004E259A"/>
    <w:rsid w:val="004E26C2"/>
    <w:rsid w:val="004E2868"/>
    <w:rsid w:val="004E2892"/>
    <w:rsid w:val="004E28A5"/>
    <w:rsid w:val="004E2918"/>
    <w:rsid w:val="004E2937"/>
    <w:rsid w:val="004E2985"/>
    <w:rsid w:val="004E2A9F"/>
    <w:rsid w:val="004E2B1C"/>
    <w:rsid w:val="004E2C73"/>
    <w:rsid w:val="004E2D04"/>
    <w:rsid w:val="004E2DA3"/>
    <w:rsid w:val="004E2DBA"/>
    <w:rsid w:val="004E2E15"/>
    <w:rsid w:val="004E2EA5"/>
    <w:rsid w:val="004E2F76"/>
    <w:rsid w:val="004E311E"/>
    <w:rsid w:val="004E31F4"/>
    <w:rsid w:val="004E3201"/>
    <w:rsid w:val="004E3226"/>
    <w:rsid w:val="004E32A4"/>
    <w:rsid w:val="004E33D0"/>
    <w:rsid w:val="004E33E1"/>
    <w:rsid w:val="004E343A"/>
    <w:rsid w:val="004E3513"/>
    <w:rsid w:val="004E352E"/>
    <w:rsid w:val="004E362B"/>
    <w:rsid w:val="004E3681"/>
    <w:rsid w:val="004E3888"/>
    <w:rsid w:val="004E3891"/>
    <w:rsid w:val="004E3943"/>
    <w:rsid w:val="004E3967"/>
    <w:rsid w:val="004E3971"/>
    <w:rsid w:val="004E39B2"/>
    <w:rsid w:val="004E39DF"/>
    <w:rsid w:val="004E39F4"/>
    <w:rsid w:val="004E3AD9"/>
    <w:rsid w:val="004E3AF1"/>
    <w:rsid w:val="004E3B9A"/>
    <w:rsid w:val="004E3BCE"/>
    <w:rsid w:val="004E3D23"/>
    <w:rsid w:val="004E3D74"/>
    <w:rsid w:val="004E3F9F"/>
    <w:rsid w:val="004E4028"/>
    <w:rsid w:val="004E405C"/>
    <w:rsid w:val="004E4171"/>
    <w:rsid w:val="004E41CC"/>
    <w:rsid w:val="004E41E5"/>
    <w:rsid w:val="004E41F9"/>
    <w:rsid w:val="004E4346"/>
    <w:rsid w:val="004E45AA"/>
    <w:rsid w:val="004E45D7"/>
    <w:rsid w:val="004E469C"/>
    <w:rsid w:val="004E4752"/>
    <w:rsid w:val="004E489B"/>
    <w:rsid w:val="004E4ABE"/>
    <w:rsid w:val="004E4BA6"/>
    <w:rsid w:val="004E4D2C"/>
    <w:rsid w:val="004E508F"/>
    <w:rsid w:val="004E55AC"/>
    <w:rsid w:val="004E5624"/>
    <w:rsid w:val="004E562F"/>
    <w:rsid w:val="004E5642"/>
    <w:rsid w:val="004E56D2"/>
    <w:rsid w:val="004E570C"/>
    <w:rsid w:val="004E57C9"/>
    <w:rsid w:val="004E5822"/>
    <w:rsid w:val="004E5911"/>
    <w:rsid w:val="004E591E"/>
    <w:rsid w:val="004E5952"/>
    <w:rsid w:val="004E59A7"/>
    <w:rsid w:val="004E59AA"/>
    <w:rsid w:val="004E59CC"/>
    <w:rsid w:val="004E59E3"/>
    <w:rsid w:val="004E5AE5"/>
    <w:rsid w:val="004E5DE1"/>
    <w:rsid w:val="004E60F8"/>
    <w:rsid w:val="004E6361"/>
    <w:rsid w:val="004E63A0"/>
    <w:rsid w:val="004E64F9"/>
    <w:rsid w:val="004E6800"/>
    <w:rsid w:val="004E68ED"/>
    <w:rsid w:val="004E6921"/>
    <w:rsid w:val="004E6BA7"/>
    <w:rsid w:val="004E6C85"/>
    <w:rsid w:val="004E6CA6"/>
    <w:rsid w:val="004E6F60"/>
    <w:rsid w:val="004E6F9C"/>
    <w:rsid w:val="004E6FDA"/>
    <w:rsid w:val="004E7212"/>
    <w:rsid w:val="004E730F"/>
    <w:rsid w:val="004E736B"/>
    <w:rsid w:val="004E74E9"/>
    <w:rsid w:val="004E76A3"/>
    <w:rsid w:val="004E76C5"/>
    <w:rsid w:val="004E77D8"/>
    <w:rsid w:val="004E784B"/>
    <w:rsid w:val="004E7868"/>
    <w:rsid w:val="004E78A4"/>
    <w:rsid w:val="004E791C"/>
    <w:rsid w:val="004E794B"/>
    <w:rsid w:val="004E796A"/>
    <w:rsid w:val="004E797A"/>
    <w:rsid w:val="004E7A37"/>
    <w:rsid w:val="004E7A77"/>
    <w:rsid w:val="004E7AD9"/>
    <w:rsid w:val="004E7C47"/>
    <w:rsid w:val="004E7F25"/>
    <w:rsid w:val="004F0024"/>
    <w:rsid w:val="004F01F1"/>
    <w:rsid w:val="004F0212"/>
    <w:rsid w:val="004F0224"/>
    <w:rsid w:val="004F026C"/>
    <w:rsid w:val="004F043D"/>
    <w:rsid w:val="004F0455"/>
    <w:rsid w:val="004F04AC"/>
    <w:rsid w:val="004F068E"/>
    <w:rsid w:val="004F06F7"/>
    <w:rsid w:val="004F0760"/>
    <w:rsid w:val="004F079E"/>
    <w:rsid w:val="004F0B96"/>
    <w:rsid w:val="004F0C1F"/>
    <w:rsid w:val="004F0DB4"/>
    <w:rsid w:val="004F0E04"/>
    <w:rsid w:val="004F0EBB"/>
    <w:rsid w:val="004F0ED9"/>
    <w:rsid w:val="004F0F2B"/>
    <w:rsid w:val="004F106F"/>
    <w:rsid w:val="004F10B0"/>
    <w:rsid w:val="004F10D8"/>
    <w:rsid w:val="004F1139"/>
    <w:rsid w:val="004F1236"/>
    <w:rsid w:val="004F12B6"/>
    <w:rsid w:val="004F12C5"/>
    <w:rsid w:val="004F1350"/>
    <w:rsid w:val="004F14B2"/>
    <w:rsid w:val="004F14D3"/>
    <w:rsid w:val="004F1645"/>
    <w:rsid w:val="004F165F"/>
    <w:rsid w:val="004F1689"/>
    <w:rsid w:val="004F183E"/>
    <w:rsid w:val="004F1863"/>
    <w:rsid w:val="004F18F2"/>
    <w:rsid w:val="004F199C"/>
    <w:rsid w:val="004F19D4"/>
    <w:rsid w:val="004F1A4E"/>
    <w:rsid w:val="004F1A61"/>
    <w:rsid w:val="004F1AAF"/>
    <w:rsid w:val="004F1AEE"/>
    <w:rsid w:val="004F1C83"/>
    <w:rsid w:val="004F1CD3"/>
    <w:rsid w:val="004F1D03"/>
    <w:rsid w:val="004F1D57"/>
    <w:rsid w:val="004F1EBC"/>
    <w:rsid w:val="004F1EF8"/>
    <w:rsid w:val="004F1FD7"/>
    <w:rsid w:val="004F20C2"/>
    <w:rsid w:val="004F20E8"/>
    <w:rsid w:val="004F2120"/>
    <w:rsid w:val="004F214C"/>
    <w:rsid w:val="004F2150"/>
    <w:rsid w:val="004F216A"/>
    <w:rsid w:val="004F21AB"/>
    <w:rsid w:val="004F21D3"/>
    <w:rsid w:val="004F21FE"/>
    <w:rsid w:val="004F2205"/>
    <w:rsid w:val="004F22C1"/>
    <w:rsid w:val="004F22CE"/>
    <w:rsid w:val="004F240E"/>
    <w:rsid w:val="004F2464"/>
    <w:rsid w:val="004F25EB"/>
    <w:rsid w:val="004F2798"/>
    <w:rsid w:val="004F27A4"/>
    <w:rsid w:val="004F27AD"/>
    <w:rsid w:val="004F27C2"/>
    <w:rsid w:val="004F2819"/>
    <w:rsid w:val="004F2833"/>
    <w:rsid w:val="004F28C4"/>
    <w:rsid w:val="004F291F"/>
    <w:rsid w:val="004F2931"/>
    <w:rsid w:val="004F29BC"/>
    <w:rsid w:val="004F29D2"/>
    <w:rsid w:val="004F29F7"/>
    <w:rsid w:val="004F2B40"/>
    <w:rsid w:val="004F2B50"/>
    <w:rsid w:val="004F2C45"/>
    <w:rsid w:val="004F2D37"/>
    <w:rsid w:val="004F2DE7"/>
    <w:rsid w:val="004F2ECF"/>
    <w:rsid w:val="004F2F5F"/>
    <w:rsid w:val="004F2FA7"/>
    <w:rsid w:val="004F2FE1"/>
    <w:rsid w:val="004F303D"/>
    <w:rsid w:val="004F3051"/>
    <w:rsid w:val="004F3144"/>
    <w:rsid w:val="004F3172"/>
    <w:rsid w:val="004F31C3"/>
    <w:rsid w:val="004F321E"/>
    <w:rsid w:val="004F3345"/>
    <w:rsid w:val="004F3348"/>
    <w:rsid w:val="004F33BD"/>
    <w:rsid w:val="004F34A8"/>
    <w:rsid w:val="004F34D2"/>
    <w:rsid w:val="004F350F"/>
    <w:rsid w:val="004F3589"/>
    <w:rsid w:val="004F35B6"/>
    <w:rsid w:val="004F360F"/>
    <w:rsid w:val="004F36C1"/>
    <w:rsid w:val="004F36D1"/>
    <w:rsid w:val="004F372A"/>
    <w:rsid w:val="004F378C"/>
    <w:rsid w:val="004F3814"/>
    <w:rsid w:val="004F38EE"/>
    <w:rsid w:val="004F38F8"/>
    <w:rsid w:val="004F39A9"/>
    <w:rsid w:val="004F3B71"/>
    <w:rsid w:val="004F3B84"/>
    <w:rsid w:val="004F3BC0"/>
    <w:rsid w:val="004F3C06"/>
    <w:rsid w:val="004F3C16"/>
    <w:rsid w:val="004F3C69"/>
    <w:rsid w:val="004F3DF4"/>
    <w:rsid w:val="004F3EBA"/>
    <w:rsid w:val="004F3EDA"/>
    <w:rsid w:val="004F3EE9"/>
    <w:rsid w:val="004F3F10"/>
    <w:rsid w:val="004F3F36"/>
    <w:rsid w:val="004F3FA1"/>
    <w:rsid w:val="004F3FE5"/>
    <w:rsid w:val="004F4172"/>
    <w:rsid w:val="004F41C4"/>
    <w:rsid w:val="004F41F3"/>
    <w:rsid w:val="004F4273"/>
    <w:rsid w:val="004F43C4"/>
    <w:rsid w:val="004F4477"/>
    <w:rsid w:val="004F4481"/>
    <w:rsid w:val="004F4576"/>
    <w:rsid w:val="004F460F"/>
    <w:rsid w:val="004F46FE"/>
    <w:rsid w:val="004F47D2"/>
    <w:rsid w:val="004F4848"/>
    <w:rsid w:val="004F4948"/>
    <w:rsid w:val="004F4953"/>
    <w:rsid w:val="004F4958"/>
    <w:rsid w:val="004F499D"/>
    <w:rsid w:val="004F49C2"/>
    <w:rsid w:val="004F4A2B"/>
    <w:rsid w:val="004F4A80"/>
    <w:rsid w:val="004F4B8E"/>
    <w:rsid w:val="004F4B90"/>
    <w:rsid w:val="004F4D05"/>
    <w:rsid w:val="004F4DB0"/>
    <w:rsid w:val="004F4F92"/>
    <w:rsid w:val="004F4FA5"/>
    <w:rsid w:val="004F5154"/>
    <w:rsid w:val="004F51B8"/>
    <w:rsid w:val="004F51D3"/>
    <w:rsid w:val="004F523E"/>
    <w:rsid w:val="004F52EA"/>
    <w:rsid w:val="004F538C"/>
    <w:rsid w:val="004F53DF"/>
    <w:rsid w:val="004F54EF"/>
    <w:rsid w:val="004F5557"/>
    <w:rsid w:val="004F55C3"/>
    <w:rsid w:val="004F5625"/>
    <w:rsid w:val="004F5797"/>
    <w:rsid w:val="004F57C6"/>
    <w:rsid w:val="004F5835"/>
    <w:rsid w:val="004F58D0"/>
    <w:rsid w:val="004F58DC"/>
    <w:rsid w:val="004F5958"/>
    <w:rsid w:val="004F5AEE"/>
    <w:rsid w:val="004F5C35"/>
    <w:rsid w:val="004F5C37"/>
    <w:rsid w:val="004F5C55"/>
    <w:rsid w:val="004F5CEA"/>
    <w:rsid w:val="004F5D18"/>
    <w:rsid w:val="004F5E19"/>
    <w:rsid w:val="004F5E2D"/>
    <w:rsid w:val="004F6024"/>
    <w:rsid w:val="004F60FA"/>
    <w:rsid w:val="004F6124"/>
    <w:rsid w:val="004F6359"/>
    <w:rsid w:val="004F637C"/>
    <w:rsid w:val="004F661C"/>
    <w:rsid w:val="004F6628"/>
    <w:rsid w:val="004F663B"/>
    <w:rsid w:val="004F665F"/>
    <w:rsid w:val="004F66FA"/>
    <w:rsid w:val="004F6734"/>
    <w:rsid w:val="004F6883"/>
    <w:rsid w:val="004F69A0"/>
    <w:rsid w:val="004F69F5"/>
    <w:rsid w:val="004F69F9"/>
    <w:rsid w:val="004F6B6B"/>
    <w:rsid w:val="004F6C22"/>
    <w:rsid w:val="004F6CD1"/>
    <w:rsid w:val="004F6D1E"/>
    <w:rsid w:val="004F6D99"/>
    <w:rsid w:val="004F6FA0"/>
    <w:rsid w:val="004F6FDD"/>
    <w:rsid w:val="004F6FE4"/>
    <w:rsid w:val="004F70D3"/>
    <w:rsid w:val="004F70EA"/>
    <w:rsid w:val="004F716F"/>
    <w:rsid w:val="004F71E7"/>
    <w:rsid w:val="004F7321"/>
    <w:rsid w:val="004F73D2"/>
    <w:rsid w:val="004F7406"/>
    <w:rsid w:val="004F74C3"/>
    <w:rsid w:val="004F7573"/>
    <w:rsid w:val="004F7681"/>
    <w:rsid w:val="004F77FA"/>
    <w:rsid w:val="004F7A0A"/>
    <w:rsid w:val="004F7A1A"/>
    <w:rsid w:val="004F7A98"/>
    <w:rsid w:val="004F7B30"/>
    <w:rsid w:val="004F7D2B"/>
    <w:rsid w:val="004F7F46"/>
    <w:rsid w:val="004F7FB4"/>
    <w:rsid w:val="005001C2"/>
    <w:rsid w:val="00500330"/>
    <w:rsid w:val="005003ED"/>
    <w:rsid w:val="00500402"/>
    <w:rsid w:val="0050055C"/>
    <w:rsid w:val="00500572"/>
    <w:rsid w:val="00500573"/>
    <w:rsid w:val="005005E1"/>
    <w:rsid w:val="005006FD"/>
    <w:rsid w:val="00500701"/>
    <w:rsid w:val="005009A5"/>
    <w:rsid w:val="00500A17"/>
    <w:rsid w:val="00500B9A"/>
    <w:rsid w:val="00500D43"/>
    <w:rsid w:val="00500DF9"/>
    <w:rsid w:val="00500EFA"/>
    <w:rsid w:val="00500FC5"/>
    <w:rsid w:val="005012E0"/>
    <w:rsid w:val="00501304"/>
    <w:rsid w:val="00501379"/>
    <w:rsid w:val="0050141B"/>
    <w:rsid w:val="00501425"/>
    <w:rsid w:val="0050164B"/>
    <w:rsid w:val="0050168E"/>
    <w:rsid w:val="005016F0"/>
    <w:rsid w:val="00501718"/>
    <w:rsid w:val="0050178A"/>
    <w:rsid w:val="005017DD"/>
    <w:rsid w:val="00501879"/>
    <w:rsid w:val="00501A3A"/>
    <w:rsid w:val="00501B7E"/>
    <w:rsid w:val="00501D10"/>
    <w:rsid w:val="00501F05"/>
    <w:rsid w:val="00502208"/>
    <w:rsid w:val="00502385"/>
    <w:rsid w:val="005024B0"/>
    <w:rsid w:val="0050258A"/>
    <w:rsid w:val="005025A9"/>
    <w:rsid w:val="00502689"/>
    <w:rsid w:val="0050273A"/>
    <w:rsid w:val="005027FC"/>
    <w:rsid w:val="00502A09"/>
    <w:rsid w:val="00502A67"/>
    <w:rsid w:val="00502A6D"/>
    <w:rsid w:val="00502B73"/>
    <w:rsid w:val="00502B7D"/>
    <w:rsid w:val="00502D20"/>
    <w:rsid w:val="00502E89"/>
    <w:rsid w:val="00502F0B"/>
    <w:rsid w:val="00502F49"/>
    <w:rsid w:val="00502F8A"/>
    <w:rsid w:val="00502FFD"/>
    <w:rsid w:val="005030D4"/>
    <w:rsid w:val="0050318B"/>
    <w:rsid w:val="005031D0"/>
    <w:rsid w:val="005032B3"/>
    <w:rsid w:val="005032F6"/>
    <w:rsid w:val="00503514"/>
    <w:rsid w:val="0050355C"/>
    <w:rsid w:val="005036DD"/>
    <w:rsid w:val="005037E7"/>
    <w:rsid w:val="00503996"/>
    <w:rsid w:val="005039C0"/>
    <w:rsid w:val="005039DC"/>
    <w:rsid w:val="00503B16"/>
    <w:rsid w:val="00503CF2"/>
    <w:rsid w:val="00503D62"/>
    <w:rsid w:val="00503DA5"/>
    <w:rsid w:val="00503EFE"/>
    <w:rsid w:val="00503F25"/>
    <w:rsid w:val="00503FFC"/>
    <w:rsid w:val="00504056"/>
    <w:rsid w:val="005040B5"/>
    <w:rsid w:val="005040F7"/>
    <w:rsid w:val="00504276"/>
    <w:rsid w:val="00504311"/>
    <w:rsid w:val="0050438D"/>
    <w:rsid w:val="005043AE"/>
    <w:rsid w:val="005043E4"/>
    <w:rsid w:val="005043EB"/>
    <w:rsid w:val="00504420"/>
    <w:rsid w:val="00504466"/>
    <w:rsid w:val="00504624"/>
    <w:rsid w:val="005047EE"/>
    <w:rsid w:val="0050485C"/>
    <w:rsid w:val="00504862"/>
    <w:rsid w:val="00504A0E"/>
    <w:rsid w:val="00504A41"/>
    <w:rsid w:val="00504AC6"/>
    <w:rsid w:val="00504C36"/>
    <w:rsid w:val="00504D75"/>
    <w:rsid w:val="00504D84"/>
    <w:rsid w:val="00504F8E"/>
    <w:rsid w:val="00504FFE"/>
    <w:rsid w:val="00505147"/>
    <w:rsid w:val="005051C9"/>
    <w:rsid w:val="005053D9"/>
    <w:rsid w:val="00505434"/>
    <w:rsid w:val="00505457"/>
    <w:rsid w:val="0050546B"/>
    <w:rsid w:val="0050566F"/>
    <w:rsid w:val="005056A1"/>
    <w:rsid w:val="00505830"/>
    <w:rsid w:val="00505B1E"/>
    <w:rsid w:val="00505C3C"/>
    <w:rsid w:val="00505D51"/>
    <w:rsid w:val="00505D7E"/>
    <w:rsid w:val="00505F69"/>
    <w:rsid w:val="00505FA9"/>
    <w:rsid w:val="00505FC9"/>
    <w:rsid w:val="00506070"/>
    <w:rsid w:val="0050610A"/>
    <w:rsid w:val="005062C3"/>
    <w:rsid w:val="0050639D"/>
    <w:rsid w:val="005063B1"/>
    <w:rsid w:val="005064C6"/>
    <w:rsid w:val="0050655E"/>
    <w:rsid w:val="005065A1"/>
    <w:rsid w:val="0050663E"/>
    <w:rsid w:val="0050666D"/>
    <w:rsid w:val="00506691"/>
    <w:rsid w:val="0050671B"/>
    <w:rsid w:val="005067B7"/>
    <w:rsid w:val="00506865"/>
    <w:rsid w:val="005068B8"/>
    <w:rsid w:val="005068FB"/>
    <w:rsid w:val="0050695A"/>
    <w:rsid w:val="00506BA8"/>
    <w:rsid w:val="00506BF7"/>
    <w:rsid w:val="00507012"/>
    <w:rsid w:val="0050709B"/>
    <w:rsid w:val="005070C8"/>
    <w:rsid w:val="00507106"/>
    <w:rsid w:val="005071EC"/>
    <w:rsid w:val="005071F5"/>
    <w:rsid w:val="005072F7"/>
    <w:rsid w:val="00507455"/>
    <w:rsid w:val="0050746A"/>
    <w:rsid w:val="0050754E"/>
    <w:rsid w:val="005075B0"/>
    <w:rsid w:val="005075DD"/>
    <w:rsid w:val="005076CA"/>
    <w:rsid w:val="00507766"/>
    <w:rsid w:val="005077C1"/>
    <w:rsid w:val="00507847"/>
    <w:rsid w:val="005079EE"/>
    <w:rsid w:val="00507AE8"/>
    <w:rsid w:val="00507BCF"/>
    <w:rsid w:val="00507C57"/>
    <w:rsid w:val="00507D5E"/>
    <w:rsid w:val="00507DDA"/>
    <w:rsid w:val="00507E24"/>
    <w:rsid w:val="00507E27"/>
    <w:rsid w:val="00507E2D"/>
    <w:rsid w:val="00507EF9"/>
    <w:rsid w:val="00507FB6"/>
    <w:rsid w:val="00507FFB"/>
    <w:rsid w:val="00510019"/>
    <w:rsid w:val="005100C1"/>
    <w:rsid w:val="00510384"/>
    <w:rsid w:val="00510478"/>
    <w:rsid w:val="00510676"/>
    <w:rsid w:val="005106F6"/>
    <w:rsid w:val="005106FA"/>
    <w:rsid w:val="00510752"/>
    <w:rsid w:val="005107B1"/>
    <w:rsid w:val="0051084E"/>
    <w:rsid w:val="0051088E"/>
    <w:rsid w:val="00510950"/>
    <w:rsid w:val="005109A4"/>
    <w:rsid w:val="005109EC"/>
    <w:rsid w:val="00510A33"/>
    <w:rsid w:val="00510A51"/>
    <w:rsid w:val="00510ABC"/>
    <w:rsid w:val="00510CF1"/>
    <w:rsid w:val="00510EF7"/>
    <w:rsid w:val="00510EF8"/>
    <w:rsid w:val="00511079"/>
    <w:rsid w:val="005110AA"/>
    <w:rsid w:val="00511340"/>
    <w:rsid w:val="005113F1"/>
    <w:rsid w:val="00511411"/>
    <w:rsid w:val="00511463"/>
    <w:rsid w:val="00511487"/>
    <w:rsid w:val="00511489"/>
    <w:rsid w:val="00511687"/>
    <w:rsid w:val="005116E0"/>
    <w:rsid w:val="0051170E"/>
    <w:rsid w:val="00511787"/>
    <w:rsid w:val="005117F0"/>
    <w:rsid w:val="0051188C"/>
    <w:rsid w:val="00511B51"/>
    <w:rsid w:val="00511CDF"/>
    <w:rsid w:val="00511D50"/>
    <w:rsid w:val="00511D56"/>
    <w:rsid w:val="00511D96"/>
    <w:rsid w:val="00511DAB"/>
    <w:rsid w:val="00511E60"/>
    <w:rsid w:val="00511EA6"/>
    <w:rsid w:val="00511FFF"/>
    <w:rsid w:val="00512051"/>
    <w:rsid w:val="005120D7"/>
    <w:rsid w:val="0051210B"/>
    <w:rsid w:val="005122A9"/>
    <w:rsid w:val="00512305"/>
    <w:rsid w:val="00512331"/>
    <w:rsid w:val="00512354"/>
    <w:rsid w:val="00512460"/>
    <w:rsid w:val="0051252F"/>
    <w:rsid w:val="00512555"/>
    <w:rsid w:val="00512802"/>
    <w:rsid w:val="00512829"/>
    <w:rsid w:val="00512854"/>
    <w:rsid w:val="005129CC"/>
    <w:rsid w:val="00512A24"/>
    <w:rsid w:val="00512C71"/>
    <w:rsid w:val="00512CC7"/>
    <w:rsid w:val="00512CEF"/>
    <w:rsid w:val="00512D6E"/>
    <w:rsid w:val="00512EEE"/>
    <w:rsid w:val="00512FB3"/>
    <w:rsid w:val="00512FD1"/>
    <w:rsid w:val="0051301F"/>
    <w:rsid w:val="0051324B"/>
    <w:rsid w:val="0051324E"/>
    <w:rsid w:val="005132D0"/>
    <w:rsid w:val="0051333D"/>
    <w:rsid w:val="005133FE"/>
    <w:rsid w:val="00513550"/>
    <w:rsid w:val="005135BA"/>
    <w:rsid w:val="00513667"/>
    <w:rsid w:val="0051374C"/>
    <w:rsid w:val="00513755"/>
    <w:rsid w:val="005137DC"/>
    <w:rsid w:val="00513839"/>
    <w:rsid w:val="005139AE"/>
    <w:rsid w:val="00513BA2"/>
    <w:rsid w:val="00513CAB"/>
    <w:rsid w:val="00513CF7"/>
    <w:rsid w:val="00513D04"/>
    <w:rsid w:val="00513D49"/>
    <w:rsid w:val="00513DEF"/>
    <w:rsid w:val="00513DFF"/>
    <w:rsid w:val="00514039"/>
    <w:rsid w:val="005140B1"/>
    <w:rsid w:val="00514101"/>
    <w:rsid w:val="00514155"/>
    <w:rsid w:val="0051420D"/>
    <w:rsid w:val="0051423C"/>
    <w:rsid w:val="0051480C"/>
    <w:rsid w:val="00514863"/>
    <w:rsid w:val="005148B2"/>
    <w:rsid w:val="005148D4"/>
    <w:rsid w:val="005149BE"/>
    <w:rsid w:val="00514A14"/>
    <w:rsid w:val="00514A74"/>
    <w:rsid w:val="00514A89"/>
    <w:rsid w:val="00514BA1"/>
    <w:rsid w:val="00514C91"/>
    <w:rsid w:val="00514CD2"/>
    <w:rsid w:val="00514CED"/>
    <w:rsid w:val="00514D1D"/>
    <w:rsid w:val="00514D24"/>
    <w:rsid w:val="00514EB3"/>
    <w:rsid w:val="00514ECC"/>
    <w:rsid w:val="00514ED5"/>
    <w:rsid w:val="00514F20"/>
    <w:rsid w:val="00514F60"/>
    <w:rsid w:val="0051519F"/>
    <w:rsid w:val="005151C3"/>
    <w:rsid w:val="00515260"/>
    <w:rsid w:val="00515283"/>
    <w:rsid w:val="0051539F"/>
    <w:rsid w:val="005153CE"/>
    <w:rsid w:val="0051569D"/>
    <w:rsid w:val="0051573C"/>
    <w:rsid w:val="005157A7"/>
    <w:rsid w:val="005157E6"/>
    <w:rsid w:val="00515A5D"/>
    <w:rsid w:val="00515AAD"/>
    <w:rsid w:val="00515B5F"/>
    <w:rsid w:val="00515B85"/>
    <w:rsid w:val="00515BF8"/>
    <w:rsid w:val="00515C55"/>
    <w:rsid w:val="00515C6D"/>
    <w:rsid w:val="00515CE1"/>
    <w:rsid w:val="00515D5F"/>
    <w:rsid w:val="00515D67"/>
    <w:rsid w:val="00515DB6"/>
    <w:rsid w:val="00515E86"/>
    <w:rsid w:val="00515EF8"/>
    <w:rsid w:val="00516007"/>
    <w:rsid w:val="0051622A"/>
    <w:rsid w:val="00516241"/>
    <w:rsid w:val="005163CF"/>
    <w:rsid w:val="005164B7"/>
    <w:rsid w:val="005165E1"/>
    <w:rsid w:val="00516671"/>
    <w:rsid w:val="005166D9"/>
    <w:rsid w:val="00516A26"/>
    <w:rsid w:val="00516A28"/>
    <w:rsid w:val="00516A77"/>
    <w:rsid w:val="00516AB8"/>
    <w:rsid w:val="00516C23"/>
    <w:rsid w:val="00516DBF"/>
    <w:rsid w:val="00516DFF"/>
    <w:rsid w:val="00516F52"/>
    <w:rsid w:val="00516FD9"/>
    <w:rsid w:val="00517009"/>
    <w:rsid w:val="0051701F"/>
    <w:rsid w:val="0051727F"/>
    <w:rsid w:val="00517305"/>
    <w:rsid w:val="0051731D"/>
    <w:rsid w:val="005174C3"/>
    <w:rsid w:val="00517578"/>
    <w:rsid w:val="005175FD"/>
    <w:rsid w:val="00517713"/>
    <w:rsid w:val="00517772"/>
    <w:rsid w:val="005177AF"/>
    <w:rsid w:val="0051783C"/>
    <w:rsid w:val="0051791D"/>
    <w:rsid w:val="00517946"/>
    <w:rsid w:val="00517B9C"/>
    <w:rsid w:val="00517BC7"/>
    <w:rsid w:val="00517C48"/>
    <w:rsid w:val="00517F98"/>
    <w:rsid w:val="0052010A"/>
    <w:rsid w:val="0052010B"/>
    <w:rsid w:val="00520274"/>
    <w:rsid w:val="00520372"/>
    <w:rsid w:val="005203DB"/>
    <w:rsid w:val="00520551"/>
    <w:rsid w:val="005205A5"/>
    <w:rsid w:val="005205F4"/>
    <w:rsid w:val="0052069A"/>
    <w:rsid w:val="005206EE"/>
    <w:rsid w:val="00520759"/>
    <w:rsid w:val="005207AF"/>
    <w:rsid w:val="005207C6"/>
    <w:rsid w:val="005209D7"/>
    <w:rsid w:val="005209E0"/>
    <w:rsid w:val="00520B58"/>
    <w:rsid w:val="00520BD8"/>
    <w:rsid w:val="00520CFF"/>
    <w:rsid w:val="00520D0A"/>
    <w:rsid w:val="00520D6D"/>
    <w:rsid w:val="00520D70"/>
    <w:rsid w:val="00520D78"/>
    <w:rsid w:val="00520D79"/>
    <w:rsid w:val="00520E4A"/>
    <w:rsid w:val="00520FD7"/>
    <w:rsid w:val="005210C2"/>
    <w:rsid w:val="00521162"/>
    <w:rsid w:val="0052118D"/>
    <w:rsid w:val="0052119F"/>
    <w:rsid w:val="005211F2"/>
    <w:rsid w:val="005212FD"/>
    <w:rsid w:val="005213A4"/>
    <w:rsid w:val="00521425"/>
    <w:rsid w:val="005215C7"/>
    <w:rsid w:val="0052165F"/>
    <w:rsid w:val="005216A6"/>
    <w:rsid w:val="005216BA"/>
    <w:rsid w:val="005216D8"/>
    <w:rsid w:val="0052193D"/>
    <w:rsid w:val="0052196D"/>
    <w:rsid w:val="00521A38"/>
    <w:rsid w:val="00521AD8"/>
    <w:rsid w:val="00521DE6"/>
    <w:rsid w:val="00521E8C"/>
    <w:rsid w:val="005221B8"/>
    <w:rsid w:val="00522234"/>
    <w:rsid w:val="005222E6"/>
    <w:rsid w:val="00522421"/>
    <w:rsid w:val="0052247C"/>
    <w:rsid w:val="005226A1"/>
    <w:rsid w:val="005226A2"/>
    <w:rsid w:val="005228AE"/>
    <w:rsid w:val="00522CAE"/>
    <w:rsid w:val="00522F5C"/>
    <w:rsid w:val="005231C3"/>
    <w:rsid w:val="005231E7"/>
    <w:rsid w:val="00523232"/>
    <w:rsid w:val="00523286"/>
    <w:rsid w:val="00523365"/>
    <w:rsid w:val="005233C8"/>
    <w:rsid w:val="0052356D"/>
    <w:rsid w:val="0052358E"/>
    <w:rsid w:val="00523690"/>
    <w:rsid w:val="00523699"/>
    <w:rsid w:val="005236B3"/>
    <w:rsid w:val="0052370E"/>
    <w:rsid w:val="00523748"/>
    <w:rsid w:val="00523897"/>
    <w:rsid w:val="005238ED"/>
    <w:rsid w:val="0052392B"/>
    <w:rsid w:val="00523945"/>
    <w:rsid w:val="00523BF6"/>
    <w:rsid w:val="00523D47"/>
    <w:rsid w:val="00523D8A"/>
    <w:rsid w:val="00523E75"/>
    <w:rsid w:val="00523EA8"/>
    <w:rsid w:val="00523EFA"/>
    <w:rsid w:val="00523F3C"/>
    <w:rsid w:val="00523FD1"/>
    <w:rsid w:val="00523FE7"/>
    <w:rsid w:val="005240E2"/>
    <w:rsid w:val="005243DB"/>
    <w:rsid w:val="005243E0"/>
    <w:rsid w:val="00524464"/>
    <w:rsid w:val="0052453E"/>
    <w:rsid w:val="0052459E"/>
    <w:rsid w:val="005245DB"/>
    <w:rsid w:val="00524658"/>
    <w:rsid w:val="0052467D"/>
    <w:rsid w:val="00524751"/>
    <w:rsid w:val="00524774"/>
    <w:rsid w:val="00524797"/>
    <w:rsid w:val="00524812"/>
    <w:rsid w:val="005249C7"/>
    <w:rsid w:val="00524AA1"/>
    <w:rsid w:val="00524AA2"/>
    <w:rsid w:val="00524B79"/>
    <w:rsid w:val="00524BF3"/>
    <w:rsid w:val="00524BFB"/>
    <w:rsid w:val="00524D2D"/>
    <w:rsid w:val="00524DE2"/>
    <w:rsid w:val="00524DEF"/>
    <w:rsid w:val="00524EB2"/>
    <w:rsid w:val="00524EF4"/>
    <w:rsid w:val="00524F27"/>
    <w:rsid w:val="00525060"/>
    <w:rsid w:val="00525155"/>
    <w:rsid w:val="0052516A"/>
    <w:rsid w:val="005251D9"/>
    <w:rsid w:val="00525214"/>
    <w:rsid w:val="005252E8"/>
    <w:rsid w:val="005252EA"/>
    <w:rsid w:val="0052531B"/>
    <w:rsid w:val="005253C8"/>
    <w:rsid w:val="00525511"/>
    <w:rsid w:val="0052558F"/>
    <w:rsid w:val="005255B1"/>
    <w:rsid w:val="005256B8"/>
    <w:rsid w:val="005256F3"/>
    <w:rsid w:val="005257D3"/>
    <w:rsid w:val="00525803"/>
    <w:rsid w:val="005258B1"/>
    <w:rsid w:val="00525946"/>
    <w:rsid w:val="00525A32"/>
    <w:rsid w:val="00525CFC"/>
    <w:rsid w:val="00525ED7"/>
    <w:rsid w:val="00525F5C"/>
    <w:rsid w:val="00525FBE"/>
    <w:rsid w:val="00525FBF"/>
    <w:rsid w:val="00525FEE"/>
    <w:rsid w:val="0052608A"/>
    <w:rsid w:val="00526173"/>
    <w:rsid w:val="005262A3"/>
    <w:rsid w:val="005262BC"/>
    <w:rsid w:val="005263C7"/>
    <w:rsid w:val="0052646F"/>
    <w:rsid w:val="005264EB"/>
    <w:rsid w:val="0052657F"/>
    <w:rsid w:val="005265A3"/>
    <w:rsid w:val="00526651"/>
    <w:rsid w:val="00526783"/>
    <w:rsid w:val="0052683F"/>
    <w:rsid w:val="00526915"/>
    <w:rsid w:val="00526998"/>
    <w:rsid w:val="005269A8"/>
    <w:rsid w:val="00526A56"/>
    <w:rsid w:val="00526A83"/>
    <w:rsid w:val="00526A98"/>
    <w:rsid w:val="00526D40"/>
    <w:rsid w:val="00526D97"/>
    <w:rsid w:val="00526FEB"/>
    <w:rsid w:val="0052703E"/>
    <w:rsid w:val="00527081"/>
    <w:rsid w:val="00527265"/>
    <w:rsid w:val="00527290"/>
    <w:rsid w:val="00527329"/>
    <w:rsid w:val="00527348"/>
    <w:rsid w:val="0052740D"/>
    <w:rsid w:val="00527448"/>
    <w:rsid w:val="0052759A"/>
    <w:rsid w:val="005275F8"/>
    <w:rsid w:val="0052764F"/>
    <w:rsid w:val="00527737"/>
    <w:rsid w:val="0052773A"/>
    <w:rsid w:val="00527765"/>
    <w:rsid w:val="0052780A"/>
    <w:rsid w:val="00527A0E"/>
    <w:rsid w:val="00527A9F"/>
    <w:rsid w:val="00527BFB"/>
    <w:rsid w:val="00527CB0"/>
    <w:rsid w:val="00527D10"/>
    <w:rsid w:val="00527D18"/>
    <w:rsid w:val="00527D47"/>
    <w:rsid w:val="00527D85"/>
    <w:rsid w:val="00527DB0"/>
    <w:rsid w:val="00527E27"/>
    <w:rsid w:val="00527E4B"/>
    <w:rsid w:val="00527F1A"/>
    <w:rsid w:val="00527FB1"/>
    <w:rsid w:val="00527FD1"/>
    <w:rsid w:val="00530066"/>
    <w:rsid w:val="00530089"/>
    <w:rsid w:val="005300C2"/>
    <w:rsid w:val="00530108"/>
    <w:rsid w:val="00530148"/>
    <w:rsid w:val="0053019A"/>
    <w:rsid w:val="005301B7"/>
    <w:rsid w:val="005301EB"/>
    <w:rsid w:val="005301FB"/>
    <w:rsid w:val="00530212"/>
    <w:rsid w:val="00530222"/>
    <w:rsid w:val="005302BB"/>
    <w:rsid w:val="005303B4"/>
    <w:rsid w:val="00530423"/>
    <w:rsid w:val="00530506"/>
    <w:rsid w:val="0053052D"/>
    <w:rsid w:val="005305EC"/>
    <w:rsid w:val="00530693"/>
    <w:rsid w:val="005306EF"/>
    <w:rsid w:val="00530720"/>
    <w:rsid w:val="00530888"/>
    <w:rsid w:val="005308FE"/>
    <w:rsid w:val="00530975"/>
    <w:rsid w:val="00530A1F"/>
    <w:rsid w:val="00530B9D"/>
    <w:rsid w:val="00530CE5"/>
    <w:rsid w:val="00530D3C"/>
    <w:rsid w:val="00530E4D"/>
    <w:rsid w:val="00530FF8"/>
    <w:rsid w:val="0053107E"/>
    <w:rsid w:val="005310F9"/>
    <w:rsid w:val="005311C4"/>
    <w:rsid w:val="005311DE"/>
    <w:rsid w:val="005312CB"/>
    <w:rsid w:val="005313D5"/>
    <w:rsid w:val="0053153D"/>
    <w:rsid w:val="00531560"/>
    <w:rsid w:val="00531614"/>
    <w:rsid w:val="0053162F"/>
    <w:rsid w:val="005316E6"/>
    <w:rsid w:val="0053175A"/>
    <w:rsid w:val="0053175F"/>
    <w:rsid w:val="00531777"/>
    <w:rsid w:val="005317B0"/>
    <w:rsid w:val="00531853"/>
    <w:rsid w:val="005318A0"/>
    <w:rsid w:val="005318D6"/>
    <w:rsid w:val="00531A81"/>
    <w:rsid w:val="00531AC6"/>
    <w:rsid w:val="00531B68"/>
    <w:rsid w:val="00531D2C"/>
    <w:rsid w:val="00531D5C"/>
    <w:rsid w:val="00531DCB"/>
    <w:rsid w:val="00531DFB"/>
    <w:rsid w:val="00531E82"/>
    <w:rsid w:val="00531FE2"/>
    <w:rsid w:val="00531FEB"/>
    <w:rsid w:val="00532073"/>
    <w:rsid w:val="0053207C"/>
    <w:rsid w:val="00532115"/>
    <w:rsid w:val="005321B9"/>
    <w:rsid w:val="0053221E"/>
    <w:rsid w:val="00532361"/>
    <w:rsid w:val="005323F4"/>
    <w:rsid w:val="00532403"/>
    <w:rsid w:val="005324E6"/>
    <w:rsid w:val="00532590"/>
    <w:rsid w:val="005325F0"/>
    <w:rsid w:val="00532693"/>
    <w:rsid w:val="00532749"/>
    <w:rsid w:val="005327E3"/>
    <w:rsid w:val="0053281C"/>
    <w:rsid w:val="00532824"/>
    <w:rsid w:val="005328F3"/>
    <w:rsid w:val="00532948"/>
    <w:rsid w:val="00532A29"/>
    <w:rsid w:val="00532A2B"/>
    <w:rsid w:val="00532AD0"/>
    <w:rsid w:val="00532B33"/>
    <w:rsid w:val="00532D4F"/>
    <w:rsid w:val="00532D82"/>
    <w:rsid w:val="00532D89"/>
    <w:rsid w:val="0053311D"/>
    <w:rsid w:val="00533222"/>
    <w:rsid w:val="00533230"/>
    <w:rsid w:val="005333B6"/>
    <w:rsid w:val="005336F4"/>
    <w:rsid w:val="0053373D"/>
    <w:rsid w:val="005337FC"/>
    <w:rsid w:val="0053382F"/>
    <w:rsid w:val="00533870"/>
    <w:rsid w:val="00533923"/>
    <w:rsid w:val="0053393A"/>
    <w:rsid w:val="005339E5"/>
    <w:rsid w:val="00533AB8"/>
    <w:rsid w:val="00533ADA"/>
    <w:rsid w:val="00533B34"/>
    <w:rsid w:val="00533B93"/>
    <w:rsid w:val="00533CC6"/>
    <w:rsid w:val="00533DBB"/>
    <w:rsid w:val="00533EDC"/>
    <w:rsid w:val="00533FBC"/>
    <w:rsid w:val="00533FDC"/>
    <w:rsid w:val="005340A9"/>
    <w:rsid w:val="005340C9"/>
    <w:rsid w:val="00534196"/>
    <w:rsid w:val="005343F4"/>
    <w:rsid w:val="00534552"/>
    <w:rsid w:val="0053456F"/>
    <w:rsid w:val="005346AB"/>
    <w:rsid w:val="00534724"/>
    <w:rsid w:val="0053479B"/>
    <w:rsid w:val="005348A9"/>
    <w:rsid w:val="00534ADD"/>
    <w:rsid w:val="00534B03"/>
    <w:rsid w:val="00534B07"/>
    <w:rsid w:val="00534C4C"/>
    <w:rsid w:val="00534E57"/>
    <w:rsid w:val="00534FB4"/>
    <w:rsid w:val="00534FE8"/>
    <w:rsid w:val="0053502B"/>
    <w:rsid w:val="00535081"/>
    <w:rsid w:val="00535345"/>
    <w:rsid w:val="005353FC"/>
    <w:rsid w:val="0053551D"/>
    <w:rsid w:val="005355DC"/>
    <w:rsid w:val="00535625"/>
    <w:rsid w:val="00535691"/>
    <w:rsid w:val="00535714"/>
    <w:rsid w:val="005357CD"/>
    <w:rsid w:val="005357E1"/>
    <w:rsid w:val="0053581A"/>
    <w:rsid w:val="005358C1"/>
    <w:rsid w:val="00535A60"/>
    <w:rsid w:val="00535A71"/>
    <w:rsid w:val="00535D36"/>
    <w:rsid w:val="00535D43"/>
    <w:rsid w:val="00535DBE"/>
    <w:rsid w:val="00535EE0"/>
    <w:rsid w:val="00535F42"/>
    <w:rsid w:val="00535FA0"/>
    <w:rsid w:val="00536007"/>
    <w:rsid w:val="0053609B"/>
    <w:rsid w:val="005360D3"/>
    <w:rsid w:val="005362B8"/>
    <w:rsid w:val="005362F1"/>
    <w:rsid w:val="005363B4"/>
    <w:rsid w:val="00536437"/>
    <w:rsid w:val="00536557"/>
    <w:rsid w:val="00536559"/>
    <w:rsid w:val="00536698"/>
    <w:rsid w:val="005366A1"/>
    <w:rsid w:val="0053679A"/>
    <w:rsid w:val="0053683F"/>
    <w:rsid w:val="0053689B"/>
    <w:rsid w:val="00536B9C"/>
    <w:rsid w:val="00536C0D"/>
    <w:rsid w:val="00536C74"/>
    <w:rsid w:val="00536CA5"/>
    <w:rsid w:val="00536FAD"/>
    <w:rsid w:val="00536FE3"/>
    <w:rsid w:val="0053702D"/>
    <w:rsid w:val="0053707A"/>
    <w:rsid w:val="00537083"/>
    <w:rsid w:val="005370AC"/>
    <w:rsid w:val="005371C0"/>
    <w:rsid w:val="005371F5"/>
    <w:rsid w:val="005372EC"/>
    <w:rsid w:val="00537347"/>
    <w:rsid w:val="005373A0"/>
    <w:rsid w:val="005375FE"/>
    <w:rsid w:val="00537746"/>
    <w:rsid w:val="0053777A"/>
    <w:rsid w:val="005377A8"/>
    <w:rsid w:val="005377CF"/>
    <w:rsid w:val="005378B2"/>
    <w:rsid w:val="005379CE"/>
    <w:rsid w:val="00537AC0"/>
    <w:rsid w:val="00537B26"/>
    <w:rsid w:val="00537B91"/>
    <w:rsid w:val="00537C86"/>
    <w:rsid w:val="00537D00"/>
    <w:rsid w:val="00537D18"/>
    <w:rsid w:val="00537DF1"/>
    <w:rsid w:val="00537EE3"/>
    <w:rsid w:val="00537F65"/>
    <w:rsid w:val="00537FE3"/>
    <w:rsid w:val="00537FEF"/>
    <w:rsid w:val="00537FFE"/>
    <w:rsid w:val="0054003F"/>
    <w:rsid w:val="00540052"/>
    <w:rsid w:val="005401BF"/>
    <w:rsid w:val="0054036D"/>
    <w:rsid w:val="00540628"/>
    <w:rsid w:val="00540811"/>
    <w:rsid w:val="00540820"/>
    <w:rsid w:val="00540865"/>
    <w:rsid w:val="005409BB"/>
    <w:rsid w:val="00540ADD"/>
    <w:rsid w:val="00540B00"/>
    <w:rsid w:val="00540BFC"/>
    <w:rsid w:val="00540C72"/>
    <w:rsid w:val="00540C87"/>
    <w:rsid w:val="00540C8D"/>
    <w:rsid w:val="00540E6C"/>
    <w:rsid w:val="00540F79"/>
    <w:rsid w:val="00541045"/>
    <w:rsid w:val="005410F2"/>
    <w:rsid w:val="0054122C"/>
    <w:rsid w:val="0054133F"/>
    <w:rsid w:val="0054134B"/>
    <w:rsid w:val="005413D3"/>
    <w:rsid w:val="00541421"/>
    <w:rsid w:val="0054143B"/>
    <w:rsid w:val="005415F7"/>
    <w:rsid w:val="00541724"/>
    <w:rsid w:val="005417AB"/>
    <w:rsid w:val="0054185E"/>
    <w:rsid w:val="00541936"/>
    <w:rsid w:val="0054195A"/>
    <w:rsid w:val="00541A0B"/>
    <w:rsid w:val="00541B5F"/>
    <w:rsid w:val="00541B6F"/>
    <w:rsid w:val="00541BA5"/>
    <w:rsid w:val="00541BBB"/>
    <w:rsid w:val="00541C90"/>
    <w:rsid w:val="00541CCF"/>
    <w:rsid w:val="00541CD8"/>
    <w:rsid w:val="00541D47"/>
    <w:rsid w:val="00541DEF"/>
    <w:rsid w:val="00541E5F"/>
    <w:rsid w:val="00541EA9"/>
    <w:rsid w:val="00541EBB"/>
    <w:rsid w:val="00541FF9"/>
    <w:rsid w:val="00542062"/>
    <w:rsid w:val="005420B9"/>
    <w:rsid w:val="005420DE"/>
    <w:rsid w:val="00542249"/>
    <w:rsid w:val="00542485"/>
    <w:rsid w:val="005424D6"/>
    <w:rsid w:val="0054254D"/>
    <w:rsid w:val="005426A1"/>
    <w:rsid w:val="0054286E"/>
    <w:rsid w:val="005428DD"/>
    <w:rsid w:val="00542959"/>
    <w:rsid w:val="00542B58"/>
    <w:rsid w:val="00542C05"/>
    <w:rsid w:val="00542E35"/>
    <w:rsid w:val="00542EAF"/>
    <w:rsid w:val="00542F57"/>
    <w:rsid w:val="00542FAA"/>
    <w:rsid w:val="00542FF5"/>
    <w:rsid w:val="00543036"/>
    <w:rsid w:val="00543087"/>
    <w:rsid w:val="00543109"/>
    <w:rsid w:val="005431F5"/>
    <w:rsid w:val="00543414"/>
    <w:rsid w:val="00543678"/>
    <w:rsid w:val="0054369A"/>
    <w:rsid w:val="00543707"/>
    <w:rsid w:val="005437E6"/>
    <w:rsid w:val="005437F1"/>
    <w:rsid w:val="005437F2"/>
    <w:rsid w:val="00543807"/>
    <w:rsid w:val="00543961"/>
    <w:rsid w:val="00543974"/>
    <w:rsid w:val="005439D2"/>
    <w:rsid w:val="005439E3"/>
    <w:rsid w:val="00543AA4"/>
    <w:rsid w:val="00543AB4"/>
    <w:rsid w:val="00543B01"/>
    <w:rsid w:val="00543BB9"/>
    <w:rsid w:val="00543BBE"/>
    <w:rsid w:val="00543D73"/>
    <w:rsid w:val="00543E58"/>
    <w:rsid w:val="00543E85"/>
    <w:rsid w:val="00543E91"/>
    <w:rsid w:val="00543EBB"/>
    <w:rsid w:val="00543EE4"/>
    <w:rsid w:val="005440E3"/>
    <w:rsid w:val="0054413C"/>
    <w:rsid w:val="00544213"/>
    <w:rsid w:val="00544282"/>
    <w:rsid w:val="005442E5"/>
    <w:rsid w:val="0054433C"/>
    <w:rsid w:val="00544369"/>
    <w:rsid w:val="00544412"/>
    <w:rsid w:val="00544605"/>
    <w:rsid w:val="00544610"/>
    <w:rsid w:val="0054470C"/>
    <w:rsid w:val="0054486D"/>
    <w:rsid w:val="00544874"/>
    <w:rsid w:val="0054497A"/>
    <w:rsid w:val="005449E9"/>
    <w:rsid w:val="005449EC"/>
    <w:rsid w:val="00544A4D"/>
    <w:rsid w:val="00544A7F"/>
    <w:rsid w:val="00544ACC"/>
    <w:rsid w:val="00544B79"/>
    <w:rsid w:val="00544BC4"/>
    <w:rsid w:val="00544C5F"/>
    <w:rsid w:val="00544CAB"/>
    <w:rsid w:val="00544D92"/>
    <w:rsid w:val="00544E14"/>
    <w:rsid w:val="00544EE4"/>
    <w:rsid w:val="00544EFC"/>
    <w:rsid w:val="00544F03"/>
    <w:rsid w:val="00544FB8"/>
    <w:rsid w:val="00544FEB"/>
    <w:rsid w:val="005450E9"/>
    <w:rsid w:val="005451BA"/>
    <w:rsid w:val="00545232"/>
    <w:rsid w:val="005452F9"/>
    <w:rsid w:val="005453EA"/>
    <w:rsid w:val="005453F3"/>
    <w:rsid w:val="00545510"/>
    <w:rsid w:val="00545549"/>
    <w:rsid w:val="00545564"/>
    <w:rsid w:val="005455FD"/>
    <w:rsid w:val="0054560C"/>
    <w:rsid w:val="0054578E"/>
    <w:rsid w:val="00545844"/>
    <w:rsid w:val="00545847"/>
    <w:rsid w:val="00545876"/>
    <w:rsid w:val="00545CFF"/>
    <w:rsid w:val="00545ED6"/>
    <w:rsid w:val="00546036"/>
    <w:rsid w:val="0054608E"/>
    <w:rsid w:val="005462B1"/>
    <w:rsid w:val="00546300"/>
    <w:rsid w:val="0054630D"/>
    <w:rsid w:val="00546398"/>
    <w:rsid w:val="005463F0"/>
    <w:rsid w:val="00546414"/>
    <w:rsid w:val="00546547"/>
    <w:rsid w:val="005465A1"/>
    <w:rsid w:val="0054677E"/>
    <w:rsid w:val="005467D4"/>
    <w:rsid w:val="005468DE"/>
    <w:rsid w:val="005469F5"/>
    <w:rsid w:val="00546A60"/>
    <w:rsid w:val="00546AB1"/>
    <w:rsid w:val="00546C92"/>
    <w:rsid w:val="00546CDA"/>
    <w:rsid w:val="00546CE1"/>
    <w:rsid w:val="00546F36"/>
    <w:rsid w:val="00546F50"/>
    <w:rsid w:val="00546F6B"/>
    <w:rsid w:val="00547065"/>
    <w:rsid w:val="00547209"/>
    <w:rsid w:val="005472A4"/>
    <w:rsid w:val="005472FE"/>
    <w:rsid w:val="005473D5"/>
    <w:rsid w:val="00547443"/>
    <w:rsid w:val="00547523"/>
    <w:rsid w:val="00547635"/>
    <w:rsid w:val="005477FF"/>
    <w:rsid w:val="005478AB"/>
    <w:rsid w:val="00547B6B"/>
    <w:rsid w:val="00547B9E"/>
    <w:rsid w:val="00547D0F"/>
    <w:rsid w:val="00547D14"/>
    <w:rsid w:val="00550028"/>
    <w:rsid w:val="0055002A"/>
    <w:rsid w:val="0055005D"/>
    <w:rsid w:val="00550095"/>
    <w:rsid w:val="0055019C"/>
    <w:rsid w:val="005501EB"/>
    <w:rsid w:val="00550211"/>
    <w:rsid w:val="005502FD"/>
    <w:rsid w:val="00550399"/>
    <w:rsid w:val="005503D2"/>
    <w:rsid w:val="005503E3"/>
    <w:rsid w:val="00550510"/>
    <w:rsid w:val="00550512"/>
    <w:rsid w:val="0055054F"/>
    <w:rsid w:val="00550588"/>
    <w:rsid w:val="00550643"/>
    <w:rsid w:val="00550839"/>
    <w:rsid w:val="0055089D"/>
    <w:rsid w:val="005508AB"/>
    <w:rsid w:val="005508FB"/>
    <w:rsid w:val="0055090B"/>
    <w:rsid w:val="005509CA"/>
    <w:rsid w:val="005509D1"/>
    <w:rsid w:val="00550BCA"/>
    <w:rsid w:val="00550BF1"/>
    <w:rsid w:val="00550DB5"/>
    <w:rsid w:val="0055111B"/>
    <w:rsid w:val="00551222"/>
    <w:rsid w:val="0055128A"/>
    <w:rsid w:val="0055159E"/>
    <w:rsid w:val="005517A9"/>
    <w:rsid w:val="005518ED"/>
    <w:rsid w:val="00551A42"/>
    <w:rsid w:val="00551AB5"/>
    <w:rsid w:val="00551C21"/>
    <w:rsid w:val="00551C3A"/>
    <w:rsid w:val="00551CB7"/>
    <w:rsid w:val="00552093"/>
    <w:rsid w:val="0055219B"/>
    <w:rsid w:val="00552210"/>
    <w:rsid w:val="00552212"/>
    <w:rsid w:val="0055229B"/>
    <w:rsid w:val="005522D1"/>
    <w:rsid w:val="00552353"/>
    <w:rsid w:val="0055239D"/>
    <w:rsid w:val="00552425"/>
    <w:rsid w:val="005525C0"/>
    <w:rsid w:val="00552686"/>
    <w:rsid w:val="00552701"/>
    <w:rsid w:val="00552794"/>
    <w:rsid w:val="005527EA"/>
    <w:rsid w:val="00552861"/>
    <w:rsid w:val="00552A29"/>
    <w:rsid w:val="00552A94"/>
    <w:rsid w:val="00552BAC"/>
    <w:rsid w:val="00552BF9"/>
    <w:rsid w:val="00552CD7"/>
    <w:rsid w:val="00552D30"/>
    <w:rsid w:val="00552D52"/>
    <w:rsid w:val="00552D98"/>
    <w:rsid w:val="00552E20"/>
    <w:rsid w:val="00552F0E"/>
    <w:rsid w:val="00553000"/>
    <w:rsid w:val="00553081"/>
    <w:rsid w:val="005530E5"/>
    <w:rsid w:val="0055311D"/>
    <w:rsid w:val="005531A0"/>
    <w:rsid w:val="00553242"/>
    <w:rsid w:val="00553293"/>
    <w:rsid w:val="005532E7"/>
    <w:rsid w:val="005532EF"/>
    <w:rsid w:val="0055330F"/>
    <w:rsid w:val="0055336C"/>
    <w:rsid w:val="00553374"/>
    <w:rsid w:val="00553596"/>
    <w:rsid w:val="0055365F"/>
    <w:rsid w:val="0055375F"/>
    <w:rsid w:val="00553794"/>
    <w:rsid w:val="0055381F"/>
    <w:rsid w:val="00553866"/>
    <w:rsid w:val="00553890"/>
    <w:rsid w:val="00553956"/>
    <w:rsid w:val="005539CD"/>
    <w:rsid w:val="005539D0"/>
    <w:rsid w:val="00553ACD"/>
    <w:rsid w:val="00553B26"/>
    <w:rsid w:val="00553C6E"/>
    <w:rsid w:val="00553D23"/>
    <w:rsid w:val="00553D58"/>
    <w:rsid w:val="00553E51"/>
    <w:rsid w:val="00553E84"/>
    <w:rsid w:val="00553F90"/>
    <w:rsid w:val="00554077"/>
    <w:rsid w:val="00554170"/>
    <w:rsid w:val="00554370"/>
    <w:rsid w:val="00554412"/>
    <w:rsid w:val="0055446D"/>
    <w:rsid w:val="005544FB"/>
    <w:rsid w:val="0055451C"/>
    <w:rsid w:val="00554572"/>
    <w:rsid w:val="0055462B"/>
    <w:rsid w:val="0055465F"/>
    <w:rsid w:val="00554728"/>
    <w:rsid w:val="0055478C"/>
    <w:rsid w:val="00554921"/>
    <w:rsid w:val="00554965"/>
    <w:rsid w:val="00554982"/>
    <w:rsid w:val="005549A8"/>
    <w:rsid w:val="00554A64"/>
    <w:rsid w:val="00554AF5"/>
    <w:rsid w:val="00554C11"/>
    <w:rsid w:val="00554C49"/>
    <w:rsid w:val="00554D3B"/>
    <w:rsid w:val="00554DD3"/>
    <w:rsid w:val="00554DD7"/>
    <w:rsid w:val="00554DDD"/>
    <w:rsid w:val="00554E06"/>
    <w:rsid w:val="00554E4B"/>
    <w:rsid w:val="00554EEE"/>
    <w:rsid w:val="00554F44"/>
    <w:rsid w:val="00554F8E"/>
    <w:rsid w:val="00554FFF"/>
    <w:rsid w:val="00555010"/>
    <w:rsid w:val="0055506B"/>
    <w:rsid w:val="00555071"/>
    <w:rsid w:val="005550E3"/>
    <w:rsid w:val="00555113"/>
    <w:rsid w:val="0055519C"/>
    <w:rsid w:val="0055531D"/>
    <w:rsid w:val="00555358"/>
    <w:rsid w:val="00555425"/>
    <w:rsid w:val="00555490"/>
    <w:rsid w:val="005554C1"/>
    <w:rsid w:val="00555666"/>
    <w:rsid w:val="00555698"/>
    <w:rsid w:val="0055571F"/>
    <w:rsid w:val="0055576E"/>
    <w:rsid w:val="005557B1"/>
    <w:rsid w:val="005559BF"/>
    <w:rsid w:val="00555A46"/>
    <w:rsid w:val="00555AAB"/>
    <w:rsid w:val="00555C3A"/>
    <w:rsid w:val="00555D00"/>
    <w:rsid w:val="00555D0F"/>
    <w:rsid w:val="00555D2A"/>
    <w:rsid w:val="00555D95"/>
    <w:rsid w:val="00555E44"/>
    <w:rsid w:val="00555E7A"/>
    <w:rsid w:val="00555EFB"/>
    <w:rsid w:val="00555F67"/>
    <w:rsid w:val="00556168"/>
    <w:rsid w:val="005563F4"/>
    <w:rsid w:val="00556414"/>
    <w:rsid w:val="0055647D"/>
    <w:rsid w:val="005564AE"/>
    <w:rsid w:val="005564BC"/>
    <w:rsid w:val="00556502"/>
    <w:rsid w:val="00556581"/>
    <w:rsid w:val="005566A9"/>
    <w:rsid w:val="0055674B"/>
    <w:rsid w:val="005567E2"/>
    <w:rsid w:val="00556906"/>
    <w:rsid w:val="00556A7A"/>
    <w:rsid w:val="00556BBC"/>
    <w:rsid w:val="00556C9A"/>
    <w:rsid w:val="00556D1A"/>
    <w:rsid w:val="00556D2A"/>
    <w:rsid w:val="00556E32"/>
    <w:rsid w:val="00556EDA"/>
    <w:rsid w:val="00556F8B"/>
    <w:rsid w:val="00556FB6"/>
    <w:rsid w:val="00556FEF"/>
    <w:rsid w:val="005570CA"/>
    <w:rsid w:val="00557160"/>
    <w:rsid w:val="00557179"/>
    <w:rsid w:val="005571F1"/>
    <w:rsid w:val="00557397"/>
    <w:rsid w:val="005573DD"/>
    <w:rsid w:val="005575AD"/>
    <w:rsid w:val="005575F0"/>
    <w:rsid w:val="0055761B"/>
    <w:rsid w:val="00557728"/>
    <w:rsid w:val="0055774C"/>
    <w:rsid w:val="00557881"/>
    <w:rsid w:val="00557896"/>
    <w:rsid w:val="0055799A"/>
    <w:rsid w:val="00557BC5"/>
    <w:rsid w:val="00557C74"/>
    <w:rsid w:val="00557D3B"/>
    <w:rsid w:val="00557D48"/>
    <w:rsid w:val="00560063"/>
    <w:rsid w:val="005600A6"/>
    <w:rsid w:val="00560141"/>
    <w:rsid w:val="00560163"/>
    <w:rsid w:val="005602C1"/>
    <w:rsid w:val="00560342"/>
    <w:rsid w:val="005604E2"/>
    <w:rsid w:val="005604F1"/>
    <w:rsid w:val="0056061F"/>
    <w:rsid w:val="00560626"/>
    <w:rsid w:val="0056066E"/>
    <w:rsid w:val="005606A4"/>
    <w:rsid w:val="005606E9"/>
    <w:rsid w:val="005607B8"/>
    <w:rsid w:val="005607D5"/>
    <w:rsid w:val="0056083D"/>
    <w:rsid w:val="00560848"/>
    <w:rsid w:val="005608D4"/>
    <w:rsid w:val="005609E8"/>
    <w:rsid w:val="00560BAA"/>
    <w:rsid w:val="00560BDC"/>
    <w:rsid w:val="00560C4E"/>
    <w:rsid w:val="00560CF5"/>
    <w:rsid w:val="00560D90"/>
    <w:rsid w:val="00560F20"/>
    <w:rsid w:val="00560F2E"/>
    <w:rsid w:val="00560F6D"/>
    <w:rsid w:val="0056107C"/>
    <w:rsid w:val="005610F6"/>
    <w:rsid w:val="005611A8"/>
    <w:rsid w:val="00561365"/>
    <w:rsid w:val="00561424"/>
    <w:rsid w:val="0056143D"/>
    <w:rsid w:val="0056144C"/>
    <w:rsid w:val="005614FF"/>
    <w:rsid w:val="0056150E"/>
    <w:rsid w:val="0056150F"/>
    <w:rsid w:val="00561612"/>
    <w:rsid w:val="0056164B"/>
    <w:rsid w:val="00561683"/>
    <w:rsid w:val="00561805"/>
    <w:rsid w:val="0056180A"/>
    <w:rsid w:val="0056184B"/>
    <w:rsid w:val="005618A4"/>
    <w:rsid w:val="005618FF"/>
    <w:rsid w:val="00561AAC"/>
    <w:rsid w:val="00561AFC"/>
    <w:rsid w:val="00561B19"/>
    <w:rsid w:val="00561BE1"/>
    <w:rsid w:val="00561DB9"/>
    <w:rsid w:val="00561E39"/>
    <w:rsid w:val="00561EB8"/>
    <w:rsid w:val="00561EFA"/>
    <w:rsid w:val="00561F21"/>
    <w:rsid w:val="00561F4C"/>
    <w:rsid w:val="0056204C"/>
    <w:rsid w:val="0056205D"/>
    <w:rsid w:val="005621E2"/>
    <w:rsid w:val="0056229C"/>
    <w:rsid w:val="005622D9"/>
    <w:rsid w:val="00562357"/>
    <w:rsid w:val="00562491"/>
    <w:rsid w:val="005624C0"/>
    <w:rsid w:val="0056266F"/>
    <w:rsid w:val="0056268A"/>
    <w:rsid w:val="005626F5"/>
    <w:rsid w:val="005626F7"/>
    <w:rsid w:val="0056272D"/>
    <w:rsid w:val="00562873"/>
    <w:rsid w:val="00562902"/>
    <w:rsid w:val="0056290C"/>
    <w:rsid w:val="00562AE6"/>
    <w:rsid w:val="00562B45"/>
    <w:rsid w:val="00562B9F"/>
    <w:rsid w:val="00562BAB"/>
    <w:rsid w:val="00562C84"/>
    <w:rsid w:val="00562CA9"/>
    <w:rsid w:val="00562E99"/>
    <w:rsid w:val="00562F26"/>
    <w:rsid w:val="00563042"/>
    <w:rsid w:val="00563047"/>
    <w:rsid w:val="0056308E"/>
    <w:rsid w:val="005630A2"/>
    <w:rsid w:val="00563124"/>
    <w:rsid w:val="005631AC"/>
    <w:rsid w:val="005632D7"/>
    <w:rsid w:val="00563326"/>
    <w:rsid w:val="00563328"/>
    <w:rsid w:val="005633C8"/>
    <w:rsid w:val="00563574"/>
    <w:rsid w:val="005635B8"/>
    <w:rsid w:val="005636C5"/>
    <w:rsid w:val="005638C1"/>
    <w:rsid w:val="0056391C"/>
    <w:rsid w:val="00563968"/>
    <w:rsid w:val="00563A31"/>
    <w:rsid w:val="00563A50"/>
    <w:rsid w:val="00563B5C"/>
    <w:rsid w:val="00563C53"/>
    <w:rsid w:val="00563D54"/>
    <w:rsid w:val="00563DA4"/>
    <w:rsid w:val="00563DD0"/>
    <w:rsid w:val="00563DE9"/>
    <w:rsid w:val="00563E59"/>
    <w:rsid w:val="00563EED"/>
    <w:rsid w:val="00563F16"/>
    <w:rsid w:val="00563F31"/>
    <w:rsid w:val="00563F8B"/>
    <w:rsid w:val="00563FC1"/>
    <w:rsid w:val="00564107"/>
    <w:rsid w:val="00564149"/>
    <w:rsid w:val="0056415C"/>
    <w:rsid w:val="005641DE"/>
    <w:rsid w:val="00564208"/>
    <w:rsid w:val="0056420E"/>
    <w:rsid w:val="0056423F"/>
    <w:rsid w:val="00564359"/>
    <w:rsid w:val="0056436D"/>
    <w:rsid w:val="00564393"/>
    <w:rsid w:val="005643D8"/>
    <w:rsid w:val="00564538"/>
    <w:rsid w:val="005645BC"/>
    <w:rsid w:val="005647CD"/>
    <w:rsid w:val="005647FA"/>
    <w:rsid w:val="00564880"/>
    <w:rsid w:val="00564893"/>
    <w:rsid w:val="0056489D"/>
    <w:rsid w:val="00564985"/>
    <w:rsid w:val="005649BF"/>
    <w:rsid w:val="00564AE7"/>
    <w:rsid w:val="00564B62"/>
    <w:rsid w:val="00564BE0"/>
    <w:rsid w:val="00564CDE"/>
    <w:rsid w:val="00564DA5"/>
    <w:rsid w:val="00564DAD"/>
    <w:rsid w:val="00564DFB"/>
    <w:rsid w:val="00564E18"/>
    <w:rsid w:val="00564E1F"/>
    <w:rsid w:val="00564EC5"/>
    <w:rsid w:val="0056501E"/>
    <w:rsid w:val="005650ED"/>
    <w:rsid w:val="00565241"/>
    <w:rsid w:val="00565323"/>
    <w:rsid w:val="00565333"/>
    <w:rsid w:val="0056535B"/>
    <w:rsid w:val="005653BA"/>
    <w:rsid w:val="00565444"/>
    <w:rsid w:val="00565576"/>
    <w:rsid w:val="00565610"/>
    <w:rsid w:val="0056565F"/>
    <w:rsid w:val="005656EF"/>
    <w:rsid w:val="00565725"/>
    <w:rsid w:val="00565791"/>
    <w:rsid w:val="005657DA"/>
    <w:rsid w:val="00565869"/>
    <w:rsid w:val="005658F8"/>
    <w:rsid w:val="00565990"/>
    <w:rsid w:val="00565B6B"/>
    <w:rsid w:val="00565BF9"/>
    <w:rsid w:val="00565C42"/>
    <w:rsid w:val="00565C4F"/>
    <w:rsid w:val="00565C91"/>
    <w:rsid w:val="00565C99"/>
    <w:rsid w:val="00565DB8"/>
    <w:rsid w:val="00565E29"/>
    <w:rsid w:val="00565F89"/>
    <w:rsid w:val="0056605E"/>
    <w:rsid w:val="005661AE"/>
    <w:rsid w:val="005662BA"/>
    <w:rsid w:val="00566340"/>
    <w:rsid w:val="00566354"/>
    <w:rsid w:val="00566363"/>
    <w:rsid w:val="00566445"/>
    <w:rsid w:val="0056644A"/>
    <w:rsid w:val="0056644F"/>
    <w:rsid w:val="00566793"/>
    <w:rsid w:val="005667BF"/>
    <w:rsid w:val="00566871"/>
    <w:rsid w:val="00566877"/>
    <w:rsid w:val="00566C1B"/>
    <w:rsid w:val="00566C73"/>
    <w:rsid w:val="00566C8E"/>
    <w:rsid w:val="00566DBC"/>
    <w:rsid w:val="00566F17"/>
    <w:rsid w:val="0056712D"/>
    <w:rsid w:val="0056716E"/>
    <w:rsid w:val="005671FB"/>
    <w:rsid w:val="0056729B"/>
    <w:rsid w:val="00567370"/>
    <w:rsid w:val="00567415"/>
    <w:rsid w:val="005674E1"/>
    <w:rsid w:val="00567503"/>
    <w:rsid w:val="00567521"/>
    <w:rsid w:val="005675B4"/>
    <w:rsid w:val="005675FC"/>
    <w:rsid w:val="00567610"/>
    <w:rsid w:val="0056770B"/>
    <w:rsid w:val="0056772D"/>
    <w:rsid w:val="005677AE"/>
    <w:rsid w:val="005677F6"/>
    <w:rsid w:val="005678C6"/>
    <w:rsid w:val="00567974"/>
    <w:rsid w:val="00567C14"/>
    <w:rsid w:val="00567C4D"/>
    <w:rsid w:val="00567D42"/>
    <w:rsid w:val="00567E2E"/>
    <w:rsid w:val="00567E5F"/>
    <w:rsid w:val="00567E8F"/>
    <w:rsid w:val="00567EAA"/>
    <w:rsid w:val="00567ECD"/>
    <w:rsid w:val="00567F92"/>
    <w:rsid w:val="00570100"/>
    <w:rsid w:val="00570154"/>
    <w:rsid w:val="005701B3"/>
    <w:rsid w:val="005702CB"/>
    <w:rsid w:val="005702E9"/>
    <w:rsid w:val="005703F2"/>
    <w:rsid w:val="00570436"/>
    <w:rsid w:val="00570524"/>
    <w:rsid w:val="00570605"/>
    <w:rsid w:val="0057062D"/>
    <w:rsid w:val="005707D8"/>
    <w:rsid w:val="00570827"/>
    <w:rsid w:val="00570B38"/>
    <w:rsid w:val="00570C55"/>
    <w:rsid w:val="00570CD1"/>
    <w:rsid w:val="00570D35"/>
    <w:rsid w:val="00570D37"/>
    <w:rsid w:val="00570D9F"/>
    <w:rsid w:val="00570DB1"/>
    <w:rsid w:val="00570DD1"/>
    <w:rsid w:val="00570E32"/>
    <w:rsid w:val="00570F50"/>
    <w:rsid w:val="00570F7C"/>
    <w:rsid w:val="00571071"/>
    <w:rsid w:val="005710CD"/>
    <w:rsid w:val="0057111E"/>
    <w:rsid w:val="005711BF"/>
    <w:rsid w:val="00571228"/>
    <w:rsid w:val="0057145E"/>
    <w:rsid w:val="005714AE"/>
    <w:rsid w:val="00571513"/>
    <w:rsid w:val="00571517"/>
    <w:rsid w:val="005715BE"/>
    <w:rsid w:val="00571629"/>
    <w:rsid w:val="00571687"/>
    <w:rsid w:val="0057185C"/>
    <w:rsid w:val="00571860"/>
    <w:rsid w:val="0057190C"/>
    <w:rsid w:val="00571A1B"/>
    <w:rsid w:val="00571B6D"/>
    <w:rsid w:val="00571BEF"/>
    <w:rsid w:val="00571C6A"/>
    <w:rsid w:val="00571C88"/>
    <w:rsid w:val="00571CA8"/>
    <w:rsid w:val="00571D04"/>
    <w:rsid w:val="00571D22"/>
    <w:rsid w:val="00571DCE"/>
    <w:rsid w:val="00571E23"/>
    <w:rsid w:val="00571ECD"/>
    <w:rsid w:val="00571F1E"/>
    <w:rsid w:val="00571FBC"/>
    <w:rsid w:val="00571FCE"/>
    <w:rsid w:val="00572121"/>
    <w:rsid w:val="005721B0"/>
    <w:rsid w:val="005723C0"/>
    <w:rsid w:val="0057263C"/>
    <w:rsid w:val="00572692"/>
    <w:rsid w:val="00572705"/>
    <w:rsid w:val="0057286A"/>
    <w:rsid w:val="005728A9"/>
    <w:rsid w:val="005728B9"/>
    <w:rsid w:val="005728F8"/>
    <w:rsid w:val="00572924"/>
    <w:rsid w:val="00572947"/>
    <w:rsid w:val="005729C8"/>
    <w:rsid w:val="00572AE7"/>
    <w:rsid w:val="00572C73"/>
    <w:rsid w:val="00572F46"/>
    <w:rsid w:val="0057301F"/>
    <w:rsid w:val="00573138"/>
    <w:rsid w:val="005731F4"/>
    <w:rsid w:val="00573303"/>
    <w:rsid w:val="005733BF"/>
    <w:rsid w:val="0057344C"/>
    <w:rsid w:val="005734A7"/>
    <w:rsid w:val="005734FC"/>
    <w:rsid w:val="0057364E"/>
    <w:rsid w:val="005738AA"/>
    <w:rsid w:val="00573994"/>
    <w:rsid w:val="00573A0D"/>
    <w:rsid w:val="00573A98"/>
    <w:rsid w:val="00573B75"/>
    <w:rsid w:val="00573C2B"/>
    <w:rsid w:val="00573C9F"/>
    <w:rsid w:val="00573D2E"/>
    <w:rsid w:val="00573DC1"/>
    <w:rsid w:val="00573EA6"/>
    <w:rsid w:val="00573F4F"/>
    <w:rsid w:val="00573F59"/>
    <w:rsid w:val="00574110"/>
    <w:rsid w:val="0057419C"/>
    <w:rsid w:val="005741A1"/>
    <w:rsid w:val="005741BE"/>
    <w:rsid w:val="0057426D"/>
    <w:rsid w:val="005742AB"/>
    <w:rsid w:val="0057432D"/>
    <w:rsid w:val="00574357"/>
    <w:rsid w:val="0057436F"/>
    <w:rsid w:val="0057438F"/>
    <w:rsid w:val="005743A2"/>
    <w:rsid w:val="0057450E"/>
    <w:rsid w:val="005745B7"/>
    <w:rsid w:val="00574685"/>
    <w:rsid w:val="005746C4"/>
    <w:rsid w:val="00574702"/>
    <w:rsid w:val="00574728"/>
    <w:rsid w:val="005748B7"/>
    <w:rsid w:val="00574949"/>
    <w:rsid w:val="00574A7E"/>
    <w:rsid w:val="00574AC1"/>
    <w:rsid w:val="00574B50"/>
    <w:rsid w:val="00574C89"/>
    <w:rsid w:val="00574E5F"/>
    <w:rsid w:val="005750A8"/>
    <w:rsid w:val="005751C1"/>
    <w:rsid w:val="0057531D"/>
    <w:rsid w:val="005754DB"/>
    <w:rsid w:val="00575558"/>
    <w:rsid w:val="00575629"/>
    <w:rsid w:val="00575715"/>
    <w:rsid w:val="00575744"/>
    <w:rsid w:val="005757A0"/>
    <w:rsid w:val="0057596C"/>
    <w:rsid w:val="00575A08"/>
    <w:rsid w:val="00575A72"/>
    <w:rsid w:val="00575B29"/>
    <w:rsid w:val="00575BFE"/>
    <w:rsid w:val="00575CB4"/>
    <w:rsid w:val="00575E73"/>
    <w:rsid w:val="00575EE7"/>
    <w:rsid w:val="00575F96"/>
    <w:rsid w:val="0057601A"/>
    <w:rsid w:val="005760E5"/>
    <w:rsid w:val="005760E9"/>
    <w:rsid w:val="005764F6"/>
    <w:rsid w:val="005766C5"/>
    <w:rsid w:val="00576703"/>
    <w:rsid w:val="00576ACE"/>
    <w:rsid w:val="00576B72"/>
    <w:rsid w:val="00576BF1"/>
    <w:rsid w:val="00576C05"/>
    <w:rsid w:val="00576C38"/>
    <w:rsid w:val="00576C58"/>
    <w:rsid w:val="00576CFC"/>
    <w:rsid w:val="00576D36"/>
    <w:rsid w:val="00576D53"/>
    <w:rsid w:val="00576E1A"/>
    <w:rsid w:val="00576E5E"/>
    <w:rsid w:val="00576EF3"/>
    <w:rsid w:val="00577049"/>
    <w:rsid w:val="00577099"/>
    <w:rsid w:val="005770FE"/>
    <w:rsid w:val="00577128"/>
    <w:rsid w:val="00577396"/>
    <w:rsid w:val="005773FE"/>
    <w:rsid w:val="00577403"/>
    <w:rsid w:val="005775F1"/>
    <w:rsid w:val="0057766D"/>
    <w:rsid w:val="0057772C"/>
    <w:rsid w:val="005777CF"/>
    <w:rsid w:val="00577835"/>
    <w:rsid w:val="005778C3"/>
    <w:rsid w:val="00577A1C"/>
    <w:rsid w:val="00577C36"/>
    <w:rsid w:val="00577CCC"/>
    <w:rsid w:val="00577D83"/>
    <w:rsid w:val="00577E77"/>
    <w:rsid w:val="00577F2A"/>
    <w:rsid w:val="00580137"/>
    <w:rsid w:val="0058019C"/>
    <w:rsid w:val="00580321"/>
    <w:rsid w:val="00580385"/>
    <w:rsid w:val="00580398"/>
    <w:rsid w:val="0058068D"/>
    <w:rsid w:val="00580793"/>
    <w:rsid w:val="005808DC"/>
    <w:rsid w:val="005809F1"/>
    <w:rsid w:val="00580AC1"/>
    <w:rsid w:val="00580BB1"/>
    <w:rsid w:val="00580D84"/>
    <w:rsid w:val="00580E71"/>
    <w:rsid w:val="00580E88"/>
    <w:rsid w:val="00580EC5"/>
    <w:rsid w:val="00580F7C"/>
    <w:rsid w:val="00581034"/>
    <w:rsid w:val="005810D0"/>
    <w:rsid w:val="005811F4"/>
    <w:rsid w:val="0058132E"/>
    <w:rsid w:val="0058133E"/>
    <w:rsid w:val="0058139F"/>
    <w:rsid w:val="00581470"/>
    <w:rsid w:val="0058148E"/>
    <w:rsid w:val="005814A7"/>
    <w:rsid w:val="00581593"/>
    <w:rsid w:val="005815CD"/>
    <w:rsid w:val="005815E4"/>
    <w:rsid w:val="00581612"/>
    <w:rsid w:val="00581717"/>
    <w:rsid w:val="005817BF"/>
    <w:rsid w:val="00581857"/>
    <w:rsid w:val="005818DF"/>
    <w:rsid w:val="00581B62"/>
    <w:rsid w:val="00581BAD"/>
    <w:rsid w:val="00581C20"/>
    <w:rsid w:val="00581C68"/>
    <w:rsid w:val="00581C96"/>
    <w:rsid w:val="00581D07"/>
    <w:rsid w:val="00581D62"/>
    <w:rsid w:val="00581D87"/>
    <w:rsid w:val="00581E24"/>
    <w:rsid w:val="00581F4F"/>
    <w:rsid w:val="00582018"/>
    <w:rsid w:val="00582087"/>
    <w:rsid w:val="0058212C"/>
    <w:rsid w:val="005821DD"/>
    <w:rsid w:val="00582396"/>
    <w:rsid w:val="005823BB"/>
    <w:rsid w:val="00582415"/>
    <w:rsid w:val="005824BC"/>
    <w:rsid w:val="005825D0"/>
    <w:rsid w:val="00582617"/>
    <w:rsid w:val="0058266E"/>
    <w:rsid w:val="005827B0"/>
    <w:rsid w:val="00582833"/>
    <w:rsid w:val="00582840"/>
    <w:rsid w:val="005828E2"/>
    <w:rsid w:val="005828F6"/>
    <w:rsid w:val="005829E9"/>
    <w:rsid w:val="00582A54"/>
    <w:rsid w:val="00582A84"/>
    <w:rsid w:val="00582AB5"/>
    <w:rsid w:val="00582AC7"/>
    <w:rsid w:val="00582B05"/>
    <w:rsid w:val="00582DD1"/>
    <w:rsid w:val="00582EB3"/>
    <w:rsid w:val="00582F21"/>
    <w:rsid w:val="00582F61"/>
    <w:rsid w:val="0058308E"/>
    <w:rsid w:val="0058318B"/>
    <w:rsid w:val="00583191"/>
    <w:rsid w:val="005831DD"/>
    <w:rsid w:val="0058337A"/>
    <w:rsid w:val="0058344D"/>
    <w:rsid w:val="0058346C"/>
    <w:rsid w:val="005836AF"/>
    <w:rsid w:val="005837C6"/>
    <w:rsid w:val="005839C5"/>
    <w:rsid w:val="00583A82"/>
    <w:rsid w:val="00583B9D"/>
    <w:rsid w:val="00583BA6"/>
    <w:rsid w:val="00583BB4"/>
    <w:rsid w:val="00583C8B"/>
    <w:rsid w:val="00583D54"/>
    <w:rsid w:val="00583E9F"/>
    <w:rsid w:val="00583F34"/>
    <w:rsid w:val="00583F36"/>
    <w:rsid w:val="00583F87"/>
    <w:rsid w:val="00584094"/>
    <w:rsid w:val="005842A3"/>
    <w:rsid w:val="005842BF"/>
    <w:rsid w:val="005842CB"/>
    <w:rsid w:val="00584320"/>
    <w:rsid w:val="005843BA"/>
    <w:rsid w:val="005843BF"/>
    <w:rsid w:val="005843E8"/>
    <w:rsid w:val="005844A9"/>
    <w:rsid w:val="00584657"/>
    <w:rsid w:val="0058469A"/>
    <w:rsid w:val="0058478B"/>
    <w:rsid w:val="005847BC"/>
    <w:rsid w:val="00584855"/>
    <w:rsid w:val="00584867"/>
    <w:rsid w:val="0058490B"/>
    <w:rsid w:val="00584921"/>
    <w:rsid w:val="00584AAB"/>
    <w:rsid w:val="00584AD4"/>
    <w:rsid w:val="00584C14"/>
    <w:rsid w:val="00584C6E"/>
    <w:rsid w:val="00584CB8"/>
    <w:rsid w:val="00584DEC"/>
    <w:rsid w:val="00584E5D"/>
    <w:rsid w:val="00584FD6"/>
    <w:rsid w:val="0058502E"/>
    <w:rsid w:val="00585043"/>
    <w:rsid w:val="00585084"/>
    <w:rsid w:val="00585094"/>
    <w:rsid w:val="00585178"/>
    <w:rsid w:val="005853DB"/>
    <w:rsid w:val="005853F7"/>
    <w:rsid w:val="00585484"/>
    <w:rsid w:val="005855DA"/>
    <w:rsid w:val="00585683"/>
    <w:rsid w:val="00585775"/>
    <w:rsid w:val="00585791"/>
    <w:rsid w:val="005857F7"/>
    <w:rsid w:val="005857FD"/>
    <w:rsid w:val="00585BC6"/>
    <w:rsid w:val="00585C06"/>
    <w:rsid w:val="00585D5F"/>
    <w:rsid w:val="0058612D"/>
    <w:rsid w:val="00586182"/>
    <w:rsid w:val="0058638F"/>
    <w:rsid w:val="005863C2"/>
    <w:rsid w:val="00586487"/>
    <w:rsid w:val="00586576"/>
    <w:rsid w:val="005865A6"/>
    <w:rsid w:val="005865F0"/>
    <w:rsid w:val="00586748"/>
    <w:rsid w:val="005867C5"/>
    <w:rsid w:val="0058683C"/>
    <w:rsid w:val="0058683D"/>
    <w:rsid w:val="00586890"/>
    <w:rsid w:val="0058689C"/>
    <w:rsid w:val="005868D1"/>
    <w:rsid w:val="0058690C"/>
    <w:rsid w:val="00586AFC"/>
    <w:rsid w:val="00586B55"/>
    <w:rsid w:val="00586BAD"/>
    <w:rsid w:val="00586BE6"/>
    <w:rsid w:val="00586CD9"/>
    <w:rsid w:val="00586CF3"/>
    <w:rsid w:val="00586D06"/>
    <w:rsid w:val="00586D5F"/>
    <w:rsid w:val="005870FF"/>
    <w:rsid w:val="0058719C"/>
    <w:rsid w:val="00587226"/>
    <w:rsid w:val="00587229"/>
    <w:rsid w:val="0058747C"/>
    <w:rsid w:val="00587503"/>
    <w:rsid w:val="005876CD"/>
    <w:rsid w:val="005876FF"/>
    <w:rsid w:val="005877A8"/>
    <w:rsid w:val="005878B9"/>
    <w:rsid w:val="005878D4"/>
    <w:rsid w:val="0058791F"/>
    <w:rsid w:val="00587A1D"/>
    <w:rsid w:val="00587B0E"/>
    <w:rsid w:val="00587C77"/>
    <w:rsid w:val="00587D43"/>
    <w:rsid w:val="00587D75"/>
    <w:rsid w:val="00587DE9"/>
    <w:rsid w:val="00587F7F"/>
    <w:rsid w:val="00587FB8"/>
    <w:rsid w:val="00590148"/>
    <w:rsid w:val="005902DD"/>
    <w:rsid w:val="0059030E"/>
    <w:rsid w:val="005903D3"/>
    <w:rsid w:val="005904CF"/>
    <w:rsid w:val="005904E5"/>
    <w:rsid w:val="00590547"/>
    <w:rsid w:val="005905C1"/>
    <w:rsid w:val="0059060C"/>
    <w:rsid w:val="00590698"/>
    <w:rsid w:val="005907CE"/>
    <w:rsid w:val="005909AA"/>
    <w:rsid w:val="00590A6A"/>
    <w:rsid w:val="00590AB5"/>
    <w:rsid w:val="00590ADB"/>
    <w:rsid w:val="00590C04"/>
    <w:rsid w:val="00590CAD"/>
    <w:rsid w:val="00590D22"/>
    <w:rsid w:val="00590D33"/>
    <w:rsid w:val="00590E39"/>
    <w:rsid w:val="00590E5B"/>
    <w:rsid w:val="00590E8D"/>
    <w:rsid w:val="00590F17"/>
    <w:rsid w:val="00590FAC"/>
    <w:rsid w:val="00591052"/>
    <w:rsid w:val="005910D4"/>
    <w:rsid w:val="00591116"/>
    <w:rsid w:val="00591174"/>
    <w:rsid w:val="0059131A"/>
    <w:rsid w:val="00591511"/>
    <w:rsid w:val="00591565"/>
    <w:rsid w:val="005916A2"/>
    <w:rsid w:val="005918BE"/>
    <w:rsid w:val="00591941"/>
    <w:rsid w:val="005919C7"/>
    <w:rsid w:val="00591B12"/>
    <w:rsid w:val="00591BE1"/>
    <w:rsid w:val="00591D52"/>
    <w:rsid w:val="00591E15"/>
    <w:rsid w:val="00591E50"/>
    <w:rsid w:val="00591E58"/>
    <w:rsid w:val="00591F38"/>
    <w:rsid w:val="00592105"/>
    <w:rsid w:val="00592155"/>
    <w:rsid w:val="005921C3"/>
    <w:rsid w:val="0059220A"/>
    <w:rsid w:val="00592417"/>
    <w:rsid w:val="0059246C"/>
    <w:rsid w:val="005924DC"/>
    <w:rsid w:val="005925AF"/>
    <w:rsid w:val="005925C8"/>
    <w:rsid w:val="005925CA"/>
    <w:rsid w:val="00592680"/>
    <w:rsid w:val="0059272D"/>
    <w:rsid w:val="005928F3"/>
    <w:rsid w:val="00592A8A"/>
    <w:rsid w:val="00592BA2"/>
    <w:rsid w:val="00592C0E"/>
    <w:rsid w:val="00592CCE"/>
    <w:rsid w:val="00592CDA"/>
    <w:rsid w:val="00592E0A"/>
    <w:rsid w:val="00593186"/>
    <w:rsid w:val="005931D7"/>
    <w:rsid w:val="0059329D"/>
    <w:rsid w:val="0059331A"/>
    <w:rsid w:val="00593338"/>
    <w:rsid w:val="00593521"/>
    <w:rsid w:val="0059355C"/>
    <w:rsid w:val="005936EE"/>
    <w:rsid w:val="005936FC"/>
    <w:rsid w:val="00593714"/>
    <w:rsid w:val="00593856"/>
    <w:rsid w:val="00593888"/>
    <w:rsid w:val="00593990"/>
    <w:rsid w:val="00593A72"/>
    <w:rsid w:val="00593A7A"/>
    <w:rsid w:val="00593AC8"/>
    <w:rsid w:val="00593B0F"/>
    <w:rsid w:val="00593BC9"/>
    <w:rsid w:val="00593CF3"/>
    <w:rsid w:val="00593D12"/>
    <w:rsid w:val="00593D4F"/>
    <w:rsid w:val="00593E4A"/>
    <w:rsid w:val="00593E7D"/>
    <w:rsid w:val="00593EA9"/>
    <w:rsid w:val="00593EDE"/>
    <w:rsid w:val="0059401E"/>
    <w:rsid w:val="005940CB"/>
    <w:rsid w:val="0059413C"/>
    <w:rsid w:val="00594283"/>
    <w:rsid w:val="00594386"/>
    <w:rsid w:val="0059444C"/>
    <w:rsid w:val="0059457A"/>
    <w:rsid w:val="005945D8"/>
    <w:rsid w:val="00594613"/>
    <w:rsid w:val="005946FF"/>
    <w:rsid w:val="00594789"/>
    <w:rsid w:val="0059479B"/>
    <w:rsid w:val="00594826"/>
    <w:rsid w:val="00594835"/>
    <w:rsid w:val="0059483F"/>
    <w:rsid w:val="005948E0"/>
    <w:rsid w:val="00594920"/>
    <w:rsid w:val="0059498D"/>
    <w:rsid w:val="00594C2A"/>
    <w:rsid w:val="00594D9D"/>
    <w:rsid w:val="00594E04"/>
    <w:rsid w:val="00594F1F"/>
    <w:rsid w:val="00595085"/>
    <w:rsid w:val="00595207"/>
    <w:rsid w:val="0059520F"/>
    <w:rsid w:val="0059524E"/>
    <w:rsid w:val="00595299"/>
    <w:rsid w:val="00595448"/>
    <w:rsid w:val="005954B5"/>
    <w:rsid w:val="005954EC"/>
    <w:rsid w:val="00595540"/>
    <w:rsid w:val="0059554D"/>
    <w:rsid w:val="005956FE"/>
    <w:rsid w:val="00595724"/>
    <w:rsid w:val="00595887"/>
    <w:rsid w:val="00595A11"/>
    <w:rsid w:val="00595A8C"/>
    <w:rsid w:val="00595AB4"/>
    <w:rsid w:val="00595B5C"/>
    <w:rsid w:val="00595C2C"/>
    <w:rsid w:val="00595D00"/>
    <w:rsid w:val="00595D2B"/>
    <w:rsid w:val="00595D9B"/>
    <w:rsid w:val="00595F1A"/>
    <w:rsid w:val="00595FD5"/>
    <w:rsid w:val="0059606A"/>
    <w:rsid w:val="005960EA"/>
    <w:rsid w:val="0059634A"/>
    <w:rsid w:val="005964D7"/>
    <w:rsid w:val="0059650E"/>
    <w:rsid w:val="005966C9"/>
    <w:rsid w:val="00596726"/>
    <w:rsid w:val="00596778"/>
    <w:rsid w:val="005967AD"/>
    <w:rsid w:val="00596841"/>
    <w:rsid w:val="00596A11"/>
    <w:rsid w:val="00596A38"/>
    <w:rsid w:val="00596A6E"/>
    <w:rsid w:val="00596A81"/>
    <w:rsid w:val="00596ABD"/>
    <w:rsid w:val="00596BBA"/>
    <w:rsid w:val="00596C9F"/>
    <w:rsid w:val="00596D37"/>
    <w:rsid w:val="00596E39"/>
    <w:rsid w:val="00596E45"/>
    <w:rsid w:val="00596ED2"/>
    <w:rsid w:val="00597001"/>
    <w:rsid w:val="005970AB"/>
    <w:rsid w:val="005970EC"/>
    <w:rsid w:val="005971D1"/>
    <w:rsid w:val="005972B3"/>
    <w:rsid w:val="00597386"/>
    <w:rsid w:val="0059742A"/>
    <w:rsid w:val="005975C4"/>
    <w:rsid w:val="00597779"/>
    <w:rsid w:val="0059787F"/>
    <w:rsid w:val="00597894"/>
    <w:rsid w:val="00597941"/>
    <w:rsid w:val="005979B3"/>
    <w:rsid w:val="00597A8A"/>
    <w:rsid w:val="00597B1D"/>
    <w:rsid w:val="00597B85"/>
    <w:rsid w:val="00597B9F"/>
    <w:rsid w:val="00597C99"/>
    <w:rsid w:val="00597CD6"/>
    <w:rsid w:val="00597D10"/>
    <w:rsid w:val="00597D49"/>
    <w:rsid w:val="00597ED8"/>
    <w:rsid w:val="005A003B"/>
    <w:rsid w:val="005A00AE"/>
    <w:rsid w:val="005A01A0"/>
    <w:rsid w:val="005A01DF"/>
    <w:rsid w:val="005A0205"/>
    <w:rsid w:val="005A0276"/>
    <w:rsid w:val="005A0366"/>
    <w:rsid w:val="005A0510"/>
    <w:rsid w:val="005A054A"/>
    <w:rsid w:val="005A0558"/>
    <w:rsid w:val="005A0651"/>
    <w:rsid w:val="005A0745"/>
    <w:rsid w:val="005A08F8"/>
    <w:rsid w:val="005A0B10"/>
    <w:rsid w:val="005A0F50"/>
    <w:rsid w:val="005A0F5A"/>
    <w:rsid w:val="005A0F7E"/>
    <w:rsid w:val="005A0FBD"/>
    <w:rsid w:val="005A1006"/>
    <w:rsid w:val="005A10DB"/>
    <w:rsid w:val="005A1208"/>
    <w:rsid w:val="005A120E"/>
    <w:rsid w:val="005A13BB"/>
    <w:rsid w:val="005A1496"/>
    <w:rsid w:val="005A149E"/>
    <w:rsid w:val="005A17AE"/>
    <w:rsid w:val="005A1A9F"/>
    <w:rsid w:val="005A1B0D"/>
    <w:rsid w:val="005A1D24"/>
    <w:rsid w:val="005A1D50"/>
    <w:rsid w:val="005A1DCD"/>
    <w:rsid w:val="005A1DD2"/>
    <w:rsid w:val="005A2060"/>
    <w:rsid w:val="005A207A"/>
    <w:rsid w:val="005A20B9"/>
    <w:rsid w:val="005A213F"/>
    <w:rsid w:val="005A21A7"/>
    <w:rsid w:val="005A22F5"/>
    <w:rsid w:val="005A22FD"/>
    <w:rsid w:val="005A2350"/>
    <w:rsid w:val="005A2398"/>
    <w:rsid w:val="005A2446"/>
    <w:rsid w:val="005A24E4"/>
    <w:rsid w:val="005A2514"/>
    <w:rsid w:val="005A2662"/>
    <w:rsid w:val="005A26B3"/>
    <w:rsid w:val="005A28E2"/>
    <w:rsid w:val="005A293F"/>
    <w:rsid w:val="005A2B20"/>
    <w:rsid w:val="005A2B67"/>
    <w:rsid w:val="005A2B6D"/>
    <w:rsid w:val="005A2C63"/>
    <w:rsid w:val="005A2CFC"/>
    <w:rsid w:val="005A2D6C"/>
    <w:rsid w:val="005A2E1A"/>
    <w:rsid w:val="005A30F0"/>
    <w:rsid w:val="005A3107"/>
    <w:rsid w:val="005A3232"/>
    <w:rsid w:val="005A334C"/>
    <w:rsid w:val="005A34D5"/>
    <w:rsid w:val="005A3512"/>
    <w:rsid w:val="005A3554"/>
    <w:rsid w:val="005A35ED"/>
    <w:rsid w:val="005A37D1"/>
    <w:rsid w:val="005A37DE"/>
    <w:rsid w:val="005A3837"/>
    <w:rsid w:val="005A3852"/>
    <w:rsid w:val="005A3894"/>
    <w:rsid w:val="005A3943"/>
    <w:rsid w:val="005A3997"/>
    <w:rsid w:val="005A39D6"/>
    <w:rsid w:val="005A3B2F"/>
    <w:rsid w:val="005A3B6C"/>
    <w:rsid w:val="005A3B97"/>
    <w:rsid w:val="005A3BFE"/>
    <w:rsid w:val="005A3DA1"/>
    <w:rsid w:val="005A3E15"/>
    <w:rsid w:val="005A3E18"/>
    <w:rsid w:val="005A3F8B"/>
    <w:rsid w:val="005A4016"/>
    <w:rsid w:val="005A4079"/>
    <w:rsid w:val="005A4085"/>
    <w:rsid w:val="005A40B2"/>
    <w:rsid w:val="005A40BF"/>
    <w:rsid w:val="005A4260"/>
    <w:rsid w:val="005A45AD"/>
    <w:rsid w:val="005A45B3"/>
    <w:rsid w:val="005A475B"/>
    <w:rsid w:val="005A48F2"/>
    <w:rsid w:val="005A4904"/>
    <w:rsid w:val="005A4918"/>
    <w:rsid w:val="005A497D"/>
    <w:rsid w:val="005A4A95"/>
    <w:rsid w:val="005A4B2F"/>
    <w:rsid w:val="005A4B33"/>
    <w:rsid w:val="005A4BED"/>
    <w:rsid w:val="005A4EE7"/>
    <w:rsid w:val="005A4EEE"/>
    <w:rsid w:val="005A4F1E"/>
    <w:rsid w:val="005A4F29"/>
    <w:rsid w:val="005A5010"/>
    <w:rsid w:val="005A5057"/>
    <w:rsid w:val="005A5058"/>
    <w:rsid w:val="005A5128"/>
    <w:rsid w:val="005A515A"/>
    <w:rsid w:val="005A533D"/>
    <w:rsid w:val="005A53A4"/>
    <w:rsid w:val="005A5410"/>
    <w:rsid w:val="005A5418"/>
    <w:rsid w:val="005A554C"/>
    <w:rsid w:val="005A55CB"/>
    <w:rsid w:val="005A593F"/>
    <w:rsid w:val="005A5BB5"/>
    <w:rsid w:val="005A5CE3"/>
    <w:rsid w:val="005A5FB3"/>
    <w:rsid w:val="005A60A3"/>
    <w:rsid w:val="005A6141"/>
    <w:rsid w:val="005A619B"/>
    <w:rsid w:val="005A62AC"/>
    <w:rsid w:val="005A62EF"/>
    <w:rsid w:val="005A636A"/>
    <w:rsid w:val="005A6419"/>
    <w:rsid w:val="005A64FA"/>
    <w:rsid w:val="005A64FB"/>
    <w:rsid w:val="005A6521"/>
    <w:rsid w:val="005A6621"/>
    <w:rsid w:val="005A68C1"/>
    <w:rsid w:val="005A6908"/>
    <w:rsid w:val="005A6A2E"/>
    <w:rsid w:val="005A6A42"/>
    <w:rsid w:val="005A6A71"/>
    <w:rsid w:val="005A6ABE"/>
    <w:rsid w:val="005A6C0C"/>
    <w:rsid w:val="005A6C55"/>
    <w:rsid w:val="005A6C72"/>
    <w:rsid w:val="005A6D4A"/>
    <w:rsid w:val="005A6F80"/>
    <w:rsid w:val="005A6FD3"/>
    <w:rsid w:val="005A6FE2"/>
    <w:rsid w:val="005A6FED"/>
    <w:rsid w:val="005A704D"/>
    <w:rsid w:val="005A706A"/>
    <w:rsid w:val="005A7101"/>
    <w:rsid w:val="005A7210"/>
    <w:rsid w:val="005A7316"/>
    <w:rsid w:val="005A737A"/>
    <w:rsid w:val="005A7381"/>
    <w:rsid w:val="005A739E"/>
    <w:rsid w:val="005A74AE"/>
    <w:rsid w:val="005A754B"/>
    <w:rsid w:val="005A75FE"/>
    <w:rsid w:val="005A7691"/>
    <w:rsid w:val="005A77AF"/>
    <w:rsid w:val="005A795B"/>
    <w:rsid w:val="005A79A6"/>
    <w:rsid w:val="005A79C7"/>
    <w:rsid w:val="005A79CA"/>
    <w:rsid w:val="005A7A9F"/>
    <w:rsid w:val="005A7B39"/>
    <w:rsid w:val="005A7BA3"/>
    <w:rsid w:val="005A7C82"/>
    <w:rsid w:val="005A7E55"/>
    <w:rsid w:val="005A7EB7"/>
    <w:rsid w:val="005B0052"/>
    <w:rsid w:val="005B01A3"/>
    <w:rsid w:val="005B0215"/>
    <w:rsid w:val="005B025E"/>
    <w:rsid w:val="005B0367"/>
    <w:rsid w:val="005B0556"/>
    <w:rsid w:val="005B06DD"/>
    <w:rsid w:val="005B0716"/>
    <w:rsid w:val="005B0759"/>
    <w:rsid w:val="005B07F4"/>
    <w:rsid w:val="005B08A4"/>
    <w:rsid w:val="005B08BA"/>
    <w:rsid w:val="005B08C2"/>
    <w:rsid w:val="005B0928"/>
    <w:rsid w:val="005B097E"/>
    <w:rsid w:val="005B09A3"/>
    <w:rsid w:val="005B09D5"/>
    <w:rsid w:val="005B0A10"/>
    <w:rsid w:val="005B0A25"/>
    <w:rsid w:val="005B0A2B"/>
    <w:rsid w:val="005B0AFC"/>
    <w:rsid w:val="005B0B22"/>
    <w:rsid w:val="005B0B6B"/>
    <w:rsid w:val="005B0BD8"/>
    <w:rsid w:val="005B0C8E"/>
    <w:rsid w:val="005B0F2A"/>
    <w:rsid w:val="005B0F74"/>
    <w:rsid w:val="005B1131"/>
    <w:rsid w:val="005B11E9"/>
    <w:rsid w:val="005B129B"/>
    <w:rsid w:val="005B1393"/>
    <w:rsid w:val="005B1396"/>
    <w:rsid w:val="005B13CC"/>
    <w:rsid w:val="005B16E3"/>
    <w:rsid w:val="005B1837"/>
    <w:rsid w:val="005B1854"/>
    <w:rsid w:val="005B1916"/>
    <w:rsid w:val="005B19A6"/>
    <w:rsid w:val="005B19DF"/>
    <w:rsid w:val="005B1B24"/>
    <w:rsid w:val="005B1C20"/>
    <w:rsid w:val="005B1CA7"/>
    <w:rsid w:val="005B1CF3"/>
    <w:rsid w:val="005B1E44"/>
    <w:rsid w:val="005B20E7"/>
    <w:rsid w:val="005B2107"/>
    <w:rsid w:val="005B2186"/>
    <w:rsid w:val="005B21BE"/>
    <w:rsid w:val="005B21D6"/>
    <w:rsid w:val="005B222C"/>
    <w:rsid w:val="005B22CB"/>
    <w:rsid w:val="005B234E"/>
    <w:rsid w:val="005B242A"/>
    <w:rsid w:val="005B24C5"/>
    <w:rsid w:val="005B24D6"/>
    <w:rsid w:val="005B2528"/>
    <w:rsid w:val="005B2602"/>
    <w:rsid w:val="005B26CB"/>
    <w:rsid w:val="005B2743"/>
    <w:rsid w:val="005B2864"/>
    <w:rsid w:val="005B286E"/>
    <w:rsid w:val="005B2DC4"/>
    <w:rsid w:val="005B2DF1"/>
    <w:rsid w:val="005B30D0"/>
    <w:rsid w:val="005B30EF"/>
    <w:rsid w:val="005B30F4"/>
    <w:rsid w:val="005B3168"/>
    <w:rsid w:val="005B32A5"/>
    <w:rsid w:val="005B342A"/>
    <w:rsid w:val="005B349A"/>
    <w:rsid w:val="005B3614"/>
    <w:rsid w:val="005B3621"/>
    <w:rsid w:val="005B3685"/>
    <w:rsid w:val="005B36B4"/>
    <w:rsid w:val="005B3795"/>
    <w:rsid w:val="005B380D"/>
    <w:rsid w:val="005B3928"/>
    <w:rsid w:val="005B394E"/>
    <w:rsid w:val="005B3958"/>
    <w:rsid w:val="005B39BC"/>
    <w:rsid w:val="005B39F7"/>
    <w:rsid w:val="005B3B60"/>
    <w:rsid w:val="005B3B89"/>
    <w:rsid w:val="005B3C6D"/>
    <w:rsid w:val="005B3CD0"/>
    <w:rsid w:val="005B3CFF"/>
    <w:rsid w:val="005B403A"/>
    <w:rsid w:val="005B4045"/>
    <w:rsid w:val="005B406B"/>
    <w:rsid w:val="005B40AF"/>
    <w:rsid w:val="005B415D"/>
    <w:rsid w:val="005B4247"/>
    <w:rsid w:val="005B43A2"/>
    <w:rsid w:val="005B43C3"/>
    <w:rsid w:val="005B4640"/>
    <w:rsid w:val="005B46B4"/>
    <w:rsid w:val="005B4730"/>
    <w:rsid w:val="005B49C9"/>
    <w:rsid w:val="005B4AE5"/>
    <w:rsid w:val="005B4B19"/>
    <w:rsid w:val="005B4BF0"/>
    <w:rsid w:val="005B4D36"/>
    <w:rsid w:val="005B50FE"/>
    <w:rsid w:val="005B510A"/>
    <w:rsid w:val="005B5247"/>
    <w:rsid w:val="005B535A"/>
    <w:rsid w:val="005B55C0"/>
    <w:rsid w:val="005B5790"/>
    <w:rsid w:val="005B5804"/>
    <w:rsid w:val="005B59B4"/>
    <w:rsid w:val="005B59C5"/>
    <w:rsid w:val="005B5A9F"/>
    <w:rsid w:val="005B5B93"/>
    <w:rsid w:val="005B5BEA"/>
    <w:rsid w:val="005B5BEE"/>
    <w:rsid w:val="005B5C3E"/>
    <w:rsid w:val="005B5CB4"/>
    <w:rsid w:val="005B5F44"/>
    <w:rsid w:val="005B5F5E"/>
    <w:rsid w:val="005B606A"/>
    <w:rsid w:val="005B6080"/>
    <w:rsid w:val="005B609E"/>
    <w:rsid w:val="005B6118"/>
    <w:rsid w:val="005B6222"/>
    <w:rsid w:val="005B638D"/>
    <w:rsid w:val="005B6486"/>
    <w:rsid w:val="005B6498"/>
    <w:rsid w:val="005B6503"/>
    <w:rsid w:val="005B65F4"/>
    <w:rsid w:val="005B6713"/>
    <w:rsid w:val="005B677E"/>
    <w:rsid w:val="005B69BC"/>
    <w:rsid w:val="005B69C7"/>
    <w:rsid w:val="005B6DF6"/>
    <w:rsid w:val="005B6E15"/>
    <w:rsid w:val="005B6E83"/>
    <w:rsid w:val="005B707C"/>
    <w:rsid w:val="005B7107"/>
    <w:rsid w:val="005B7144"/>
    <w:rsid w:val="005B7211"/>
    <w:rsid w:val="005B734B"/>
    <w:rsid w:val="005B7481"/>
    <w:rsid w:val="005B7494"/>
    <w:rsid w:val="005B749E"/>
    <w:rsid w:val="005B74BF"/>
    <w:rsid w:val="005B7538"/>
    <w:rsid w:val="005B75F5"/>
    <w:rsid w:val="005B765C"/>
    <w:rsid w:val="005B7668"/>
    <w:rsid w:val="005B7792"/>
    <w:rsid w:val="005B788B"/>
    <w:rsid w:val="005B78A5"/>
    <w:rsid w:val="005B7936"/>
    <w:rsid w:val="005B7A4E"/>
    <w:rsid w:val="005B7B7D"/>
    <w:rsid w:val="005B7E15"/>
    <w:rsid w:val="005B7EFA"/>
    <w:rsid w:val="005B7F19"/>
    <w:rsid w:val="005C027D"/>
    <w:rsid w:val="005C028C"/>
    <w:rsid w:val="005C032E"/>
    <w:rsid w:val="005C036C"/>
    <w:rsid w:val="005C0419"/>
    <w:rsid w:val="005C06D7"/>
    <w:rsid w:val="005C0714"/>
    <w:rsid w:val="005C0722"/>
    <w:rsid w:val="005C07AA"/>
    <w:rsid w:val="005C09F9"/>
    <w:rsid w:val="005C0A5F"/>
    <w:rsid w:val="005C0B85"/>
    <w:rsid w:val="005C0DCC"/>
    <w:rsid w:val="005C0DFD"/>
    <w:rsid w:val="005C0E1E"/>
    <w:rsid w:val="005C0F28"/>
    <w:rsid w:val="005C105B"/>
    <w:rsid w:val="005C132C"/>
    <w:rsid w:val="005C13EA"/>
    <w:rsid w:val="005C1418"/>
    <w:rsid w:val="005C141E"/>
    <w:rsid w:val="005C1651"/>
    <w:rsid w:val="005C169F"/>
    <w:rsid w:val="005C170D"/>
    <w:rsid w:val="005C1737"/>
    <w:rsid w:val="005C1837"/>
    <w:rsid w:val="005C18BD"/>
    <w:rsid w:val="005C1948"/>
    <w:rsid w:val="005C1ADC"/>
    <w:rsid w:val="005C1AF9"/>
    <w:rsid w:val="005C1B55"/>
    <w:rsid w:val="005C1B63"/>
    <w:rsid w:val="005C1BE0"/>
    <w:rsid w:val="005C1D4D"/>
    <w:rsid w:val="005C1D7D"/>
    <w:rsid w:val="005C1E77"/>
    <w:rsid w:val="005C1F3D"/>
    <w:rsid w:val="005C1FBB"/>
    <w:rsid w:val="005C204D"/>
    <w:rsid w:val="005C2072"/>
    <w:rsid w:val="005C210D"/>
    <w:rsid w:val="005C215D"/>
    <w:rsid w:val="005C217B"/>
    <w:rsid w:val="005C2214"/>
    <w:rsid w:val="005C2243"/>
    <w:rsid w:val="005C2278"/>
    <w:rsid w:val="005C22F9"/>
    <w:rsid w:val="005C233B"/>
    <w:rsid w:val="005C23D1"/>
    <w:rsid w:val="005C23D3"/>
    <w:rsid w:val="005C249D"/>
    <w:rsid w:val="005C25E1"/>
    <w:rsid w:val="005C25F4"/>
    <w:rsid w:val="005C263C"/>
    <w:rsid w:val="005C2679"/>
    <w:rsid w:val="005C268C"/>
    <w:rsid w:val="005C2826"/>
    <w:rsid w:val="005C2834"/>
    <w:rsid w:val="005C2903"/>
    <w:rsid w:val="005C298C"/>
    <w:rsid w:val="005C2B44"/>
    <w:rsid w:val="005C2BB5"/>
    <w:rsid w:val="005C2C23"/>
    <w:rsid w:val="005C2C9A"/>
    <w:rsid w:val="005C2E33"/>
    <w:rsid w:val="005C2EA9"/>
    <w:rsid w:val="005C3090"/>
    <w:rsid w:val="005C32C2"/>
    <w:rsid w:val="005C331B"/>
    <w:rsid w:val="005C356F"/>
    <w:rsid w:val="005C3624"/>
    <w:rsid w:val="005C3781"/>
    <w:rsid w:val="005C378C"/>
    <w:rsid w:val="005C3803"/>
    <w:rsid w:val="005C3833"/>
    <w:rsid w:val="005C39F9"/>
    <w:rsid w:val="005C3AF0"/>
    <w:rsid w:val="005C3DA2"/>
    <w:rsid w:val="005C3F49"/>
    <w:rsid w:val="005C3FCB"/>
    <w:rsid w:val="005C3FDA"/>
    <w:rsid w:val="005C4002"/>
    <w:rsid w:val="005C40BD"/>
    <w:rsid w:val="005C4110"/>
    <w:rsid w:val="005C430B"/>
    <w:rsid w:val="005C43D1"/>
    <w:rsid w:val="005C445B"/>
    <w:rsid w:val="005C4653"/>
    <w:rsid w:val="005C46E2"/>
    <w:rsid w:val="005C4788"/>
    <w:rsid w:val="005C47C1"/>
    <w:rsid w:val="005C47CB"/>
    <w:rsid w:val="005C49D0"/>
    <w:rsid w:val="005C4BFB"/>
    <w:rsid w:val="005C4C1C"/>
    <w:rsid w:val="005C4C3A"/>
    <w:rsid w:val="005C4EDF"/>
    <w:rsid w:val="005C4F43"/>
    <w:rsid w:val="005C5071"/>
    <w:rsid w:val="005C50D9"/>
    <w:rsid w:val="005C5102"/>
    <w:rsid w:val="005C519D"/>
    <w:rsid w:val="005C52DA"/>
    <w:rsid w:val="005C5307"/>
    <w:rsid w:val="005C5315"/>
    <w:rsid w:val="005C5586"/>
    <w:rsid w:val="005C558A"/>
    <w:rsid w:val="005C55AC"/>
    <w:rsid w:val="005C5696"/>
    <w:rsid w:val="005C5796"/>
    <w:rsid w:val="005C57DD"/>
    <w:rsid w:val="005C5870"/>
    <w:rsid w:val="005C5887"/>
    <w:rsid w:val="005C5A11"/>
    <w:rsid w:val="005C5A34"/>
    <w:rsid w:val="005C5A3B"/>
    <w:rsid w:val="005C5B2A"/>
    <w:rsid w:val="005C5B45"/>
    <w:rsid w:val="005C5C35"/>
    <w:rsid w:val="005C5CDB"/>
    <w:rsid w:val="005C5D05"/>
    <w:rsid w:val="005C5DFE"/>
    <w:rsid w:val="005C5EB6"/>
    <w:rsid w:val="005C5F0C"/>
    <w:rsid w:val="005C5FB2"/>
    <w:rsid w:val="005C60B9"/>
    <w:rsid w:val="005C61E4"/>
    <w:rsid w:val="005C622B"/>
    <w:rsid w:val="005C6239"/>
    <w:rsid w:val="005C630A"/>
    <w:rsid w:val="005C6404"/>
    <w:rsid w:val="005C649B"/>
    <w:rsid w:val="005C65A6"/>
    <w:rsid w:val="005C676F"/>
    <w:rsid w:val="005C6952"/>
    <w:rsid w:val="005C6A85"/>
    <w:rsid w:val="005C6AD6"/>
    <w:rsid w:val="005C6B98"/>
    <w:rsid w:val="005C6D12"/>
    <w:rsid w:val="005C6D97"/>
    <w:rsid w:val="005C7122"/>
    <w:rsid w:val="005C74EE"/>
    <w:rsid w:val="005C75F1"/>
    <w:rsid w:val="005C76DF"/>
    <w:rsid w:val="005C77D1"/>
    <w:rsid w:val="005C7B16"/>
    <w:rsid w:val="005C7C54"/>
    <w:rsid w:val="005C7DA8"/>
    <w:rsid w:val="005C7E3A"/>
    <w:rsid w:val="005C7E87"/>
    <w:rsid w:val="005C7F5E"/>
    <w:rsid w:val="005C7FA1"/>
    <w:rsid w:val="005C7FC7"/>
    <w:rsid w:val="005D0165"/>
    <w:rsid w:val="005D0212"/>
    <w:rsid w:val="005D0229"/>
    <w:rsid w:val="005D028D"/>
    <w:rsid w:val="005D02A0"/>
    <w:rsid w:val="005D040F"/>
    <w:rsid w:val="005D0419"/>
    <w:rsid w:val="005D0461"/>
    <w:rsid w:val="005D04C0"/>
    <w:rsid w:val="005D04C7"/>
    <w:rsid w:val="005D059A"/>
    <w:rsid w:val="005D05B5"/>
    <w:rsid w:val="005D05E3"/>
    <w:rsid w:val="005D078B"/>
    <w:rsid w:val="005D07C5"/>
    <w:rsid w:val="005D091D"/>
    <w:rsid w:val="005D0955"/>
    <w:rsid w:val="005D0A21"/>
    <w:rsid w:val="005D0A93"/>
    <w:rsid w:val="005D0A99"/>
    <w:rsid w:val="005D0AE9"/>
    <w:rsid w:val="005D0D1B"/>
    <w:rsid w:val="005D0F26"/>
    <w:rsid w:val="005D0F45"/>
    <w:rsid w:val="005D0FB8"/>
    <w:rsid w:val="005D0FE9"/>
    <w:rsid w:val="005D100C"/>
    <w:rsid w:val="005D109D"/>
    <w:rsid w:val="005D1122"/>
    <w:rsid w:val="005D1130"/>
    <w:rsid w:val="005D1246"/>
    <w:rsid w:val="005D1251"/>
    <w:rsid w:val="005D137A"/>
    <w:rsid w:val="005D151F"/>
    <w:rsid w:val="005D1540"/>
    <w:rsid w:val="005D15FB"/>
    <w:rsid w:val="005D1604"/>
    <w:rsid w:val="005D1698"/>
    <w:rsid w:val="005D16A6"/>
    <w:rsid w:val="005D1714"/>
    <w:rsid w:val="005D1889"/>
    <w:rsid w:val="005D188A"/>
    <w:rsid w:val="005D192E"/>
    <w:rsid w:val="005D195F"/>
    <w:rsid w:val="005D1A13"/>
    <w:rsid w:val="005D1B31"/>
    <w:rsid w:val="005D1D02"/>
    <w:rsid w:val="005D1D18"/>
    <w:rsid w:val="005D1ED1"/>
    <w:rsid w:val="005D1F91"/>
    <w:rsid w:val="005D202B"/>
    <w:rsid w:val="005D2057"/>
    <w:rsid w:val="005D215A"/>
    <w:rsid w:val="005D21B7"/>
    <w:rsid w:val="005D220C"/>
    <w:rsid w:val="005D227B"/>
    <w:rsid w:val="005D2291"/>
    <w:rsid w:val="005D2325"/>
    <w:rsid w:val="005D2343"/>
    <w:rsid w:val="005D2469"/>
    <w:rsid w:val="005D2491"/>
    <w:rsid w:val="005D2519"/>
    <w:rsid w:val="005D2541"/>
    <w:rsid w:val="005D2709"/>
    <w:rsid w:val="005D280C"/>
    <w:rsid w:val="005D2870"/>
    <w:rsid w:val="005D2891"/>
    <w:rsid w:val="005D28D0"/>
    <w:rsid w:val="005D28D2"/>
    <w:rsid w:val="005D2B3E"/>
    <w:rsid w:val="005D2B9A"/>
    <w:rsid w:val="005D2C52"/>
    <w:rsid w:val="005D2DAD"/>
    <w:rsid w:val="005D2DF0"/>
    <w:rsid w:val="005D2EF0"/>
    <w:rsid w:val="005D2FFE"/>
    <w:rsid w:val="005D304E"/>
    <w:rsid w:val="005D3207"/>
    <w:rsid w:val="005D3277"/>
    <w:rsid w:val="005D329A"/>
    <w:rsid w:val="005D3330"/>
    <w:rsid w:val="005D3398"/>
    <w:rsid w:val="005D33D5"/>
    <w:rsid w:val="005D33E9"/>
    <w:rsid w:val="005D355F"/>
    <w:rsid w:val="005D35CF"/>
    <w:rsid w:val="005D3684"/>
    <w:rsid w:val="005D3819"/>
    <w:rsid w:val="005D3B85"/>
    <w:rsid w:val="005D3C71"/>
    <w:rsid w:val="005D3D1F"/>
    <w:rsid w:val="005D3DD5"/>
    <w:rsid w:val="005D3E56"/>
    <w:rsid w:val="005D4057"/>
    <w:rsid w:val="005D40E8"/>
    <w:rsid w:val="005D40EC"/>
    <w:rsid w:val="005D4162"/>
    <w:rsid w:val="005D41E2"/>
    <w:rsid w:val="005D426D"/>
    <w:rsid w:val="005D4292"/>
    <w:rsid w:val="005D4302"/>
    <w:rsid w:val="005D4460"/>
    <w:rsid w:val="005D4461"/>
    <w:rsid w:val="005D4577"/>
    <w:rsid w:val="005D45C8"/>
    <w:rsid w:val="005D4614"/>
    <w:rsid w:val="005D4687"/>
    <w:rsid w:val="005D4767"/>
    <w:rsid w:val="005D4782"/>
    <w:rsid w:val="005D47DA"/>
    <w:rsid w:val="005D47EC"/>
    <w:rsid w:val="005D4874"/>
    <w:rsid w:val="005D4A08"/>
    <w:rsid w:val="005D4B4A"/>
    <w:rsid w:val="005D4B73"/>
    <w:rsid w:val="005D4BE1"/>
    <w:rsid w:val="005D4C78"/>
    <w:rsid w:val="005D4D55"/>
    <w:rsid w:val="005D4D99"/>
    <w:rsid w:val="005D4E70"/>
    <w:rsid w:val="005D4E7C"/>
    <w:rsid w:val="005D4EC2"/>
    <w:rsid w:val="005D4FD3"/>
    <w:rsid w:val="005D508B"/>
    <w:rsid w:val="005D5221"/>
    <w:rsid w:val="005D52C0"/>
    <w:rsid w:val="005D52E2"/>
    <w:rsid w:val="005D5476"/>
    <w:rsid w:val="005D5489"/>
    <w:rsid w:val="005D5544"/>
    <w:rsid w:val="005D57BD"/>
    <w:rsid w:val="005D580B"/>
    <w:rsid w:val="005D5A20"/>
    <w:rsid w:val="005D5A21"/>
    <w:rsid w:val="005D5A37"/>
    <w:rsid w:val="005D5ADB"/>
    <w:rsid w:val="005D5AED"/>
    <w:rsid w:val="005D5B22"/>
    <w:rsid w:val="005D5E3C"/>
    <w:rsid w:val="005D5FC0"/>
    <w:rsid w:val="005D5FC9"/>
    <w:rsid w:val="005D5FEB"/>
    <w:rsid w:val="005D60FF"/>
    <w:rsid w:val="005D623B"/>
    <w:rsid w:val="005D62A9"/>
    <w:rsid w:val="005D639E"/>
    <w:rsid w:val="005D644B"/>
    <w:rsid w:val="005D67D3"/>
    <w:rsid w:val="005D686D"/>
    <w:rsid w:val="005D692C"/>
    <w:rsid w:val="005D693F"/>
    <w:rsid w:val="005D6974"/>
    <w:rsid w:val="005D69C4"/>
    <w:rsid w:val="005D69D1"/>
    <w:rsid w:val="005D6B10"/>
    <w:rsid w:val="005D6C78"/>
    <w:rsid w:val="005D6C7B"/>
    <w:rsid w:val="005D6D88"/>
    <w:rsid w:val="005D6E4A"/>
    <w:rsid w:val="005D6E5D"/>
    <w:rsid w:val="005D6FEE"/>
    <w:rsid w:val="005D701B"/>
    <w:rsid w:val="005D70A9"/>
    <w:rsid w:val="005D714F"/>
    <w:rsid w:val="005D7186"/>
    <w:rsid w:val="005D71EA"/>
    <w:rsid w:val="005D7238"/>
    <w:rsid w:val="005D725E"/>
    <w:rsid w:val="005D7288"/>
    <w:rsid w:val="005D7456"/>
    <w:rsid w:val="005D7473"/>
    <w:rsid w:val="005D7519"/>
    <w:rsid w:val="005D755E"/>
    <w:rsid w:val="005D75FF"/>
    <w:rsid w:val="005D7643"/>
    <w:rsid w:val="005D783F"/>
    <w:rsid w:val="005D7844"/>
    <w:rsid w:val="005D786C"/>
    <w:rsid w:val="005D7878"/>
    <w:rsid w:val="005D78F2"/>
    <w:rsid w:val="005D7A56"/>
    <w:rsid w:val="005D7AC6"/>
    <w:rsid w:val="005D7B6E"/>
    <w:rsid w:val="005D7C14"/>
    <w:rsid w:val="005D7C66"/>
    <w:rsid w:val="005D7D24"/>
    <w:rsid w:val="005D7E76"/>
    <w:rsid w:val="005E0085"/>
    <w:rsid w:val="005E00B5"/>
    <w:rsid w:val="005E00E5"/>
    <w:rsid w:val="005E0132"/>
    <w:rsid w:val="005E0148"/>
    <w:rsid w:val="005E014D"/>
    <w:rsid w:val="005E0298"/>
    <w:rsid w:val="005E036F"/>
    <w:rsid w:val="005E03C6"/>
    <w:rsid w:val="005E049F"/>
    <w:rsid w:val="005E0588"/>
    <w:rsid w:val="005E0611"/>
    <w:rsid w:val="005E068B"/>
    <w:rsid w:val="005E06E7"/>
    <w:rsid w:val="005E071F"/>
    <w:rsid w:val="005E083A"/>
    <w:rsid w:val="005E0892"/>
    <w:rsid w:val="005E0916"/>
    <w:rsid w:val="005E0A0D"/>
    <w:rsid w:val="005E0A0E"/>
    <w:rsid w:val="005E0A2A"/>
    <w:rsid w:val="005E0A66"/>
    <w:rsid w:val="005E0AD2"/>
    <w:rsid w:val="005E0B59"/>
    <w:rsid w:val="005E0BB6"/>
    <w:rsid w:val="005E0D9F"/>
    <w:rsid w:val="005E0E33"/>
    <w:rsid w:val="005E0F05"/>
    <w:rsid w:val="005E0F8C"/>
    <w:rsid w:val="005E0FAA"/>
    <w:rsid w:val="005E100C"/>
    <w:rsid w:val="005E11D8"/>
    <w:rsid w:val="005E1211"/>
    <w:rsid w:val="005E1314"/>
    <w:rsid w:val="005E1335"/>
    <w:rsid w:val="005E1388"/>
    <w:rsid w:val="005E1411"/>
    <w:rsid w:val="005E1413"/>
    <w:rsid w:val="005E15DB"/>
    <w:rsid w:val="005E161A"/>
    <w:rsid w:val="005E17E0"/>
    <w:rsid w:val="005E1844"/>
    <w:rsid w:val="005E1867"/>
    <w:rsid w:val="005E1896"/>
    <w:rsid w:val="005E190C"/>
    <w:rsid w:val="005E19D4"/>
    <w:rsid w:val="005E1AD0"/>
    <w:rsid w:val="005E1B3C"/>
    <w:rsid w:val="005E1B64"/>
    <w:rsid w:val="005E1B8D"/>
    <w:rsid w:val="005E1B9E"/>
    <w:rsid w:val="005E1C98"/>
    <w:rsid w:val="005E1D68"/>
    <w:rsid w:val="005E1DF5"/>
    <w:rsid w:val="005E1E05"/>
    <w:rsid w:val="005E1EB8"/>
    <w:rsid w:val="005E1F8A"/>
    <w:rsid w:val="005E1F94"/>
    <w:rsid w:val="005E1FEB"/>
    <w:rsid w:val="005E20B7"/>
    <w:rsid w:val="005E21C5"/>
    <w:rsid w:val="005E21DD"/>
    <w:rsid w:val="005E225A"/>
    <w:rsid w:val="005E22D9"/>
    <w:rsid w:val="005E22FB"/>
    <w:rsid w:val="005E2364"/>
    <w:rsid w:val="005E24AA"/>
    <w:rsid w:val="005E250D"/>
    <w:rsid w:val="005E2682"/>
    <w:rsid w:val="005E2773"/>
    <w:rsid w:val="005E291D"/>
    <w:rsid w:val="005E2A0D"/>
    <w:rsid w:val="005E2A16"/>
    <w:rsid w:val="005E2AB1"/>
    <w:rsid w:val="005E2AFA"/>
    <w:rsid w:val="005E2B17"/>
    <w:rsid w:val="005E2BF0"/>
    <w:rsid w:val="005E2C51"/>
    <w:rsid w:val="005E2C87"/>
    <w:rsid w:val="005E2CD6"/>
    <w:rsid w:val="005E2DD7"/>
    <w:rsid w:val="005E2EF9"/>
    <w:rsid w:val="005E2F8E"/>
    <w:rsid w:val="005E3073"/>
    <w:rsid w:val="005E3147"/>
    <w:rsid w:val="005E315C"/>
    <w:rsid w:val="005E316A"/>
    <w:rsid w:val="005E318D"/>
    <w:rsid w:val="005E32BA"/>
    <w:rsid w:val="005E3344"/>
    <w:rsid w:val="005E341F"/>
    <w:rsid w:val="005E34B8"/>
    <w:rsid w:val="005E3548"/>
    <w:rsid w:val="005E3A01"/>
    <w:rsid w:val="005E3AAF"/>
    <w:rsid w:val="005E3ABA"/>
    <w:rsid w:val="005E3B04"/>
    <w:rsid w:val="005E3B38"/>
    <w:rsid w:val="005E3BCA"/>
    <w:rsid w:val="005E3BCF"/>
    <w:rsid w:val="005E3D0F"/>
    <w:rsid w:val="005E3D1C"/>
    <w:rsid w:val="005E3E25"/>
    <w:rsid w:val="005E3E62"/>
    <w:rsid w:val="005E3FB3"/>
    <w:rsid w:val="005E3FE3"/>
    <w:rsid w:val="005E407D"/>
    <w:rsid w:val="005E4127"/>
    <w:rsid w:val="005E41C6"/>
    <w:rsid w:val="005E41DE"/>
    <w:rsid w:val="005E427A"/>
    <w:rsid w:val="005E42F0"/>
    <w:rsid w:val="005E43AE"/>
    <w:rsid w:val="005E43FE"/>
    <w:rsid w:val="005E448A"/>
    <w:rsid w:val="005E4518"/>
    <w:rsid w:val="005E45F1"/>
    <w:rsid w:val="005E4619"/>
    <w:rsid w:val="005E4749"/>
    <w:rsid w:val="005E47B7"/>
    <w:rsid w:val="005E47CB"/>
    <w:rsid w:val="005E47DE"/>
    <w:rsid w:val="005E482D"/>
    <w:rsid w:val="005E4885"/>
    <w:rsid w:val="005E48A2"/>
    <w:rsid w:val="005E499C"/>
    <w:rsid w:val="005E4A87"/>
    <w:rsid w:val="005E4ACF"/>
    <w:rsid w:val="005E4BCE"/>
    <w:rsid w:val="005E4CE2"/>
    <w:rsid w:val="005E4E1C"/>
    <w:rsid w:val="005E4F9A"/>
    <w:rsid w:val="005E5182"/>
    <w:rsid w:val="005E5319"/>
    <w:rsid w:val="005E538F"/>
    <w:rsid w:val="005E5454"/>
    <w:rsid w:val="005E5509"/>
    <w:rsid w:val="005E5766"/>
    <w:rsid w:val="005E5834"/>
    <w:rsid w:val="005E58F8"/>
    <w:rsid w:val="005E598B"/>
    <w:rsid w:val="005E59BD"/>
    <w:rsid w:val="005E5C4D"/>
    <w:rsid w:val="005E5D5D"/>
    <w:rsid w:val="005E5D83"/>
    <w:rsid w:val="005E5D96"/>
    <w:rsid w:val="005E5EEF"/>
    <w:rsid w:val="005E5FC8"/>
    <w:rsid w:val="005E621A"/>
    <w:rsid w:val="005E626E"/>
    <w:rsid w:val="005E6451"/>
    <w:rsid w:val="005E6465"/>
    <w:rsid w:val="005E6474"/>
    <w:rsid w:val="005E650C"/>
    <w:rsid w:val="005E654B"/>
    <w:rsid w:val="005E65F3"/>
    <w:rsid w:val="005E6680"/>
    <w:rsid w:val="005E668C"/>
    <w:rsid w:val="005E66CE"/>
    <w:rsid w:val="005E6835"/>
    <w:rsid w:val="005E686E"/>
    <w:rsid w:val="005E69D4"/>
    <w:rsid w:val="005E6B67"/>
    <w:rsid w:val="005E6B9F"/>
    <w:rsid w:val="005E6BBA"/>
    <w:rsid w:val="005E6BC8"/>
    <w:rsid w:val="005E6D26"/>
    <w:rsid w:val="005E6D59"/>
    <w:rsid w:val="005E6D86"/>
    <w:rsid w:val="005E6F50"/>
    <w:rsid w:val="005E7004"/>
    <w:rsid w:val="005E7047"/>
    <w:rsid w:val="005E7088"/>
    <w:rsid w:val="005E70F7"/>
    <w:rsid w:val="005E71C2"/>
    <w:rsid w:val="005E71FD"/>
    <w:rsid w:val="005E7362"/>
    <w:rsid w:val="005E7377"/>
    <w:rsid w:val="005E73D2"/>
    <w:rsid w:val="005E73E0"/>
    <w:rsid w:val="005E74D8"/>
    <w:rsid w:val="005E74E4"/>
    <w:rsid w:val="005E7554"/>
    <w:rsid w:val="005E7562"/>
    <w:rsid w:val="005E76AE"/>
    <w:rsid w:val="005E7881"/>
    <w:rsid w:val="005E798E"/>
    <w:rsid w:val="005E7AEC"/>
    <w:rsid w:val="005E7B98"/>
    <w:rsid w:val="005E7BA3"/>
    <w:rsid w:val="005E7C9A"/>
    <w:rsid w:val="005E7CC6"/>
    <w:rsid w:val="005E7DCF"/>
    <w:rsid w:val="005E7E1B"/>
    <w:rsid w:val="005E7F36"/>
    <w:rsid w:val="005E7F82"/>
    <w:rsid w:val="005F0006"/>
    <w:rsid w:val="005F0025"/>
    <w:rsid w:val="005F0067"/>
    <w:rsid w:val="005F00A1"/>
    <w:rsid w:val="005F00FF"/>
    <w:rsid w:val="005F0108"/>
    <w:rsid w:val="005F0291"/>
    <w:rsid w:val="005F039A"/>
    <w:rsid w:val="005F050C"/>
    <w:rsid w:val="005F05E6"/>
    <w:rsid w:val="005F0607"/>
    <w:rsid w:val="005F0687"/>
    <w:rsid w:val="005F0816"/>
    <w:rsid w:val="005F093B"/>
    <w:rsid w:val="005F093D"/>
    <w:rsid w:val="005F09B1"/>
    <w:rsid w:val="005F0A06"/>
    <w:rsid w:val="005F0B61"/>
    <w:rsid w:val="005F0C45"/>
    <w:rsid w:val="005F0D56"/>
    <w:rsid w:val="005F0DC9"/>
    <w:rsid w:val="005F0E12"/>
    <w:rsid w:val="005F0ECC"/>
    <w:rsid w:val="005F0F7E"/>
    <w:rsid w:val="005F1094"/>
    <w:rsid w:val="005F11EE"/>
    <w:rsid w:val="005F125A"/>
    <w:rsid w:val="005F13A7"/>
    <w:rsid w:val="005F13D8"/>
    <w:rsid w:val="005F15ED"/>
    <w:rsid w:val="005F16DF"/>
    <w:rsid w:val="005F16F9"/>
    <w:rsid w:val="005F17E5"/>
    <w:rsid w:val="005F19CA"/>
    <w:rsid w:val="005F1A73"/>
    <w:rsid w:val="005F1B12"/>
    <w:rsid w:val="005F1CC0"/>
    <w:rsid w:val="005F1E3A"/>
    <w:rsid w:val="005F1E81"/>
    <w:rsid w:val="005F1E92"/>
    <w:rsid w:val="005F209D"/>
    <w:rsid w:val="005F20F7"/>
    <w:rsid w:val="005F21A5"/>
    <w:rsid w:val="005F21F3"/>
    <w:rsid w:val="005F226C"/>
    <w:rsid w:val="005F230D"/>
    <w:rsid w:val="005F236D"/>
    <w:rsid w:val="005F2469"/>
    <w:rsid w:val="005F2470"/>
    <w:rsid w:val="005F249F"/>
    <w:rsid w:val="005F257F"/>
    <w:rsid w:val="005F28C6"/>
    <w:rsid w:val="005F2939"/>
    <w:rsid w:val="005F29B5"/>
    <w:rsid w:val="005F2A07"/>
    <w:rsid w:val="005F2A39"/>
    <w:rsid w:val="005F2A5E"/>
    <w:rsid w:val="005F2B74"/>
    <w:rsid w:val="005F2CB5"/>
    <w:rsid w:val="005F2CC0"/>
    <w:rsid w:val="005F2CD2"/>
    <w:rsid w:val="005F2CDB"/>
    <w:rsid w:val="005F2FC5"/>
    <w:rsid w:val="005F3016"/>
    <w:rsid w:val="005F3207"/>
    <w:rsid w:val="005F3239"/>
    <w:rsid w:val="005F3360"/>
    <w:rsid w:val="005F34CC"/>
    <w:rsid w:val="005F3538"/>
    <w:rsid w:val="005F355C"/>
    <w:rsid w:val="005F35CF"/>
    <w:rsid w:val="005F3757"/>
    <w:rsid w:val="005F38A7"/>
    <w:rsid w:val="005F3A02"/>
    <w:rsid w:val="005F3AB7"/>
    <w:rsid w:val="005F3BA3"/>
    <w:rsid w:val="005F3BBF"/>
    <w:rsid w:val="005F3BCD"/>
    <w:rsid w:val="005F3C48"/>
    <w:rsid w:val="005F3DCF"/>
    <w:rsid w:val="005F3F16"/>
    <w:rsid w:val="005F409E"/>
    <w:rsid w:val="005F40A5"/>
    <w:rsid w:val="005F40E4"/>
    <w:rsid w:val="005F4415"/>
    <w:rsid w:val="005F4453"/>
    <w:rsid w:val="005F4574"/>
    <w:rsid w:val="005F45C0"/>
    <w:rsid w:val="005F464C"/>
    <w:rsid w:val="005F4792"/>
    <w:rsid w:val="005F4840"/>
    <w:rsid w:val="005F48DA"/>
    <w:rsid w:val="005F49CD"/>
    <w:rsid w:val="005F4A0E"/>
    <w:rsid w:val="005F4B0B"/>
    <w:rsid w:val="005F4B19"/>
    <w:rsid w:val="005F4B52"/>
    <w:rsid w:val="005F4DED"/>
    <w:rsid w:val="005F4E23"/>
    <w:rsid w:val="005F50C0"/>
    <w:rsid w:val="005F5146"/>
    <w:rsid w:val="005F516E"/>
    <w:rsid w:val="005F5178"/>
    <w:rsid w:val="005F523D"/>
    <w:rsid w:val="005F524A"/>
    <w:rsid w:val="005F52CC"/>
    <w:rsid w:val="005F532C"/>
    <w:rsid w:val="005F5373"/>
    <w:rsid w:val="005F53BA"/>
    <w:rsid w:val="005F5424"/>
    <w:rsid w:val="005F5431"/>
    <w:rsid w:val="005F560F"/>
    <w:rsid w:val="005F56C2"/>
    <w:rsid w:val="005F5744"/>
    <w:rsid w:val="005F58B7"/>
    <w:rsid w:val="005F5A2F"/>
    <w:rsid w:val="005F5A67"/>
    <w:rsid w:val="005F5A78"/>
    <w:rsid w:val="005F5B92"/>
    <w:rsid w:val="005F5C04"/>
    <w:rsid w:val="005F5D38"/>
    <w:rsid w:val="005F5E6F"/>
    <w:rsid w:val="005F5EA1"/>
    <w:rsid w:val="005F5EDD"/>
    <w:rsid w:val="005F5FF1"/>
    <w:rsid w:val="005F60C1"/>
    <w:rsid w:val="005F6288"/>
    <w:rsid w:val="005F62CC"/>
    <w:rsid w:val="005F62D1"/>
    <w:rsid w:val="005F633B"/>
    <w:rsid w:val="005F6387"/>
    <w:rsid w:val="005F63C7"/>
    <w:rsid w:val="005F6439"/>
    <w:rsid w:val="005F6491"/>
    <w:rsid w:val="005F64CA"/>
    <w:rsid w:val="005F6510"/>
    <w:rsid w:val="005F66D6"/>
    <w:rsid w:val="005F66E7"/>
    <w:rsid w:val="005F681C"/>
    <w:rsid w:val="005F68B4"/>
    <w:rsid w:val="005F68B7"/>
    <w:rsid w:val="005F68E9"/>
    <w:rsid w:val="005F69FA"/>
    <w:rsid w:val="005F6A48"/>
    <w:rsid w:val="005F6AE5"/>
    <w:rsid w:val="005F6BD4"/>
    <w:rsid w:val="005F6C25"/>
    <w:rsid w:val="005F6C67"/>
    <w:rsid w:val="005F6D17"/>
    <w:rsid w:val="005F6D59"/>
    <w:rsid w:val="005F6F44"/>
    <w:rsid w:val="005F7102"/>
    <w:rsid w:val="005F7188"/>
    <w:rsid w:val="005F71B2"/>
    <w:rsid w:val="005F7232"/>
    <w:rsid w:val="005F728E"/>
    <w:rsid w:val="005F7342"/>
    <w:rsid w:val="005F7388"/>
    <w:rsid w:val="005F7441"/>
    <w:rsid w:val="005F75B4"/>
    <w:rsid w:val="005F75BB"/>
    <w:rsid w:val="005F761B"/>
    <w:rsid w:val="005F7628"/>
    <w:rsid w:val="005F784E"/>
    <w:rsid w:val="005F78E2"/>
    <w:rsid w:val="005F7985"/>
    <w:rsid w:val="005F79AC"/>
    <w:rsid w:val="005F79D8"/>
    <w:rsid w:val="005F7CB5"/>
    <w:rsid w:val="005F7D62"/>
    <w:rsid w:val="005F7D8D"/>
    <w:rsid w:val="005F7E26"/>
    <w:rsid w:val="005F7ED7"/>
    <w:rsid w:val="005F7F2E"/>
    <w:rsid w:val="0060002F"/>
    <w:rsid w:val="00600033"/>
    <w:rsid w:val="00600091"/>
    <w:rsid w:val="006000A0"/>
    <w:rsid w:val="006000AE"/>
    <w:rsid w:val="0060012F"/>
    <w:rsid w:val="006001A9"/>
    <w:rsid w:val="006001AF"/>
    <w:rsid w:val="006001CE"/>
    <w:rsid w:val="0060025F"/>
    <w:rsid w:val="00600303"/>
    <w:rsid w:val="00600466"/>
    <w:rsid w:val="00600687"/>
    <w:rsid w:val="00600727"/>
    <w:rsid w:val="0060077E"/>
    <w:rsid w:val="0060084B"/>
    <w:rsid w:val="006009C0"/>
    <w:rsid w:val="00600A72"/>
    <w:rsid w:val="00600B4E"/>
    <w:rsid w:val="00600BDA"/>
    <w:rsid w:val="00600BF6"/>
    <w:rsid w:val="00600C5E"/>
    <w:rsid w:val="00600CEB"/>
    <w:rsid w:val="00600D3B"/>
    <w:rsid w:val="00600D92"/>
    <w:rsid w:val="00600E01"/>
    <w:rsid w:val="00600F16"/>
    <w:rsid w:val="00600FC8"/>
    <w:rsid w:val="00601059"/>
    <w:rsid w:val="006011A6"/>
    <w:rsid w:val="00601298"/>
    <w:rsid w:val="006012BA"/>
    <w:rsid w:val="00601399"/>
    <w:rsid w:val="00601473"/>
    <w:rsid w:val="006015CF"/>
    <w:rsid w:val="00601629"/>
    <w:rsid w:val="006016D1"/>
    <w:rsid w:val="006017BD"/>
    <w:rsid w:val="00601868"/>
    <w:rsid w:val="00601878"/>
    <w:rsid w:val="0060192E"/>
    <w:rsid w:val="00601971"/>
    <w:rsid w:val="00601A20"/>
    <w:rsid w:val="00601BEB"/>
    <w:rsid w:val="00601DC0"/>
    <w:rsid w:val="00601F00"/>
    <w:rsid w:val="00601F49"/>
    <w:rsid w:val="00601F56"/>
    <w:rsid w:val="00601FD8"/>
    <w:rsid w:val="006023F1"/>
    <w:rsid w:val="0060242B"/>
    <w:rsid w:val="00602478"/>
    <w:rsid w:val="006024AB"/>
    <w:rsid w:val="006024B0"/>
    <w:rsid w:val="006024D7"/>
    <w:rsid w:val="006024ED"/>
    <w:rsid w:val="00602526"/>
    <w:rsid w:val="00602579"/>
    <w:rsid w:val="006025D8"/>
    <w:rsid w:val="00602668"/>
    <w:rsid w:val="006028F6"/>
    <w:rsid w:val="00602A69"/>
    <w:rsid w:val="00602A78"/>
    <w:rsid w:val="00602A84"/>
    <w:rsid w:val="00602AA1"/>
    <w:rsid w:val="00602AAB"/>
    <w:rsid w:val="00602B61"/>
    <w:rsid w:val="00602C77"/>
    <w:rsid w:val="00602C78"/>
    <w:rsid w:val="00602D62"/>
    <w:rsid w:val="00602E59"/>
    <w:rsid w:val="00602E79"/>
    <w:rsid w:val="00603123"/>
    <w:rsid w:val="00603286"/>
    <w:rsid w:val="006032BB"/>
    <w:rsid w:val="006035EF"/>
    <w:rsid w:val="006036F4"/>
    <w:rsid w:val="00603705"/>
    <w:rsid w:val="00603727"/>
    <w:rsid w:val="006038AD"/>
    <w:rsid w:val="006038B0"/>
    <w:rsid w:val="00603B08"/>
    <w:rsid w:val="00603B33"/>
    <w:rsid w:val="00603BC1"/>
    <w:rsid w:val="00603C47"/>
    <w:rsid w:val="00603CB9"/>
    <w:rsid w:val="00603CD9"/>
    <w:rsid w:val="00603D43"/>
    <w:rsid w:val="00603DCF"/>
    <w:rsid w:val="00603F9B"/>
    <w:rsid w:val="00604065"/>
    <w:rsid w:val="00604067"/>
    <w:rsid w:val="00604091"/>
    <w:rsid w:val="00604125"/>
    <w:rsid w:val="00604151"/>
    <w:rsid w:val="00604367"/>
    <w:rsid w:val="006044BE"/>
    <w:rsid w:val="00604569"/>
    <w:rsid w:val="0060459B"/>
    <w:rsid w:val="00604678"/>
    <w:rsid w:val="0060470C"/>
    <w:rsid w:val="00604734"/>
    <w:rsid w:val="0060475F"/>
    <w:rsid w:val="006047B9"/>
    <w:rsid w:val="006047DF"/>
    <w:rsid w:val="00604804"/>
    <w:rsid w:val="0060490E"/>
    <w:rsid w:val="006049D8"/>
    <w:rsid w:val="00604B0D"/>
    <w:rsid w:val="00604B4E"/>
    <w:rsid w:val="00604B91"/>
    <w:rsid w:val="00604CCD"/>
    <w:rsid w:val="00604CD8"/>
    <w:rsid w:val="00604D6E"/>
    <w:rsid w:val="00604D8F"/>
    <w:rsid w:val="00604DE1"/>
    <w:rsid w:val="00605171"/>
    <w:rsid w:val="00605377"/>
    <w:rsid w:val="006053F4"/>
    <w:rsid w:val="006054CA"/>
    <w:rsid w:val="0060551A"/>
    <w:rsid w:val="006055D7"/>
    <w:rsid w:val="00605628"/>
    <w:rsid w:val="00605699"/>
    <w:rsid w:val="00605720"/>
    <w:rsid w:val="006057E7"/>
    <w:rsid w:val="006058AC"/>
    <w:rsid w:val="00605903"/>
    <w:rsid w:val="006059B1"/>
    <w:rsid w:val="00605B78"/>
    <w:rsid w:val="00605BA0"/>
    <w:rsid w:val="00605C27"/>
    <w:rsid w:val="00605C79"/>
    <w:rsid w:val="00605CCD"/>
    <w:rsid w:val="00605D74"/>
    <w:rsid w:val="00605D9C"/>
    <w:rsid w:val="00605DDA"/>
    <w:rsid w:val="00605E37"/>
    <w:rsid w:val="00605E57"/>
    <w:rsid w:val="00605F4C"/>
    <w:rsid w:val="00605FCA"/>
    <w:rsid w:val="006060C2"/>
    <w:rsid w:val="00606168"/>
    <w:rsid w:val="00606295"/>
    <w:rsid w:val="00606833"/>
    <w:rsid w:val="00606852"/>
    <w:rsid w:val="00606974"/>
    <w:rsid w:val="00606989"/>
    <w:rsid w:val="006069D7"/>
    <w:rsid w:val="00606A26"/>
    <w:rsid w:val="00606B39"/>
    <w:rsid w:val="00606BBF"/>
    <w:rsid w:val="00606D18"/>
    <w:rsid w:val="00606D56"/>
    <w:rsid w:val="00606DA8"/>
    <w:rsid w:val="00606F79"/>
    <w:rsid w:val="00606FD7"/>
    <w:rsid w:val="00607008"/>
    <w:rsid w:val="006071A0"/>
    <w:rsid w:val="006071AE"/>
    <w:rsid w:val="00607244"/>
    <w:rsid w:val="0060725A"/>
    <w:rsid w:val="006072E8"/>
    <w:rsid w:val="00607340"/>
    <w:rsid w:val="00607384"/>
    <w:rsid w:val="00607660"/>
    <w:rsid w:val="006076E9"/>
    <w:rsid w:val="006079A0"/>
    <w:rsid w:val="00607B01"/>
    <w:rsid w:val="00607B75"/>
    <w:rsid w:val="00607B83"/>
    <w:rsid w:val="00607CD2"/>
    <w:rsid w:val="00607D81"/>
    <w:rsid w:val="00607E2A"/>
    <w:rsid w:val="00607E3E"/>
    <w:rsid w:val="00607EC8"/>
    <w:rsid w:val="00607F2C"/>
    <w:rsid w:val="00607F52"/>
    <w:rsid w:val="0060A932"/>
    <w:rsid w:val="00610033"/>
    <w:rsid w:val="00610100"/>
    <w:rsid w:val="00610125"/>
    <w:rsid w:val="0061023B"/>
    <w:rsid w:val="00610325"/>
    <w:rsid w:val="00610657"/>
    <w:rsid w:val="00610747"/>
    <w:rsid w:val="00610790"/>
    <w:rsid w:val="00610A5C"/>
    <w:rsid w:val="00610B6F"/>
    <w:rsid w:val="00610BA0"/>
    <w:rsid w:val="00610E03"/>
    <w:rsid w:val="00610E46"/>
    <w:rsid w:val="00610F74"/>
    <w:rsid w:val="0061102F"/>
    <w:rsid w:val="0061103E"/>
    <w:rsid w:val="006112B1"/>
    <w:rsid w:val="00611304"/>
    <w:rsid w:val="00611367"/>
    <w:rsid w:val="006115EE"/>
    <w:rsid w:val="00611600"/>
    <w:rsid w:val="006116E6"/>
    <w:rsid w:val="0061176E"/>
    <w:rsid w:val="00611823"/>
    <w:rsid w:val="00611874"/>
    <w:rsid w:val="00611945"/>
    <w:rsid w:val="0061199B"/>
    <w:rsid w:val="006119D3"/>
    <w:rsid w:val="00611A11"/>
    <w:rsid w:val="00611A5C"/>
    <w:rsid w:val="00611BFD"/>
    <w:rsid w:val="00611C60"/>
    <w:rsid w:val="00611CB7"/>
    <w:rsid w:val="00611D36"/>
    <w:rsid w:val="00611F90"/>
    <w:rsid w:val="00612092"/>
    <w:rsid w:val="0061220B"/>
    <w:rsid w:val="006122DC"/>
    <w:rsid w:val="006122DD"/>
    <w:rsid w:val="00612369"/>
    <w:rsid w:val="0061237B"/>
    <w:rsid w:val="006123FC"/>
    <w:rsid w:val="006124B0"/>
    <w:rsid w:val="0061254D"/>
    <w:rsid w:val="00612598"/>
    <w:rsid w:val="00612641"/>
    <w:rsid w:val="00612660"/>
    <w:rsid w:val="00612699"/>
    <w:rsid w:val="00612896"/>
    <w:rsid w:val="006128B0"/>
    <w:rsid w:val="00612B90"/>
    <w:rsid w:val="00612BF3"/>
    <w:rsid w:val="00612C6D"/>
    <w:rsid w:val="00612CA3"/>
    <w:rsid w:val="00612DBB"/>
    <w:rsid w:val="00612E38"/>
    <w:rsid w:val="00612FDE"/>
    <w:rsid w:val="00612FEB"/>
    <w:rsid w:val="006131B4"/>
    <w:rsid w:val="0061331C"/>
    <w:rsid w:val="006133F5"/>
    <w:rsid w:val="0061346A"/>
    <w:rsid w:val="00613682"/>
    <w:rsid w:val="00613903"/>
    <w:rsid w:val="00613B22"/>
    <w:rsid w:val="00613BFE"/>
    <w:rsid w:val="00613C7C"/>
    <w:rsid w:val="00613CD4"/>
    <w:rsid w:val="00613D49"/>
    <w:rsid w:val="00613D56"/>
    <w:rsid w:val="00613DF3"/>
    <w:rsid w:val="00613E9F"/>
    <w:rsid w:val="00613EA5"/>
    <w:rsid w:val="00613F51"/>
    <w:rsid w:val="00613FD3"/>
    <w:rsid w:val="00613FE9"/>
    <w:rsid w:val="00613FF5"/>
    <w:rsid w:val="0061407A"/>
    <w:rsid w:val="006141F6"/>
    <w:rsid w:val="0061435E"/>
    <w:rsid w:val="0061438F"/>
    <w:rsid w:val="0061441D"/>
    <w:rsid w:val="00614509"/>
    <w:rsid w:val="00614645"/>
    <w:rsid w:val="0061475D"/>
    <w:rsid w:val="0061487A"/>
    <w:rsid w:val="00614A0D"/>
    <w:rsid w:val="00614C3A"/>
    <w:rsid w:val="00614CD1"/>
    <w:rsid w:val="00614D3D"/>
    <w:rsid w:val="00614DB1"/>
    <w:rsid w:val="00614EE9"/>
    <w:rsid w:val="00614F8E"/>
    <w:rsid w:val="0061506E"/>
    <w:rsid w:val="00615078"/>
    <w:rsid w:val="0061507A"/>
    <w:rsid w:val="006150F1"/>
    <w:rsid w:val="006151C0"/>
    <w:rsid w:val="006151F2"/>
    <w:rsid w:val="00615231"/>
    <w:rsid w:val="006152BA"/>
    <w:rsid w:val="006154F4"/>
    <w:rsid w:val="00615571"/>
    <w:rsid w:val="006155FB"/>
    <w:rsid w:val="0061567B"/>
    <w:rsid w:val="0061570F"/>
    <w:rsid w:val="00615A2C"/>
    <w:rsid w:val="00615A50"/>
    <w:rsid w:val="00615A7D"/>
    <w:rsid w:val="00615AC8"/>
    <w:rsid w:val="00615C17"/>
    <w:rsid w:val="00615E84"/>
    <w:rsid w:val="00615ED0"/>
    <w:rsid w:val="00615FE2"/>
    <w:rsid w:val="0061607E"/>
    <w:rsid w:val="00616203"/>
    <w:rsid w:val="006162CA"/>
    <w:rsid w:val="0061632A"/>
    <w:rsid w:val="006164C3"/>
    <w:rsid w:val="00616564"/>
    <w:rsid w:val="006165CC"/>
    <w:rsid w:val="0061663B"/>
    <w:rsid w:val="0061668A"/>
    <w:rsid w:val="00616713"/>
    <w:rsid w:val="00616734"/>
    <w:rsid w:val="006168C6"/>
    <w:rsid w:val="00616941"/>
    <w:rsid w:val="006169AC"/>
    <w:rsid w:val="00616AEE"/>
    <w:rsid w:val="00616C95"/>
    <w:rsid w:val="00616CC3"/>
    <w:rsid w:val="00616CE6"/>
    <w:rsid w:val="00616D8B"/>
    <w:rsid w:val="00616DF4"/>
    <w:rsid w:val="00616E43"/>
    <w:rsid w:val="00616E93"/>
    <w:rsid w:val="00616E96"/>
    <w:rsid w:val="00616FE2"/>
    <w:rsid w:val="0061705E"/>
    <w:rsid w:val="00617169"/>
    <w:rsid w:val="006171FF"/>
    <w:rsid w:val="00617492"/>
    <w:rsid w:val="006175B9"/>
    <w:rsid w:val="00617687"/>
    <w:rsid w:val="006176E2"/>
    <w:rsid w:val="006176F0"/>
    <w:rsid w:val="006176FE"/>
    <w:rsid w:val="00617730"/>
    <w:rsid w:val="00617769"/>
    <w:rsid w:val="006177B2"/>
    <w:rsid w:val="00617884"/>
    <w:rsid w:val="006178F4"/>
    <w:rsid w:val="00617998"/>
    <w:rsid w:val="006179E8"/>
    <w:rsid w:val="00617A97"/>
    <w:rsid w:val="00617B1A"/>
    <w:rsid w:val="00617B22"/>
    <w:rsid w:val="00617BDA"/>
    <w:rsid w:val="00617DC3"/>
    <w:rsid w:val="0062020F"/>
    <w:rsid w:val="00620276"/>
    <w:rsid w:val="0062029D"/>
    <w:rsid w:val="00620301"/>
    <w:rsid w:val="0062044B"/>
    <w:rsid w:val="00620486"/>
    <w:rsid w:val="00620654"/>
    <w:rsid w:val="00620688"/>
    <w:rsid w:val="006206CD"/>
    <w:rsid w:val="006208EF"/>
    <w:rsid w:val="00620907"/>
    <w:rsid w:val="00620929"/>
    <w:rsid w:val="006209D9"/>
    <w:rsid w:val="00620B20"/>
    <w:rsid w:val="00620BC9"/>
    <w:rsid w:val="00620CA9"/>
    <w:rsid w:val="00620D6E"/>
    <w:rsid w:val="00620DA4"/>
    <w:rsid w:val="00620E27"/>
    <w:rsid w:val="00620EA0"/>
    <w:rsid w:val="00620F79"/>
    <w:rsid w:val="00621060"/>
    <w:rsid w:val="006210F3"/>
    <w:rsid w:val="0062118D"/>
    <w:rsid w:val="0062119A"/>
    <w:rsid w:val="006211E6"/>
    <w:rsid w:val="006212B5"/>
    <w:rsid w:val="0062140A"/>
    <w:rsid w:val="0062152A"/>
    <w:rsid w:val="006215A1"/>
    <w:rsid w:val="0062163A"/>
    <w:rsid w:val="006216F3"/>
    <w:rsid w:val="0062170F"/>
    <w:rsid w:val="00621753"/>
    <w:rsid w:val="00621959"/>
    <w:rsid w:val="006219A5"/>
    <w:rsid w:val="006219F9"/>
    <w:rsid w:val="006219FB"/>
    <w:rsid w:val="00621ABD"/>
    <w:rsid w:val="00621AE3"/>
    <w:rsid w:val="00621B43"/>
    <w:rsid w:val="00621B93"/>
    <w:rsid w:val="00621CA6"/>
    <w:rsid w:val="00621CBA"/>
    <w:rsid w:val="00621CC7"/>
    <w:rsid w:val="00621DA5"/>
    <w:rsid w:val="00621E21"/>
    <w:rsid w:val="00621E49"/>
    <w:rsid w:val="00621E88"/>
    <w:rsid w:val="00621F8D"/>
    <w:rsid w:val="00621FB8"/>
    <w:rsid w:val="006221A6"/>
    <w:rsid w:val="006221D0"/>
    <w:rsid w:val="006222CB"/>
    <w:rsid w:val="00622573"/>
    <w:rsid w:val="0062259B"/>
    <w:rsid w:val="006226AF"/>
    <w:rsid w:val="00622721"/>
    <w:rsid w:val="006229C8"/>
    <w:rsid w:val="006229FE"/>
    <w:rsid w:val="00622A06"/>
    <w:rsid w:val="00622A83"/>
    <w:rsid w:val="00622A94"/>
    <w:rsid w:val="00622C05"/>
    <w:rsid w:val="00622CAF"/>
    <w:rsid w:val="00622E77"/>
    <w:rsid w:val="00622FC3"/>
    <w:rsid w:val="00623035"/>
    <w:rsid w:val="00623092"/>
    <w:rsid w:val="006230A7"/>
    <w:rsid w:val="00623187"/>
    <w:rsid w:val="0062332B"/>
    <w:rsid w:val="00623389"/>
    <w:rsid w:val="006233BC"/>
    <w:rsid w:val="0062341D"/>
    <w:rsid w:val="006234C1"/>
    <w:rsid w:val="00623512"/>
    <w:rsid w:val="00623583"/>
    <w:rsid w:val="0062361A"/>
    <w:rsid w:val="006236D4"/>
    <w:rsid w:val="0062370D"/>
    <w:rsid w:val="006237E9"/>
    <w:rsid w:val="00623A70"/>
    <w:rsid w:val="00623A83"/>
    <w:rsid w:val="00623A89"/>
    <w:rsid w:val="00623A8F"/>
    <w:rsid w:val="00623B46"/>
    <w:rsid w:val="00623BB2"/>
    <w:rsid w:val="00623C44"/>
    <w:rsid w:val="00623D3A"/>
    <w:rsid w:val="00623E09"/>
    <w:rsid w:val="00623F1F"/>
    <w:rsid w:val="00623F7D"/>
    <w:rsid w:val="00624071"/>
    <w:rsid w:val="0062415C"/>
    <w:rsid w:val="00624247"/>
    <w:rsid w:val="0062428C"/>
    <w:rsid w:val="006243F0"/>
    <w:rsid w:val="00624469"/>
    <w:rsid w:val="00624580"/>
    <w:rsid w:val="006245BC"/>
    <w:rsid w:val="0062460A"/>
    <w:rsid w:val="0062462F"/>
    <w:rsid w:val="0062464D"/>
    <w:rsid w:val="00624678"/>
    <w:rsid w:val="0062468E"/>
    <w:rsid w:val="0062489E"/>
    <w:rsid w:val="0062490C"/>
    <w:rsid w:val="00624957"/>
    <w:rsid w:val="006249A2"/>
    <w:rsid w:val="006249E1"/>
    <w:rsid w:val="00624A18"/>
    <w:rsid w:val="00624ABE"/>
    <w:rsid w:val="00624AC1"/>
    <w:rsid w:val="00624AC5"/>
    <w:rsid w:val="00624AEF"/>
    <w:rsid w:val="00624B27"/>
    <w:rsid w:val="00624BA1"/>
    <w:rsid w:val="00624C40"/>
    <w:rsid w:val="00624DF4"/>
    <w:rsid w:val="00624E1B"/>
    <w:rsid w:val="00624E1C"/>
    <w:rsid w:val="00624E7E"/>
    <w:rsid w:val="00624EAF"/>
    <w:rsid w:val="00624F6E"/>
    <w:rsid w:val="00624FDE"/>
    <w:rsid w:val="00625043"/>
    <w:rsid w:val="00625135"/>
    <w:rsid w:val="0062518E"/>
    <w:rsid w:val="0062526C"/>
    <w:rsid w:val="006252C9"/>
    <w:rsid w:val="0062556A"/>
    <w:rsid w:val="00625621"/>
    <w:rsid w:val="0062564C"/>
    <w:rsid w:val="00625874"/>
    <w:rsid w:val="00625AAB"/>
    <w:rsid w:val="00625BF2"/>
    <w:rsid w:val="00625C9A"/>
    <w:rsid w:val="00625CB8"/>
    <w:rsid w:val="00625D4B"/>
    <w:rsid w:val="00625F56"/>
    <w:rsid w:val="00625FAB"/>
    <w:rsid w:val="00626004"/>
    <w:rsid w:val="00626024"/>
    <w:rsid w:val="006261CE"/>
    <w:rsid w:val="006262C5"/>
    <w:rsid w:val="006262F4"/>
    <w:rsid w:val="00626421"/>
    <w:rsid w:val="00626510"/>
    <w:rsid w:val="0062658C"/>
    <w:rsid w:val="006265D1"/>
    <w:rsid w:val="00626604"/>
    <w:rsid w:val="0062661B"/>
    <w:rsid w:val="00626662"/>
    <w:rsid w:val="00626682"/>
    <w:rsid w:val="006267AD"/>
    <w:rsid w:val="006267AE"/>
    <w:rsid w:val="00626AB7"/>
    <w:rsid w:val="00626AD7"/>
    <w:rsid w:val="00626AE6"/>
    <w:rsid w:val="00626BB1"/>
    <w:rsid w:val="00626C81"/>
    <w:rsid w:val="00626CBA"/>
    <w:rsid w:val="00626DAC"/>
    <w:rsid w:val="00626F4B"/>
    <w:rsid w:val="00626F5C"/>
    <w:rsid w:val="00626F88"/>
    <w:rsid w:val="00627002"/>
    <w:rsid w:val="00627160"/>
    <w:rsid w:val="006271A5"/>
    <w:rsid w:val="006271C9"/>
    <w:rsid w:val="00627302"/>
    <w:rsid w:val="00627326"/>
    <w:rsid w:val="006273B4"/>
    <w:rsid w:val="006274D2"/>
    <w:rsid w:val="0062758C"/>
    <w:rsid w:val="00627622"/>
    <w:rsid w:val="00627632"/>
    <w:rsid w:val="00627832"/>
    <w:rsid w:val="00627A27"/>
    <w:rsid w:val="00627AC5"/>
    <w:rsid w:val="00627B30"/>
    <w:rsid w:val="00627B3B"/>
    <w:rsid w:val="00627B69"/>
    <w:rsid w:val="00627C29"/>
    <w:rsid w:val="00627C9B"/>
    <w:rsid w:val="00627EAB"/>
    <w:rsid w:val="00630118"/>
    <w:rsid w:val="006302D8"/>
    <w:rsid w:val="0063031B"/>
    <w:rsid w:val="006303C4"/>
    <w:rsid w:val="00630436"/>
    <w:rsid w:val="00630497"/>
    <w:rsid w:val="00630514"/>
    <w:rsid w:val="00630580"/>
    <w:rsid w:val="006305A9"/>
    <w:rsid w:val="00630691"/>
    <w:rsid w:val="0063070B"/>
    <w:rsid w:val="006308A3"/>
    <w:rsid w:val="006308B6"/>
    <w:rsid w:val="006308E5"/>
    <w:rsid w:val="00630937"/>
    <w:rsid w:val="00630AF6"/>
    <w:rsid w:val="00630B1F"/>
    <w:rsid w:val="00630B38"/>
    <w:rsid w:val="00630B43"/>
    <w:rsid w:val="00630B60"/>
    <w:rsid w:val="00630B8A"/>
    <w:rsid w:val="00630C40"/>
    <w:rsid w:val="00630C6B"/>
    <w:rsid w:val="00630CEC"/>
    <w:rsid w:val="00630D3C"/>
    <w:rsid w:val="00630DFD"/>
    <w:rsid w:val="00630E19"/>
    <w:rsid w:val="00630F51"/>
    <w:rsid w:val="0063105C"/>
    <w:rsid w:val="006310AE"/>
    <w:rsid w:val="00631142"/>
    <w:rsid w:val="006311A8"/>
    <w:rsid w:val="006311C2"/>
    <w:rsid w:val="006312F2"/>
    <w:rsid w:val="00631337"/>
    <w:rsid w:val="00631360"/>
    <w:rsid w:val="006313D5"/>
    <w:rsid w:val="006313D6"/>
    <w:rsid w:val="00631719"/>
    <w:rsid w:val="00631762"/>
    <w:rsid w:val="0063176F"/>
    <w:rsid w:val="006317F4"/>
    <w:rsid w:val="0063190F"/>
    <w:rsid w:val="00631930"/>
    <w:rsid w:val="00631950"/>
    <w:rsid w:val="00631951"/>
    <w:rsid w:val="0063199F"/>
    <w:rsid w:val="00631A90"/>
    <w:rsid w:val="00631A91"/>
    <w:rsid w:val="00631AB6"/>
    <w:rsid w:val="00631AC9"/>
    <w:rsid w:val="00631D70"/>
    <w:rsid w:val="00631F30"/>
    <w:rsid w:val="00631F3C"/>
    <w:rsid w:val="00631F97"/>
    <w:rsid w:val="00632196"/>
    <w:rsid w:val="006321A4"/>
    <w:rsid w:val="006321E5"/>
    <w:rsid w:val="006323A3"/>
    <w:rsid w:val="006323FB"/>
    <w:rsid w:val="00632400"/>
    <w:rsid w:val="00632497"/>
    <w:rsid w:val="00632537"/>
    <w:rsid w:val="00632590"/>
    <w:rsid w:val="0063260B"/>
    <w:rsid w:val="006328BB"/>
    <w:rsid w:val="006328F8"/>
    <w:rsid w:val="00632939"/>
    <w:rsid w:val="00632A39"/>
    <w:rsid w:val="00632AE5"/>
    <w:rsid w:val="00632AEA"/>
    <w:rsid w:val="00632BA2"/>
    <w:rsid w:val="00632C33"/>
    <w:rsid w:val="00632DD1"/>
    <w:rsid w:val="00632E53"/>
    <w:rsid w:val="00632FD1"/>
    <w:rsid w:val="006330F7"/>
    <w:rsid w:val="0063319E"/>
    <w:rsid w:val="00633219"/>
    <w:rsid w:val="0063332B"/>
    <w:rsid w:val="00633423"/>
    <w:rsid w:val="0063347D"/>
    <w:rsid w:val="00633547"/>
    <w:rsid w:val="006335DE"/>
    <w:rsid w:val="00633609"/>
    <w:rsid w:val="00633668"/>
    <w:rsid w:val="006338D0"/>
    <w:rsid w:val="0063398B"/>
    <w:rsid w:val="006339E3"/>
    <w:rsid w:val="00633BF2"/>
    <w:rsid w:val="00633D24"/>
    <w:rsid w:val="00633D49"/>
    <w:rsid w:val="00633F67"/>
    <w:rsid w:val="00633F6E"/>
    <w:rsid w:val="00634104"/>
    <w:rsid w:val="0063410E"/>
    <w:rsid w:val="0063417F"/>
    <w:rsid w:val="0063423E"/>
    <w:rsid w:val="00634296"/>
    <w:rsid w:val="006343F1"/>
    <w:rsid w:val="00634422"/>
    <w:rsid w:val="00634435"/>
    <w:rsid w:val="0063458E"/>
    <w:rsid w:val="006345C3"/>
    <w:rsid w:val="0063460D"/>
    <w:rsid w:val="0063469A"/>
    <w:rsid w:val="0063471F"/>
    <w:rsid w:val="00634724"/>
    <w:rsid w:val="0063478F"/>
    <w:rsid w:val="006347F2"/>
    <w:rsid w:val="0063481E"/>
    <w:rsid w:val="00634985"/>
    <w:rsid w:val="00634A87"/>
    <w:rsid w:val="00634F2D"/>
    <w:rsid w:val="00634F89"/>
    <w:rsid w:val="00634FEC"/>
    <w:rsid w:val="00635013"/>
    <w:rsid w:val="00635042"/>
    <w:rsid w:val="00635137"/>
    <w:rsid w:val="0063516E"/>
    <w:rsid w:val="006351BC"/>
    <w:rsid w:val="00635238"/>
    <w:rsid w:val="006352BB"/>
    <w:rsid w:val="006352E6"/>
    <w:rsid w:val="0063530F"/>
    <w:rsid w:val="00635361"/>
    <w:rsid w:val="006353FC"/>
    <w:rsid w:val="0063545E"/>
    <w:rsid w:val="006354D8"/>
    <w:rsid w:val="006354DF"/>
    <w:rsid w:val="006354E6"/>
    <w:rsid w:val="00635592"/>
    <w:rsid w:val="006355A2"/>
    <w:rsid w:val="006355C8"/>
    <w:rsid w:val="00635617"/>
    <w:rsid w:val="00635670"/>
    <w:rsid w:val="006356D6"/>
    <w:rsid w:val="006357EF"/>
    <w:rsid w:val="00635942"/>
    <w:rsid w:val="00635991"/>
    <w:rsid w:val="00635AD3"/>
    <w:rsid w:val="00635B6F"/>
    <w:rsid w:val="00635C9F"/>
    <w:rsid w:val="00635CD3"/>
    <w:rsid w:val="00635CED"/>
    <w:rsid w:val="00635E28"/>
    <w:rsid w:val="00635ED3"/>
    <w:rsid w:val="00635F06"/>
    <w:rsid w:val="00635F14"/>
    <w:rsid w:val="00635F8E"/>
    <w:rsid w:val="00636005"/>
    <w:rsid w:val="0063608A"/>
    <w:rsid w:val="006360B0"/>
    <w:rsid w:val="00636133"/>
    <w:rsid w:val="0063627F"/>
    <w:rsid w:val="006362F9"/>
    <w:rsid w:val="00636347"/>
    <w:rsid w:val="006363D2"/>
    <w:rsid w:val="00636414"/>
    <w:rsid w:val="0063651C"/>
    <w:rsid w:val="0063655D"/>
    <w:rsid w:val="006365DE"/>
    <w:rsid w:val="006366C7"/>
    <w:rsid w:val="00636768"/>
    <w:rsid w:val="006367C9"/>
    <w:rsid w:val="00636866"/>
    <w:rsid w:val="006368CB"/>
    <w:rsid w:val="00636932"/>
    <w:rsid w:val="00636942"/>
    <w:rsid w:val="006369A9"/>
    <w:rsid w:val="00636B9D"/>
    <w:rsid w:val="00636BEC"/>
    <w:rsid w:val="00636C11"/>
    <w:rsid w:val="00636CA3"/>
    <w:rsid w:val="0063714F"/>
    <w:rsid w:val="006371F0"/>
    <w:rsid w:val="00637230"/>
    <w:rsid w:val="00637289"/>
    <w:rsid w:val="00637303"/>
    <w:rsid w:val="0063730C"/>
    <w:rsid w:val="0063732F"/>
    <w:rsid w:val="0063735C"/>
    <w:rsid w:val="00637363"/>
    <w:rsid w:val="006373CD"/>
    <w:rsid w:val="00637444"/>
    <w:rsid w:val="00637451"/>
    <w:rsid w:val="006374AA"/>
    <w:rsid w:val="00637651"/>
    <w:rsid w:val="0063765D"/>
    <w:rsid w:val="00637708"/>
    <w:rsid w:val="006379CE"/>
    <w:rsid w:val="00637A66"/>
    <w:rsid w:val="00637B81"/>
    <w:rsid w:val="00637C2C"/>
    <w:rsid w:val="00637F20"/>
    <w:rsid w:val="00640213"/>
    <w:rsid w:val="0064021D"/>
    <w:rsid w:val="00640224"/>
    <w:rsid w:val="00640283"/>
    <w:rsid w:val="006402FD"/>
    <w:rsid w:val="0064037C"/>
    <w:rsid w:val="006405C2"/>
    <w:rsid w:val="00640653"/>
    <w:rsid w:val="00640849"/>
    <w:rsid w:val="006408A2"/>
    <w:rsid w:val="00640A14"/>
    <w:rsid w:val="00640B9F"/>
    <w:rsid w:val="00640BB4"/>
    <w:rsid w:val="00640C70"/>
    <w:rsid w:val="00640CC0"/>
    <w:rsid w:val="00640E17"/>
    <w:rsid w:val="00640EDB"/>
    <w:rsid w:val="00640F2B"/>
    <w:rsid w:val="00640F43"/>
    <w:rsid w:val="006411DE"/>
    <w:rsid w:val="00641264"/>
    <w:rsid w:val="00641283"/>
    <w:rsid w:val="00641380"/>
    <w:rsid w:val="006413AA"/>
    <w:rsid w:val="006413CF"/>
    <w:rsid w:val="00641413"/>
    <w:rsid w:val="00641465"/>
    <w:rsid w:val="0064165D"/>
    <w:rsid w:val="006416AE"/>
    <w:rsid w:val="006416D3"/>
    <w:rsid w:val="00641735"/>
    <w:rsid w:val="0064175C"/>
    <w:rsid w:val="00641794"/>
    <w:rsid w:val="006417AE"/>
    <w:rsid w:val="006417C2"/>
    <w:rsid w:val="006418B1"/>
    <w:rsid w:val="00641BB3"/>
    <w:rsid w:val="00641F16"/>
    <w:rsid w:val="006420DB"/>
    <w:rsid w:val="0064223F"/>
    <w:rsid w:val="00642285"/>
    <w:rsid w:val="006423C3"/>
    <w:rsid w:val="00642534"/>
    <w:rsid w:val="00642590"/>
    <w:rsid w:val="0064259E"/>
    <w:rsid w:val="0064263A"/>
    <w:rsid w:val="006426CC"/>
    <w:rsid w:val="006426F2"/>
    <w:rsid w:val="00642849"/>
    <w:rsid w:val="0064289E"/>
    <w:rsid w:val="006428AB"/>
    <w:rsid w:val="006428AD"/>
    <w:rsid w:val="00642959"/>
    <w:rsid w:val="006429FC"/>
    <w:rsid w:val="00642B46"/>
    <w:rsid w:val="00642BF2"/>
    <w:rsid w:val="00642BF7"/>
    <w:rsid w:val="00642BFC"/>
    <w:rsid w:val="00642C71"/>
    <w:rsid w:val="00642CA3"/>
    <w:rsid w:val="00642D77"/>
    <w:rsid w:val="00642DB1"/>
    <w:rsid w:val="00642DC7"/>
    <w:rsid w:val="00642E8C"/>
    <w:rsid w:val="006431CA"/>
    <w:rsid w:val="00643288"/>
    <w:rsid w:val="006432FD"/>
    <w:rsid w:val="0064336F"/>
    <w:rsid w:val="006433B0"/>
    <w:rsid w:val="006433BD"/>
    <w:rsid w:val="006434EA"/>
    <w:rsid w:val="0064352F"/>
    <w:rsid w:val="00643562"/>
    <w:rsid w:val="00643583"/>
    <w:rsid w:val="0064366C"/>
    <w:rsid w:val="00643716"/>
    <w:rsid w:val="00643784"/>
    <w:rsid w:val="00643A99"/>
    <w:rsid w:val="00643AAD"/>
    <w:rsid w:val="00643B83"/>
    <w:rsid w:val="00643BA6"/>
    <w:rsid w:val="00643BF8"/>
    <w:rsid w:val="00643C86"/>
    <w:rsid w:val="00643DC2"/>
    <w:rsid w:val="00643F58"/>
    <w:rsid w:val="00644186"/>
    <w:rsid w:val="006441F0"/>
    <w:rsid w:val="006442EF"/>
    <w:rsid w:val="006443E1"/>
    <w:rsid w:val="00644402"/>
    <w:rsid w:val="0064450F"/>
    <w:rsid w:val="0064452D"/>
    <w:rsid w:val="00644677"/>
    <w:rsid w:val="00644688"/>
    <w:rsid w:val="006448AF"/>
    <w:rsid w:val="00644A21"/>
    <w:rsid w:val="00644A3C"/>
    <w:rsid w:val="00644C58"/>
    <w:rsid w:val="006451A6"/>
    <w:rsid w:val="006452C9"/>
    <w:rsid w:val="0064545E"/>
    <w:rsid w:val="0064549A"/>
    <w:rsid w:val="00645502"/>
    <w:rsid w:val="00645538"/>
    <w:rsid w:val="0064558B"/>
    <w:rsid w:val="006456B4"/>
    <w:rsid w:val="00645B2B"/>
    <w:rsid w:val="00645B6D"/>
    <w:rsid w:val="00645B9A"/>
    <w:rsid w:val="00645C86"/>
    <w:rsid w:val="00645C9F"/>
    <w:rsid w:val="00645E4B"/>
    <w:rsid w:val="00645FBE"/>
    <w:rsid w:val="00646056"/>
    <w:rsid w:val="0064605B"/>
    <w:rsid w:val="006460F3"/>
    <w:rsid w:val="00646219"/>
    <w:rsid w:val="00646253"/>
    <w:rsid w:val="00646305"/>
    <w:rsid w:val="00646346"/>
    <w:rsid w:val="006464C1"/>
    <w:rsid w:val="0064673B"/>
    <w:rsid w:val="00646864"/>
    <w:rsid w:val="0064689A"/>
    <w:rsid w:val="006468AA"/>
    <w:rsid w:val="00646A01"/>
    <w:rsid w:val="00646A12"/>
    <w:rsid w:val="00646A40"/>
    <w:rsid w:val="00646A6C"/>
    <w:rsid w:val="00646AFE"/>
    <w:rsid w:val="00646BB2"/>
    <w:rsid w:val="00646C2B"/>
    <w:rsid w:val="00646C51"/>
    <w:rsid w:val="00646C83"/>
    <w:rsid w:val="00646CA6"/>
    <w:rsid w:val="00646CC1"/>
    <w:rsid w:val="00646CDC"/>
    <w:rsid w:val="00646FE3"/>
    <w:rsid w:val="006471C1"/>
    <w:rsid w:val="006471E6"/>
    <w:rsid w:val="00647201"/>
    <w:rsid w:val="00647254"/>
    <w:rsid w:val="00647272"/>
    <w:rsid w:val="00647328"/>
    <w:rsid w:val="006473F4"/>
    <w:rsid w:val="006475CF"/>
    <w:rsid w:val="006475E6"/>
    <w:rsid w:val="00647632"/>
    <w:rsid w:val="00647686"/>
    <w:rsid w:val="00647718"/>
    <w:rsid w:val="006477DD"/>
    <w:rsid w:val="006477F0"/>
    <w:rsid w:val="00647814"/>
    <w:rsid w:val="006478C0"/>
    <w:rsid w:val="00647A31"/>
    <w:rsid w:val="00647B7F"/>
    <w:rsid w:val="00647C5B"/>
    <w:rsid w:val="00647C79"/>
    <w:rsid w:val="00647CAD"/>
    <w:rsid w:val="00647CB3"/>
    <w:rsid w:val="00647D7D"/>
    <w:rsid w:val="00647E20"/>
    <w:rsid w:val="00647E46"/>
    <w:rsid w:val="00647E89"/>
    <w:rsid w:val="00647F9C"/>
    <w:rsid w:val="006500ED"/>
    <w:rsid w:val="00650266"/>
    <w:rsid w:val="0065039F"/>
    <w:rsid w:val="00650529"/>
    <w:rsid w:val="0065059A"/>
    <w:rsid w:val="00650754"/>
    <w:rsid w:val="006507EE"/>
    <w:rsid w:val="0065080D"/>
    <w:rsid w:val="00650882"/>
    <w:rsid w:val="006508B9"/>
    <w:rsid w:val="00650909"/>
    <w:rsid w:val="00650A7A"/>
    <w:rsid w:val="00650A83"/>
    <w:rsid w:val="00650A9B"/>
    <w:rsid w:val="00650B0B"/>
    <w:rsid w:val="00650B43"/>
    <w:rsid w:val="00650B54"/>
    <w:rsid w:val="00650B78"/>
    <w:rsid w:val="00650BAA"/>
    <w:rsid w:val="00650BB0"/>
    <w:rsid w:val="00650BE2"/>
    <w:rsid w:val="00650BF6"/>
    <w:rsid w:val="00650CA1"/>
    <w:rsid w:val="00650EA7"/>
    <w:rsid w:val="00651045"/>
    <w:rsid w:val="00651051"/>
    <w:rsid w:val="0065136D"/>
    <w:rsid w:val="0065140A"/>
    <w:rsid w:val="0065143C"/>
    <w:rsid w:val="0065146E"/>
    <w:rsid w:val="006514D3"/>
    <w:rsid w:val="006514FB"/>
    <w:rsid w:val="00651503"/>
    <w:rsid w:val="00651543"/>
    <w:rsid w:val="00651566"/>
    <w:rsid w:val="0065169A"/>
    <w:rsid w:val="006516EB"/>
    <w:rsid w:val="00651724"/>
    <w:rsid w:val="00651811"/>
    <w:rsid w:val="00651854"/>
    <w:rsid w:val="006519EB"/>
    <w:rsid w:val="00651A90"/>
    <w:rsid w:val="00651B35"/>
    <w:rsid w:val="00651C25"/>
    <w:rsid w:val="00651D98"/>
    <w:rsid w:val="00651DE0"/>
    <w:rsid w:val="00651E64"/>
    <w:rsid w:val="00651F9F"/>
    <w:rsid w:val="006520C5"/>
    <w:rsid w:val="006520EA"/>
    <w:rsid w:val="006520F7"/>
    <w:rsid w:val="0065213C"/>
    <w:rsid w:val="00652191"/>
    <w:rsid w:val="006521C4"/>
    <w:rsid w:val="006521DD"/>
    <w:rsid w:val="00652208"/>
    <w:rsid w:val="00652216"/>
    <w:rsid w:val="006522B4"/>
    <w:rsid w:val="0065230F"/>
    <w:rsid w:val="00652456"/>
    <w:rsid w:val="00652578"/>
    <w:rsid w:val="006529AE"/>
    <w:rsid w:val="00652B8D"/>
    <w:rsid w:val="00652BB7"/>
    <w:rsid w:val="00652CD8"/>
    <w:rsid w:val="00652F6F"/>
    <w:rsid w:val="00652FAE"/>
    <w:rsid w:val="006533D8"/>
    <w:rsid w:val="00653682"/>
    <w:rsid w:val="006536D7"/>
    <w:rsid w:val="00653778"/>
    <w:rsid w:val="006537C0"/>
    <w:rsid w:val="006538F5"/>
    <w:rsid w:val="00653917"/>
    <w:rsid w:val="006539E8"/>
    <w:rsid w:val="00653A59"/>
    <w:rsid w:val="00653A8A"/>
    <w:rsid w:val="00653BAE"/>
    <w:rsid w:val="00653BB3"/>
    <w:rsid w:val="00653C32"/>
    <w:rsid w:val="00653CEC"/>
    <w:rsid w:val="00653D03"/>
    <w:rsid w:val="00653DBD"/>
    <w:rsid w:val="00653E0A"/>
    <w:rsid w:val="00653EDC"/>
    <w:rsid w:val="006541C9"/>
    <w:rsid w:val="006542CD"/>
    <w:rsid w:val="006542FF"/>
    <w:rsid w:val="0065433B"/>
    <w:rsid w:val="0065445F"/>
    <w:rsid w:val="006545D4"/>
    <w:rsid w:val="00654674"/>
    <w:rsid w:val="0065473A"/>
    <w:rsid w:val="00654763"/>
    <w:rsid w:val="00654812"/>
    <w:rsid w:val="00654892"/>
    <w:rsid w:val="00654905"/>
    <w:rsid w:val="00654B13"/>
    <w:rsid w:val="00654B84"/>
    <w:rsid w:val="00654C2B"/>
    <w:rsid w:val="00654EBB"/>
    <w:rsid w:val="006550F3"/>
    <w:rsid w:val="006551F9"/>
    <w:rsid w:val="00655212"/>
    <w:rsid w:val="0065523F"/>
    <w:rsid w:val="0065524B"/>
    <w:rsid w:val="00655287"/>
    <w:rsid w:val="006552EA"/>
    <w:rsid w:val="006552F1"/>
    <w:rsid w:val="00655364"/>
    <w:rsid w:val="006553F6"/>
    <w:rsid w:val="0065545E"/>
    <w:rsid w:val="006554DA"/>
    <w:rsid w:val="006555D0"/>
    <w:rsid w:val="006556A5"/>
    <w:rsid w:val="0065583A"/>
    <w:rsid w:val="00655856"/>
    <w:rsid w:val="006559CD"/>
    <w:rsid w:val="00655AA5"/>
    <w:rsid w:val="00655B26"/>
    <w:rsid w:val="00655DE9"/>
    <w:rsid w:val="00655F41"/>
    <w:rsid w:val="00655F45"/>
    <w:rsid w:val="00655FC9"/>
    <w:rsid w:val="00656105"/>
    <w:rsid w:val="00656200"/>
    <w:rsid w:val="00656307"/>
    <w:rsid w:val="006564B6"/>
    <w:rsid w:val="00656521"/>
    <w:rsid w:val="00656586"/>
    <w:rsid w:val="006565D8"/>
    <w:rsid w:val="00656677"/>
    <w:rsid w:val="006566CA"/>
    <w:rsid w:val="00656775"/>
    <w:rsid w:val="006568B6"/>
    <w:rsid w:val="006568FB"/>
    <w:rsid w:val="0065697F"/>
    <w:rsid w:val="006569E8"/>
    <w:rsid w:val="00656A15"/>
    <w:rsid w:val="00656AD6"/>
    <w:rsid w:val="00656B96"/>
    <w:rsid w:val="00656BA8"/>
    <w:rsid w:val="00656BC4"/>
    <w:rsid w:val="00656C5E"/>
    <w:rsid w:val="00656CB5"/>
    <w:rsid w:val="00656D2C"/>
    <w:rsid w:val="00656D5D"/>
    <w:rsid w:val="00656D8B"/>
    <w:rsid w:val="00656E56"/>
    <w:rsid w:val="00656F79"/>
    <w:rsid w:val="00656FA6"/>
    <w:rsid w:val="00656FB0"/>
    <w:rsid w:val="00657003"/>
    <w:rsid w:val="006571EA"/>
    <w:rsid w:val="00657229"/>
    <w:rsid w:val="0065728E"/>
    <w:rsid w:val="0065729D"/>
    <w:rsid w:val="0065736B"/>
    <w:rsid w:val="006574AA"/>
    <w:rsid w:val="00657517"/>
    <w:rsid w:val="00657765"/>
    <w:rsid w:val="006577DE"/>
    <w:rsid w:val="006578A9"/>
    <w:rsid w:val="006578E4"/>
    <w:rsid w:val="00657A17"/>
    <w:rsid w:val="00657A5D"/>
    <w:rsid w:val="00657AE5"/>
    <w:rsid w:val="00657B8F"/>
    <w:rsid w:val="00657BE2"/>
    <w:rsid w:val="00657C26"/>
    <w:rsid w:val="00657C9C"/>
    <w:rsid w:val="00657D1B"/>
    <w:rsid w:val="00657D36"/>
    <w:rsid w:val="00657EFA"/>
    <w:rsid w:val="00657F4D"/>
    <w:rsid w:val="0066003E"/>
    <w:rsid w:val="006602D5"/>
    <w:rsid w:val="00660345"/>
    <w:rsid w:val="0066040D"/>
    <w:rsid w:val="006604C6"/>
    <w:rsid w:val="0066059E"/>
    <w:rsid w:val="00660863"/>
    <w:rsid w:val="0066094F"/>
    <w:rsid w:val="00660BBB"/>
    <w:rsid w:val="00660BCF"/>
    <w:rsid w:val="00660C4F"/>
    <w:rsid w:val="00660DB6"/>
    <w:rsid w:val="00660DE7"/>
    <w:rsid w:val="00660FA4"/>
    <w:rsid w:val="0066100B"/>
    <w:rsid w:val="00661053"/>
    <w:rsid w:val="0066106C"/>
    <w:rsid w:val="00661125"/>
    <w:rsid w:val="006611BB"/>
    <w:rsid w:val="00661290"/>
    <w:rsid w:val="00661307"/>
    <w:rsid w:val="00661374"/>
    <w:rsid w:val="00661415"/>
    <w:rsid w:val="00661464"/>
    <w:rsid w:val="006614FE"/>
    <w:rsid w:val="006616D9"/>
    <w:rsid w:val="0066178B"/>
    <w:rsid w:val="0066184A"/>
    <w:rsid w:val="006619B0"/>
    <w:rsid w:val="006619BD"/>
    <w:rsid w:val="00661A9D"/>
    <w:rsid w:val="00661ACB"/>
    <w:rsid w:val="00661C2A"/>
    <w:rsid w:val="00661EEB"/>
    <w:rsid w:val="00662012"/>
    <w:rsid w:val="006620D0"/>
    <w:rsid w:val="0066217D"/>
    <w:rsid w:val="006621EA"/>
    <w:rsid w:val="00662201"/>
    <w:rsid w:val="0066226D"/>
    <w:rsid w:val="006622AD"/>
    <w:rsid w:val="006623C0"/>
    <w:rsid w:val="00662411"/>
    <w:rsid w:val="0066245A"/>
    <w:rsid w:val="00662462"/>
    <w:rsid w:val="006624BA"/>
    <w:rsid w:val="00662543"/>
    <w:rsid w:val="00662593"/>
    <w:rsid w:val="006626B8"/>
    <w:rsid w:val="006626D0"/>
    <w:rsid w:val="00662746"/>
    <w:rsid w:val="006627DC"/>
    <w:rsid w:val="00662841"/>
    <w:rsid w:val="006628E9"/>
    <w:rsid w:val="00662954"/>
    <w:rsid w:val="0066295F"/>
    <w:rsid w:val="006629EB"/>
    <w:rsid w:val="00662A24"/>
    <w:rsid w:val="00662A7E"/>
    <w:rsid w:val="00662B03"/>
    <w:rsid w:val="00662BDD"/>
    <w:rsid w:val="00662C51"/>
    <w:rsid w:val="00662CAD"/>
    <w:rsid w:val="00662D2E"/>
    <w:rsid w:val="00662D8D"/>
    <w:rsid w:val="00662E54"/>
    <w:rsid w:val="0066307C"/>
    <w:rsid w:val="006631B2"/>
    <w:rsid w:val="006631EC"/>
    <w:rsid w:val="0066321F"/>
    <w:rsid w:val="006632E8"/>
    <w:rsid w:val="00663330"/>
    <w:rsid w:val="00663332"/>
    <w:rsid w:val="006634DA"/>
    <w:rsid w:val="00663527"/>
    <w:rsid w:val="0066363F"/>
    <w:rsid w:val="0066367E"/>
    <w:rsid w:val="0066368B"/>
    <w:rsid w:val="006639F4"/>
    <w:rsid w:val="00663AEC"/>
    <w:rsid w:val="00663AF7"/>
    <w:rsid w:val="00663B96"/>
    <w:rsid w:val="00663CCA"/>
    <w:rsid w:val="00663DF1"/>
    <w:rsid w:val="00663F7D"/>
    <w:rsid w:val="00663F9D"/>
    <w:rsid w:val="006640C9"/>
    <w:rsid w:val="00664147"/>
    <w:rsid w:val="00664156"/>
    <w:rsid w:val="006641BB"/>
    <w:rsid w:val="006641F4"/>
    <w:rsid w:val="00664202"/>
    <w:rsid w:val="006642B4"/>
    <w:rsid w:val="006642D0"/>
    <w:rsid w:val="0066437F"/>
    <w:rsid w:val="006643D4"/>
    <w:rsid w:val="006643E6"/>
    <w:rsid w:val="0066449C"/>
    <w:rsid w:val="00664594"/>
    <w:rsid w:val="0066465E"/>
    <w:rsid w:val="006646AD"/>
    <w:rsid w:val="006646EB"/>
    <w:rsid w:val="006647FB"/>
    <w:rsid w:val="006648C9"/>
    <w:rsid w:val="006648CA"/>
    <w:rsid w:val="00664928"/>
    <w:rsid w:val="00664979"/>
    <w:rsid w:val="006649A5"/>
    <w:rsid w:val="00664AFE"/>
    <w:rsid w:val="00664BF3"/>
    <w:rsid w:val="00664BF7"/>
    <w:rsid w:val="00664D1C"/>
    <w:rsid w:val="00664DB3"/>
    <w:rsid w:val="00664DD8"/>
    <w:rsid w:val="00664E4E"/>
    <w:rsid w:val="00664E8C"/>
    <w:rsid w:val="0066501E"/>
    <w:rsid w:val="00665169"/>
    <w:rsid w:val="00665648"/>
    <w:rsid w:val="0066576C"/>
    <w:rsid w:val="00665825"/>
    <w:rsid w:val="0066583F"/>
    <w:rsid w:val="00665899"/>
    <w:rsid w:val="006658CD"/>
    <w:rsid w:val="00665915"/>
    <w:rsid w:val="006659E9"/>
    <w:rsid w:val="00665AEE"/>
    <w:rsid w:val="00665D59"/>
    <w:rsid w:val="00665E92"/>
    <w:rsid w:val="00665F7C"/>
    <w:rsid w:val="00665FAF"/>
    <w:rsid w:val="0066617A"/>
    <w:rsid w:val="00666251"/>
    <w:rsid w:val="006662AB"/>
    <w:rsid w:val="006663AA"/>
    <w:rsid w:val="006663AD"/>
    <w:rsid w:val="0066640B"/>
    <w:rsid w:val="006668BE"/>
    <w:rsid w:val="006668E3"/>
    <w:rsid w:val="0066699A"/>
    <w:rsid w:val="006669C5"/>
    <w:rsid w:val="00666AC7"/>
    <w:rsid w:val="00666B5F"/>
    <w:rsid w:val="00666B8E"/>
    <w:rsid w:val="00666BF9"/>
    <w:rsid w:val="00666C9B"/>
    <w:rsid w:val="00666DFC"/>
    <w:rsid w:val="00666E0A"/>
    <w:rsid w:val="00666EBB"/>
    <w:rsid w:val="00666ED2"/>
    <w:rsid w:val="00666F11"/>
    <w:rsid w:val="00666FB3"/>
    <w:rsid w:val="00666FCD"/>
    <w:rsid w:val="0066700A"/>
    <w:rsid w:val="00667027"/>
    <w:rsid w:val="00667038"/>
    <w:rsid w:val="00667049"/>
    <w:rsid w:val="006670A5"/>
    <w:rsid w:val="0066711A"/>
    <w:rsid w:val="0066715F"/>
    <w:rsid w:val="0066726B"/>
    <w:rsid w:val="0066730E"/>
    <w:rsid w:val="00667419"/>
    <w:rsid w:val="00667438"/>
    <w:rsid w:val="006674E6"/>
    <w:rsid w:val="006674F8"/>
    <w:rsid w:val="006676F7"/>
    <w:rsid w:val="00667791"/>
    <w:rsid w:val="0066779E"/>
    <w:rsid w:val="006677D1"/>
    <w:rsid w:val="0066790C"/>
    <w:rsid w:val="00667960"/>
    <w:rsid w:val="00667C59"/>
    <w:rsid w:val="00667C9A"/>
    <w:rsid w:val="00667D99"/>
    <w:rsid w:val="00667FAF"/>
    <w:rsid w:val="00670033"/>
    <w:rsid w:val="006700CC"/>
    <w:rsid w:val="00670165"/>
    <w:rsid w:val="0067019B"/>
    <w:rsid w:val="006701AB"/>
    <w:rsid w:val="006702A6"/>
    <w:rsid w:val="00670320"/>
    <w:rsid w:val="00670385"/>
    <w:rsid w:val="0067043F"/>
    <w:rsid w:val="00670447"/>
    <w:rsid w:val="00670485"/>
    <w:rsid w:val="006704D6"/>
    <w:rsid w:val="0067096D"/>
    <w:rsid w:val="00670A5F"/>
    <w:rsid w:val="00670AF4"/>
    <w:rsid w:val="00670B8B"/>
    <w:rsid w:val="00670C53"/>
    <w:rsid w:val="00670CAF"/>
    <w:rsid w:val="00670E10"/>
    <w:rsid w:val="00670E3A"/>
    <w:rsid w:val="00670F15"/>
    <w:rsid w:val="00670F72"/>
    <w:rsid w:val="00671081"/>
    <w:rsid w:val="006711C3"/>
    <w:rsid w:val="0067121F"/>
    <w:rsid w:val="0067129D"/>
    <w:rsid w:val="006712AE"/>
    <w:rsid w:val="00671350"/>
    <w:rsid w:val="00671363"/>
    <w:rsid w:val="00671491"/>
    <w:rsid w:val="006714FA"/>
    <w:rsid w:val="0067165A"/>
    <w:rsid w:val="006716A3"/>
    <w:rsid w:val="006716D1"/>
    <w:rsid w:val="00671775"/>
    <w:rsid w:val="006717BF"/>
    <w:rsid w:val="006718C1"/>
    <w:rsid w:val="006718EB"/>
    <w:rsid w:val="00671984"/>
    <w:rsid w:val="006719E0"/>
    <w:rsid w:val="006719ED"/>
    <w:rsid w:val="00671AA8"/>
    <w:rsid w:val="00671AFF"/>
    <w:rsid w:val="00671C06"/>
    <w:rsid w:val="00671C50"/>
    <w:rsid w:val="00671D4F"/>
    <w:rsid w:val="00671D8D"/>
    <w:rsid w:val="00671DDB"/>
    <w:rsid w:val="00671E45"/>
    <w:rsid w:val="00671E76"/>
    <w:rsid w:val="00671EF4"/>
    <w:rsid w:val="00672038"/>
    <w:rsid w:val="00672057"/>
    <w:rsid w:val="00672110"/>
    <w:rsid w:val="0067211F"/>
    <w:rsid w:val="00672126"/>
    <w:rsid w:val="0067269D"/>
    <w:rsid w:val="00672747"/>
    <w:rsid w:val="006728B0"/>
    <w:rsid w:val="00672988"/>
    <w:rsid w:val="006729E0"/>
    <w:rsid w:val="00672A3F"/>
    <w:rsid w:val="00672A59"/>
    <w:rsid w:val="00672C10"/>
    <w:rsid w:val="00672C64"/>
    <w:rsid w:val="00672CE1"/>
    <w:rsid w:val="00672CE3"/>
    <w:rsid w:val="00672D36"/>
    <w:rsid w:val="00672D9A"/>
    <w:rsid w:val="00672DC8"/>
    <w:rsid w:val="00672DFE"/>
    <w:rsid w:val="00672E47"/>
    <w:rsid w:val="00672E83"/>
    <w:rsid w:val="00673001"/>
    <w:rsid w:val="00673075"/>
    <w:rsid w:val="0067307D"/>
    <w:rsid w:val="0067309F"/>
    <w:rsid w:val="006730F9"/>
    <w:rsid w:val="0067317F"/>
    <w:rsid w:val="006731B8"/>
    <w:rsid w:val="0067322A"/>
    <w:rsid w:val="006732F8"/>
    <w:rsid w:val="006733ED"/>
    <w:rsid w:val="00673536"/>
    <w:rsid w:val="0067378D"/>
    <w:rsid w:val="00673901"/>
    <w:rsid w:val="00673A44"/>
    <w:rsid w:val="00673A8A"/>
    <w:rsid w:val="00673B60"/>
    <w:rsid w:val="00673B73"/>
    <w:rsid w:val="00673D80"/>
    <w:rsid w:val="00673DED"/>
    <w:rsid w:val="00673EDA"/>
    <w:rsid w:val="00673F79"/>
    <w:rsid w:val="00673FF1"/>
    <w:rsid w:val="006740C4"/>
    <w:rsid w:val="00674113"/>
    <w:rsid w:val="006741D5"/>
    <w:rsid w:val="0067421F"/>
    <w:rsid w:val="006743D5"/>
    <w:rsid w:val="0067444A"/>
    <w:rsid w:val="0067450D"/>
    <w:rsid w:val="006746CD"/>
    <w:rsid w:val="00674722"/>
    <w:rsid w:val="00674738"/>
    <w:rsid w:val="006747C3"/>
    <w:rsid w:val="0067491F"/>
    <w:rsid w:val="00674998"/>
    <w:rsid w:val="0067499D"/>
    <w:rsid w:val="006749C6"/>
    <w:rsid w:val="00674A3E"/>
    <w:rsid w:val="00674A8D"/>
    <w:rsid w:val="00674BE1"/>
    <w:rsid w:val="00674C0E"/>
    <w:rsid w:val="00674CB5"/>
    <w:rsid w:val="00674CF1"/>
    <w:rsid w:val="00674E6A"/>
    <w:rsid w:val="00674EA5"/>
    <w:rsid w:val="00674FDD"/>
    <w:rsid w:val="006751D7"/>
    <w:rsid w:val="00675293"/>
    <w:rsid w:val="00675393"/>
    <w:rsid w:val="006753B9"/>
    <w:rsid w:val="0067543B"/>
    <w:rsid w:val="006754E6"/>
    <w:rsid w:val="0067566A"/>
    <w:rsid w:val="006757BC"/>
    <w:rsid w:val="00675849"/>
    <w:rsid w:val="006758B6"/>
    <w:rsid w:val="00675965"/>
    <w:rsid w:val="00675A22"/>
    <w:rsid w:val="00675A3F"/>
    <w:rsid w:val="00675A7C"/>
    <w:rsid w:val="00675A7F"/>
    <w:rsid w:val="00675BE7"/>
    <w:rsid w:val="00675C12"/>
    <w:rsid w:val="00675CF4"/>
    <w:rsid w:val="00675DED"/>
    <w:rsid w:val="0067616C"/>
    <w:rsid w:val="00676281"/>
    <w:rsid w:val="00676308"/>
    <w:rsid w:val="0067633C"/>
    <w:rsid w:val="0067635B"/>
    <w:rsid w:val="00676395"/>
    <w:rsid w:val="006765D6"/>
    <w:rsid w:val="0067667B"/>
    <w:rsid w:val="006766AA"/>
    <w:rsid w:val="006766D5"/>
    <w:rsid w:val="006766F1"/>
    <w:rsid w:val="00676754"/>
    <w:rsid w:val="00676759"/>
    <w:rsid w:val="00676797"/>
    <w:rsid w:val="00676848"/>
    <w:rsid w:val="00676849"/>
    <w:rsid w:val="00676877"/>
    <w:rsid w:val="006768D0"/>
    <w:rsid w:val="00676961"/>
    <w:rsid w:val="006769B8"/>
    <w:rsid w:val="00676A62"/>
    <w:rsid w:val="00676A64"/>
    <w:rsid w:val="00676A82"/>
    <w:rsid w:val="00676B50"/>
    <w:rsid w:val="00676C10"/>
    <w:rsid w:val="00676CF0"/>
    <w:rsid w:val="00676E3A"/>
    <w:rsid w:val="00676E59"/>
    <w:rsid w:val="00676F16"/>
    <w:rsid w:val="00676F46"/>
    <w:rsid w:val="0067701C"/>
    <w:rsid w:val="006770F3"/>
    <w:rsid w:val="00677157"/>
    <w:rsid w:val="006771D8"/>
    <w:rsid w:val="00677266"/>
    <w:rsid w:val="00677418"/>
    <w:rsid w:val="00677432"/>
    <w:rsid w:val="00677471"/>
    <w:rsid w:val="0067752A"/>
    <w:rsid w:val="0067770C"/>
    <w:rsid w:val="006777CA"/>
    <w:rsid w:val="006778CB"/>
    <w:rsid w:val="006778FD"/>
    <w:rsid w:val="00677925"/>
    <w:rsid w:val="0067799D"/>
    <w:rsid w:val="006779B9"/>
    <w:rsid w:val="006779BF"/>
    <w:rsid w:val="006779ED"/>
    <w:rsid w:val="00677D70"/>
    <w:rsid w:val="00677D81"/>
    <w:rsid w:val="00677DF3"/>
    <w:rsid w:val="00677EB8"/>
    <w:rsid w:val="00677F33"/>
    <w:rsid w:val="00677F56"/>
    <w:rsid w:val="00680010"/>
    <w:rsid w:val="00680063"/>
    <w:rsid w:val="006800C1"/>
    <w:rsid w:val="006800F5"/>
    <w:rsid w:val="006801FF"/>
    <w:rsid w:val="00680256"/>
    <w:rsid w:val="00680273"/>
    <w:rsid w:val="006804A3"/>
    <w:rsid w:val="0068050B"/>
    <w:rsid w:val="00680556"/>
    <w:rsid w:val="0068056E"/>
    <w:rsid w:val="006806D3"/>
    <w:rsid w:val="006806DF"/>
    <w:rsid w:val="00680776"/>
    <w:rsid w:val="006807A0"/>
    <w:rsid w:val="006807DD"/>
    <w:rsid w:val="00680887"/>
    <w:rsid w:val="006808FD"/>
    <w:rsid w:val="0068096C"/>
    <w:rsid w:val="00680ABC"/>
    <w:rsid w:val="00680B62"/>
    <w:rsid w:val="00680C64"/>
    <w:rsid w:val="00680CBF"/>
    <w:rsid w:val="00680D05"/>
    <w:rsid w:val="00680D38"/>
    <w:rsid w:val="00680F14"/>
    <w:rsid w:val="00680F46"/>
    <w:rsid w:val="00680FE4"/>
    <w:rsid w:val="00680FED"/>
    <w:rsid w:val="00681136"/>
    <w:rsid w:val="00681336"/>
    <w:rsid w:val="006813B9"/>
    <w:rsid w:val="006815D3"/>
    <w:rsid w:val="006816DB"/>
    <w:rsid w:val="00681791"/>
    <w:rsid w:val="00681810"/>
    <w:rsid w:val="00681866"/>
    <w:rsid w:val="006818A8"/>
    <w:rsid w:val="00681943"/>
    <w:rsid w:val="00681A35"/>
    <w:rsid w:val="00681A36"/>
    <w:rsid w:val="00681E3B"/>
    <w:rsid w:val="00681E5C"/>
    <w:rsid w:val="00681E7A"/>
    <w:rsid w:val="00681F79"/>
    <w:rsid w:val="00681F85"/>
    <w:rsid w:val="00681FDC"/>
    <w:rsid w:val="006821D9"/>
    <w:rsid w:val="006823B7"/>
    <w:rsid w:val="006823BD"/>
    <w:rsid w:val="006823C7"/>
    <w:rsid w:val="006825D8"/>
    <w:rsid w:val="006825F8"/>
    <w:rsid w:val="006826B8"/>
    <w:rsid w:val="00682904"/>
    <w:rsid w:val="0068294B"/>
    <w:rsid w:val="00682AB4"/>
    <w:rsid w:val="00682B53"/>
    <w:rsid w:val="00682C01"/>
    <w:rsid w:val="00682C19"/>
    <w:rsid w:val="00682C4E"/>
    <w:rsid w:val="00682C96"/>
    <w:rsid w:val="00682D02"/>
    <w:rsid w:val="00682D71"/>
    <w:rsid w:val="00682E2C"/>
    <w:rsid w:val="00682ED8"/>
    <w:rsid w:val="00682F27"/>
    <w:rsid w:val="00682FB4"/>
    <w:rsid w:val="0068310F"/>
    <w:rsid w:val="006832B5"/>
    <w:rsid w:val="006832E7"/>
    <w:rsid w:val="00683345"/>
    <w:rsid w:val="00683392"/>
    <w:rsid w:val="006833EB"/>
    <w:rsid w:val="00683564"/>
    <w:rsid w:val="00683612"/>
    <w:rsid w:val="00683703"/>
    <w:rsid w:val="006838B4"/>
    <w:rsid w:val="00683914"/>
    <w:rsid w:val="00683979"/>
    <w:rsid w:val="006839CF"/>
    <w:rsid w:val="00683C67"/>
    <w:rsid w:val="00683CF7"/>
    <w:rsid w:val="00683D92"/>
    <w:rsid w:val="00683DC8"/>
    <w:rsid w:val="00683ECE"/>
    <w:rsid w:val="00683EDB"/>
    <w:rsid w:val="00683F8E"/>
    <w:rsid w:val="006840ED"/>
    <w:rsid w:val="00684213"/>
    <w:rsid w:val="0068421F"/>
    <w:rsid w:val="00684236"/>
    <w:rsid w:val="00684238"/>
    <w:rsid w:val="0068435F"/>
    <w:rsid w:val="00684421"/>
    <w:rsid w:val="00684520"/>
    <w:rsid w:val="0068458B"/>
    <w:rsid w:val="006845F0"/>
    <w:rsid w:val="00684603"/>
    <w:rsid w:val="0068461F"/>
    <w:rsid w:val="006846BF"/>
    <w:rsid w:val="00684747"/>
    <w:rsid w:val="00684A4E"/>
    <w:rsid w:val="00684B12"/>
    <w:rsid w:val="00684B70"/>
    <w:rsid w:val="00684C2A"/>
    <w:rsid w:val="00684C3A"/>
    <w:rsid w:val="00684CD4"/>
    <w:rsid w:val="00684E49"/>
    <w:rsid w:val="00684E97"/>
    <w:rsid w:val="00685014"/>
    <w:rsid w:val="0068524F"/>
    <w:rsid w:val="00685485"/>
    <w:rsid w:val="0068551D"/>
    <w:rsid w:val="00685534"/>
    <w:rsid w:val="0068562F"/>
    <w:rsid w:val="006859DB"/>
    <w:rsid w:val="006859E3"/>
    <w:rsid w:val="00685A6A"/>
    <w:rsid w:val="00685C10"/>
    <w:rsid w:val="00685ECD"/>
    <w:rsid w:val="00685EF7"/>
    <w:rsid w:val="00685F55"/>
    <w:rsid w:val="00685F65"/>
    <w:rsid w:val="00685FBE"/>
    <w:rsid w:val="00686109"/>
    <w:rsid w:val="00686183"/>
    <w:rsid w:val="0068619F"/>
    <w:rsid w:val="006861DF"/>
    <w:rsid w:val="006862B9"/>
    <w:rsid w:val="00686489"/>
    <w:rsid w:val="006866D4"/>
    <w:rsid w:val="0068678D"/>
    <w:rsid w:val="00686835"/>
    <w:rsid w:val="00686903"/>
    <w:rsid w:val="0068697F"/>
    <w:rsid w:val="00686A21"/>
    <w:rsid w:val="00686AE1"/>
    <w:rsid w:val="00686BEC"/>
    <w:rsid w:val="00686C29"/>
    <w:rsid w:val="00686C88"/>
    <w:rsid w:val="00686D46"/>
    <w:rsid w:val="00686D9E"/>
    <w:rsid w:val="00686DA4"/>
    <w:rsid w:val="00686E47"/>
    <w:rsid w:val="00686E89"/>
    <w:rsid w:val="00686ED4"/>
    <w:rsid w:val="00686F28"/>
    <w:rsid w:val="00687012"/>
    <w:rsid w:val="00687031"/>
    <w:rsid w:val="00687143"/>
    <w:rsid w:val="006871F9"/>
    <w:rsid w:val="0068722C"/>
    <w:rsid w:val="00687488"/>
    <w:rsid w:val="0068751A"/>
    <w:rsid w:val="00687581"/>
    <w:rsid w:val="00687712"/>
    <w:rsid w:val="006878D5"/>
    <w:rsid w:val="00687A3E"/>
    <w:rsid w:val="00687A4F"/>
    <w:rsid w:val="00687C1D"/>
    <w:rsid w:val="00687C67"/>
    <w:rsid w:val="00687D4D"/>
    <w:rsid w:val="00687D53"/>
    <w:rsid w:val="00687D58"/>
    <w:rsid w:val="00687E76"/>
    <w:rsid w:val="00687E79"/>
    <w:rsid w:val="00687E82"/>
    <w:rsid w:val="00687EED"/>
    <w:rsid w:val="00687FE3"/>
    <w:rsid w:val="00687FF1"/>
    <w:rsid w:val="00690013"/>
    <w:rsid w:val="006900B7"/>
    <w:rsid w:val="006900ED"/>
    <w:rsid w:val="00690100"/>
    <w:rsid w:val="00690105"/>
    <w:rsid w:val="0069018D"/>
    <w:rsid w:val="006901B4"/>
    <w:rsid w:val="00690343"/>
    <w:rsid w:val="006904A0"/>
    <w:rsid w:val="006904ED"/>
    <w:rsid w:val="0069057F"/>
    <w:rsid w:val="00690693"/>
    <w:rsid w:val="00690BF8"/>
    <w:rsid w:val="00690D5D"/>
    <w:rsid w:val="00690E2E"/>
    <w:rsid w:val="00690EB9"/>
    <w:rsid w:val="00690EDA"/>
    <w:rsid w:val="00690F03"/>
    <w:rsid w:val="00690F89"/>
    <w:rsid w:val="00691035"/>
    <w:rsid w:val="00691131"/>
    <w:rsid w:val="0069114D"/>
    <w:rsid w:val="0069117B"/>
    <w:rsid w:val="0069129F"/>
    <w:rsid w:val="00691394"/>
    <w:rsid w:val="006913F0"/>
    <w:rsid w:val="006914AE"/>
    <w:rsid w:val="006915B1"/>
    <w:rsid w:val="006915D6"/>
    <w:rsid w:val="006915D7"/>
    <w:rsid w:val="006915F8"/>
    <w:rsid w:val="00691753"/>
    <w:rsid w:val="006917A0"/>
    <w:rsid w:val="00691A6C"/>
    <w:rsid w:val="00691B27"/>
    <w:rsid w:val="00691C35"/>
    <w:rsid w:val="00691CCF"/>
    <w:rsid w:val="00691DD4"/>
    <w:rsid w:val="00691EB2"/>
    <w:rsid w:val="00692038"/>
    <w:rsid w:val="00692073"/>
    <w:rsid w:val="0069207E"/>
    <w:rsid w:val="0069216E"/>
    <w:rsid w:val="0069229D"/>
    <w:rsid w:val="006922E7"/>
    <w:rsid w:val="00692323"/>
    <w:rsid w:val="0069233B"/>
    <w:rsid w:val="00692451"/>
    <w:rsid w:val="00692484"/>
    <w:rsid w:val="006925AC"/>
    <w:rsid w:val="006925E1"/>
    <w:rsid w:val="00692635"/>
    <w:rsid w:val="0069267E"/>
    <w:rsid w:val="006926E9"/>
    <w:rsid w:val="0069275B"/>
    <w:rsid w:val="00692787"/>
    <w:rsid w:val="00692814"/>
    <w:rsid w:val="00692ABA"/>
    <w:rsid w:val="00692B15"/>
    <w:rsid w:val="00692B34"/>
    <w:rsid w:val="00692C76"/>
    <w:rsid w:val="00692D1A"/>
    <w:rsid w:val="00692ECC"/>
    <w:rsid w:val="00692F84"/>
    <w:rsid w:val="006932CE"/>
    <w:rsid w:val="006932E7"/>
    <w:rsid w:val="00693347"/>
    <w:rsid w:val="0069334C"/>
    <w:rsid w:val="0069336C"/>
    <w:rsid w:val="00693614"/>
    <w:rsid w:val="0069378F"/>
    <w:rsid w:val="006937B9"/>
    <w:rsid w:val="006938CE"/>
    <w:rsid w:val="006938F8"/>
    <w:rsid w:val="00693918"/>
    <w:rsid w:val="0069391F"/>
    <w:rsid w:val="00693A27"/>
    <w:rsid w:val="00693A5F"/>
    <w:rsid w:val="00693AAF"/>
    <w:rsid w:val="00693B52"/>
    <w:rsid w:val="00693B57"/>
    <w:rsid w:val="00693BC0"/>
    <w:rsid w:val="00693CA7"/>
    <w:rsid w:val="00693D30"/>
    <w:rsid w:val="00693E73"/>
    <w:rsid w:val="00693EA6"/>
    <w:rsid w:val="00693F63"/>
    <w:rsid w:val="00693FD8"/>
    <w:rsid w:val="006940BF"/>
    <w:rsid w:val="006940F2"/>
    <w:rsid w:val="00694113"/>
    <w:rsid w:val="006942B7"/>
    <w:rsid w:val="00694358"/>
    <w:rsid w:val="0069440B"/>
    <w:rsid w:val="00694498"/>
    <w:rsid w:val="00694571"/>
    <w:rsid w:val="0069477C"/>
    <w:rsid w:val="00694803"/>
    <w:rsid w:val="006948EF"/>
    <w:rsid w:val="006948FF"/>
    <w:rsid w:val="00694943"/>
    <w:rsid w:val="00694A93"/>
    <w:rsid w:val="00694ADC"/>
    <w:rsid w:val="00694B4B"/>
    <w:rsid w:val="00694D3F"/>
    <w:rsid w:val="00694F84"/>
    <w:rsid w:val="006950A0"/>
    <w:rsid w:val="0069515A"/>
    <w:rsid w:val="006954F9"/>
    <w:rsid w:val="006957C1"/>
    <w:rsid w:val="0069583B"/>
    <w:rsid w:val="006959CD"/>
    <w:rsid w:val="006959FD"/>
    <w:rsid w:val="00695A37"/>
    <w:rsid w:val="00695A89"/>
    <w:rsid w:val="00695AA5"/>
    <w:rsid w:val="00695B01"/>
    <w:rsid w:val="00695BFF"/>
    <w:rsid w:val="00695D73"/>
    <w:rsid w:val="00695DDE"/>
    <w:rsid w:val="00695DF5"/>
    <w:rsid w:val="00695E86"/>
    <w:rsid w:val="00696015"/>
    <w:rsid w:val="00696085"/>
    <w:rsid w:val="00696249"/>
    <w:rsid w:val="0069631C"/>
    <w:rsid w:val="00696376"/>
    <w:rsid w:val="0069646F"/>
    <w:rsid w:val="006964F7"/>
    <w:rsid w:val="0069669B"/>
    <w:rsid w:val="00696860"/>
    <w:rsid w:val="0069691B"/>
    <w:rsid w:val="006969F9"/>
    <w:rsid w:val="00696B46"/>
    <w:rsid w:val="00696BA4"/>
    <w:rsid w:val="00696C63"/>
    <w:rsid w:val="00696C82"/>
    <w:rsid w:val="00696CA2"/>
    <w:rsid w:val="00696D63"/>
    <w:rsid w:val="00696DE4"/>
    <w:rsid w:val="00696E30"/>
    <w:rsid w:val="00696EAC"/>
    <w:rsid w:val="00696ED0"/>
    <w:rsid w:val="00696F92"/>
    <w:rsid w:val="0069700C"/>
    <w:rsid w:val="0069708F"/>
    <w:rsid w:val="006970F5"/>
    <w:rsid w:val="006972FF"/>
    <w:rsid w:val="0069741F"/>
    <w:rsid w:val="00697437"/>
    <w:rsid w:val="00697474"/>
    <w:rsid w:val="006978BF"/>
    <w:rsid w:val="0069791E"/>
    <w:rsid w:val="0069792C"/>
    <w:rsid w:val="006979AE"/>
    <w:rsid w:val="006979E0"/>
    <w:rsid w:val="00697AF4"/>
    <w:rsid w:val="00697B4A"/>
    <w:rsid w:val="00697C34"/>
    <w:rsid w:val="00697D4E"/>
    <w:rsid w:val="00697DD2"/>
    <w:rsid w:val="00697E3B"/>
    <w:rsid w:val="00697EB7"/>
    <w:rsid w:val="00697F15"/>
    <w:rsid w:val="00697F63"/>
    <w:rsid w:val="006A0057"/>
    <w:rsid w:val="006A032F"/>
    <w:rsid w:val="006A03E2"/>
    <w:rsid w:val="006A04C4"/>
    <w:rsid w:val="006A0780"/>
    <w:rsid w:val="006A08BF"/>
    <w:rsid w:val="006A0AF8"/>
    <w:rsid w:val="006A0B4D"/>
    <w:rsid w:val="006A0BC3"/>
    <w:rsid w:val="006A0CDF"/>
    <w:rsid w:val="006A0DD3"/>
    <w:rsid w:val="006A0EDF"/>
    <w:rsid w:val="006A0F17"/>
    <w:rsid w:val="006A1030"/>
    <w:rsid w:val="006A104E"/>
    <w:rsid w:val="006A1052"/>
    <w:rsid w:val="006A1068"/>
    <w:rsid w:val="006A108E"/>
    <w:rsid w:val="006A10C9"/>
    <w:rsid w:val="006A11AA"/>
    <w:rsid w:val="006A1245"/>
    <w:rsid w:val="006A132D"/>
    <w:rsid w:val="006A134D"/>
    <w:rsid w:val="006A1380"/>
    <w:rsid w:val="006A146E"/>
    <w:rsid w:val="006A14CE"/>
    <w:rsid w:val="006A1585"/>
    <w:rsid w:val="006A15E2"/>
    <w:rsid w:val="006A15FF"/>
    <w:rsid w:val="006A1603"/>
    <w:rsid w:val="006A170D"/>
    <w:rsid w:val="006A18A4"/>
    <w:rsid w:val="006A1916"/>
    <w:rsid w:val="006A193D"/>
    <w:rsid w:val="006A196C"/>
    <w:rsid w:val="006A1A12"/>
    <w:rsid w:val="006A1AE5"/>
    <w:rsid w:val="006A1BEB"/>
    <w:rsid w:val="006A1D6F"/>
    <w:rsid w:val="006A1D8E"/>
    <w:rsid w:val="006A1FCB"/>
    <w:rsid w:val="006A20A7"/>
    <w:rsid w:val="006A21FA"/>
    <w:rsid w:val="006A22D8"/>
    <w:rsid w:val="006A23C7"/>
    <w:rsid w:val="006A249B"/>
    <w:rsid w:val="006A2608"/>
    <w:rsid w:val="006A268E"/>
    <w:rsid w:val="006A2702"/>
    <w:rsid w:val="006A28EF"/>
    <w:rsid w:val="006A2971"/>
    <w:rsid w:val="006A2A76"/>
    <w:rsid w:val="006A2B1C"/>
    <w:rsid w:val="006A2B33"/>
    <w:rsid w:val="006A2C5F"/>
    <w:rsid w:val="006A2CD6"/>
    <w:rsid w:val="006A2DAC"/>
    <w:rsid w:val="006A2E66"/>
    <w:rsid w:val="006A2E67"/>
    <w:rsid w:val="006A2E85"/>
    <w:rsid w:val="006A3022"/>
    <w:rsid w:val="006A3391"/>
    <w:rsid w:val="006A3415"/>
    <w:rsid w:val="006A35B1"/>
    <w:rsid w:val="006A35D1"/>
    <w:rsid w:val="006A365D"/>
    <w:rsid w:val="006A383D"/>
    <w:rsid w:val="006A3891"/>
    <w:rsid w:val="006A3892"/>
    <w:rsid w:val="006A38F7"/>
    <w:rsid w:val="006A3AF9"/>
    <w:rsid w:val="006A3BA6"/>
    <w:rsid w:val="006A3BCC"/>
    <w:rsid w:val="006A3CFF"/>
    <w:rsid w:val="006A3F0A"/>
    <w:rsid w:val="006A3FF7"/>
    <w:rsid w:val="006A3FF9"/>
    <w:rsid w:val="006A4033"/>
    <w:rsid w:val="006A410E"/>
    <w:rsid w:val="006A4138"/>
    <w:rsid w:val="006A41AE"/>
    <w:rsid w:val="006A41FA"/>
    <w:rsid w:val="006A42A0"/>
    <w:rsid w:val="006A4367"/>
    <w:rsid w:val="006A4478"/>
    <w:rsid w:val="006A4489"/>
    <w:rsid w:val="006A47A7"/>
    <w:rsid w:val="006A4856"/>
    <w:rsid w:val="006A4977"/>
    <w:rsid w:val="006A4A83"/>
    <w:rsid w:val="006A4AFD"/>
    <w:rsid w:val="006A4B2C"/>
    <w:rsid w:val="006A4C81"/>
    <w:rsid w:val="006A4CC6"/>
    <w:rsid w:val="006A4D42"/>
    <w:rsid w:val="006A4E52"/>
    <w:rsid w:val="006A4FE8"/>
    <w:rsid w:val="006A50A9"/>
    <w:rsid w:val="006A520A"/>
    <w:rsid w:val="006A5272"/>
    <w:rsid w:val="006A5360"/>
    <w:rsid w:val="006A5474"/>
    <w:rsid w:val="006A547A"/>
    <w:rsid w:val="006A5494"/>
    <w:rsid w:val="006A5510"/>
    <w:rsid w:val="006A55D7"/>
    <w:rsid w:val="006A564B"/>
    <w:rsid w:val="006A57EB"/>
    <w:rsid w:val="006A5817"/>
    <w:rsid w:val="006A581E"/>
    <w:rsid w:val="006A590A"/>
    <w:rsid w:val="006A5979"/>
    <w:rsid w:val="006A59E0"/>
    <w:rsid w:val="006A5A9B"/>
    <w:rsid w:val="006A5ACE"/>
    <w:rsid w:val="006A5D10"/>
    <w:rsid w:val="006A5D54"/>
    <w:rsid w:val="006A5D5B"/>
    <w:rsid w:val="006A5D6A"/>
    <w:rsid w:val="006A5D78"/>
    <w:rsid w:val="006A5E9E"/>
    <w:rsid w:val="006A5F6F"/>
    <w:rsid w:val="006A5F86"/>
    <w:rsid w:val="006A5FA2"/>
    <w:rsid w:val="006A5FA5"/>
    <w:rsid w:val="006A5FF7"/>
    <w:rsid w:val="006A60E9"/>
    <w:rsid w:val="006A61B7"/>
    <w:rsid w:val="006A6224"/>
    <w:rsid w:val="006A6267"/>
    <w:rsid w:val="006A6284"/>
    <w:rsid w:val="006A629D"/>
    <w:rsid w:val="006A6324"/>
    <w:rsid w:val="006A635D"/>
    <w:rsid w:val="006A657A"/>
    <w:rsid w:val="006A66AB"/>
    <w:rsid w:val="006A66CE"/>
    <w:rsid w:val="006A68B9"/>
    <w:rsid w:val="006A68E8"/>
    <w:rsid w:val="006A6903"/>
    <w:rsid w:val="006A6972"/>
    <w:rsid w:val="006A6A3B"/>
    <w:rsid w:val="006A6A6F"/>
    <w:rsid w:val="006A6B9B"/>
    <w:rsid w:val="006A6C07"/>
    <w:rsid w:val="006A6CBD"/>
    <w:rsid w:val="006A7141"/>
    <w:rsid w:val="006A7201"/>
    <w:rsid w:val="006A7397"/>
    <w:rsid w:val="006A73B9"/>
    <w:rsid w:val="006A7481"/>
    <w:rsid w:val="006A7499"/>
    <w:rsid w:val="006A74DC"/>
    <w:rsid w:val="006A757C"/>
    <w:rsid w:val="006A760E"/>
    <w:rsid w:val="006A7631"/>
    <w:rsid w:val="006A76FD"/>
    <w:rsid w:val="006A7728"/>
    <w:rsid w:val="006A77FC"/>
    <w:rsid w:val="006A7820"/>
    <w:rsid w:val="006A78F3"/>
    <w:rsid w:val="006A7956"/>
    <w:rsid w:val="006A79BE"/>
    <w:rsid w:val="006A7A2E"/>
    <w:rsid w:val="006A7A8B"/>
    <w:rsid w:val="006A7B4B"/>
    <w:rsid w:val="006A7B57"/>
    <w:rsid w:val="006A7B5F"/>
    <w:rsid w:val="006A7C0D"/>
    <w:rsid w:val="006A7C8C"/>
    <w:rsid w:val="006A7CC0"/>
    <w:rsid w:val="006A7CDB"/>
    <w:rsid w:val="006A7D46"/>
    <w:rsid w:val="006A7DBF"/>
    <w:rsid w:val="006A7F87"/>
    <w:rsid w:val="006A7F90"/>
    <w:rsid w:val="006B0266"/>
    <w:rsid w:val="006B0269"/>
    <w:rsid w:val="006B02C3"/>
    <w:rsid w:val="006B0315"/>
    <w:rsid w:val="006B03A6"/>
    <w:rsid w:val="006B041F"/>
    <w:rsid w:val="006B0423"/>
    <w:rsid w:val="006B05B5"/>
    <w:rsid w:val="006B06A1"/>
    <w:rsid w:val="006B07E9"/>
    <w:rsid w:val="006B093E"/>
    <w:rsid w:val="006B0C89"/>
    <w:rsid w:val="006B0C94"/>
    <w:rsid w:val="006B0DB6"/>
    <w:rsid w:val="006B0E08"/>
    <w:rsid w:val="006B10BE"/>
    <w:rsid w:val="006B11C3"/>
    <w:rsid w:val="006B1300"/>
    <w:rsid w:val="006B14B0"/>
    <w:rsid w:val="006B1545"/>
    <w:rsid w:val="006B1646"/>
    <w:rsid w:val="006B16C4"/>
    <w:rsid w:val="006B18DB"/>
    <w:rsid w:val="006B1908"/>
    <w:rsid w:val="006B1958"/>
    <w:rsid w:val="006B195E"/>
    <w:rsid w:val="006B1A65"/>
    <w:rsid w:val="006B1A95"/>
    <w:rsid w:val="006B1BF5"/>
    <w:rsid w:val="006B1C0A"/>
    <w:rsid w:val="006B1C4D"/>
    <w:rsid w:val="006B1C62"/>
    <w:rsid w:val="006B1CE2"/>
    <w:rsid w:val="006B1E50"/>
    <w:rsid w:val="006B1E71"/>
    <w:rsid w:val="006B1EBD"/>
    <w:rsid w:val="006B1F2A"/>
    <w:rsid w:val="006B1F4D"/>
    <w:rsid w:val="006B20BC"/>
    <w:rsid w:val="006B2176"/>
    <w:rsid w:val="006B2214"/>
    <w:rsid w:val="006B23B9"/>
    <w:rsid w:val="006B247A"/>
    <w:rsid w:val="006B24D4"/>
    <w:rsid w:val="006B250C"/>
    <w:rsid w:val="006B252C"/>
    <w:rsid w:val="006B2784"/>
    <w:rsid w:val="006B28AE"/>
    <w:rsid w:val="006B28BC"/>
    <w:rsid w:val="006B2944"/>
    <w:rsid w:val="006B2A56"/>
    <w:rsid w:val="006B2BD3"/>
    <w:rsid w:val="006B2D1E"/>
    <w:rsid w:val="006B2DA7"/>
    <w:rsid w:val="006B2DB3"/>
    <w:rsid w:val="006B2DDD"/>
    <w:rsid w:val="006B2F4D"/>
    <w:rsid w:val="006B306B"/>
    <w:rsid w:val="006B313B"/>
    <w:rsid w:val="006B324D"/>
    <w:rsid w:val="006B32D4"/>
    <w:rsid w:val="006B3492"/>
    <w:rsid w:val="006B3512"/>
    <w:rsid w:val="006B35C8"/>
    <w:rsid w:val="006B3679"/>
    <w:rsid w:val="006B3682"/>
    <w:rsid w:val="006B378A"/>
    <w:rsid w:val="006B37C2"/>
    <w:rsid w:val="006B37F5"/>
    <w:rsid w:val="006B38B5"/>
    <w:rsid w:val="006B390B"/>
    <w:rsid w:val="006B391A"/>
    <w:rsid w:val="006B3974"/>
    <w:rsid w:val="006B3B2A"/>
    <w:rsid w:val="006B3BD4"/>
    <w:rsid w:val="006B3CD3"/>
    <w:rsid w:val="006B3D02"/>
    <w:rsid w:val="006B3D65"/>
    <w:rsid w:val="006B3DE1"/>
    <w:rsid w:val="006B3E47"/>
    <w:rsid w:val="006B3F68"/>
    <w:rsid w:val="006B401D"/>
    <w:rsid w:val="006B406C"/>
    <w:rsid w:val="006B4077"/>
    <w:rsid w:val="006B40DA"/>
    <w:rsid w:val="006B4357"/>
    <w:rsid w:val="006B4431"/>
    <w:rsid w:val="006B44ED"/>
    <w:rsid w:val="006B45C2"/>
    <w:rsid w:val="006B46B7"/>
    <w:rsid w:val="006B4736"/>
    <w:rsid w:val="006B4752"/>
    <w:rsid w:val="006B47ED"/>
    <w:rsid w:val="006B4807"/>
    <w:rsid w:val="006B4854"/>
    <w:rsid w:val="006B48CB"/>
    <w:rsid w:val="006B4968"/>
    <w:rsid w:val="006B4A5D"/>
    <w:rsid w:val="006B4D48"/>
    <w:rsid w:val="006B4E88"/>
    <w:rsid w:val="006B4EFA"/>
    <w:rsid w:val="006B4FAB"/>
    <w:rsid w:val="006B4FBF"/>
    <w:rsid w:val="006B5163"/>
    <w:rsid w:val="006B5182"/>
    <w:rsid w:val="006B5443"/>
    <w:rsid w:val="006B5487"/>
    <w:rsid w:val="006B564D"/>
    <w:rsid w:val="006B56E9"/>
    <w:rsid w:val="006B57C6"/>
    <w:rsid w:val="006B5826"/>
    <w:rsid w:val="006B59B6"/>
    <w:rsid w:val="006B59DE"/>
    <w:rsid w:val="006B5A69"/>
    <w:rsid w:val="006B5C30"/>
    <w:rsid w:val="006B5D3D"/>
    <w:rsid w:val="006B5D8A"/>
    <w:rsid w:val="006B5DF3"/>
    <w:rsid w:val="006B5E4F"/>
    <w:rsid w:val="006B5F52"/>
    <w:rsid w:val="006B5F5D"/>
    <w:rsid w:val="006B6027"/>
    <w:rsid w:val="006B60C8"/>
    <w:rsid w:val="006B6139"/>
    <w:rsid w:val="006B6190"/>
    <w:rsid w:val="006B6196"/>
    <w:rsid w:val="006B61B9"/>
    <w:rsid w:val="006B61BB"/>
    <w:rsid w:val="006B6364"/>
    <w:rsid w:val="006B637D"/>
    <w:rsid w:val="006B63CE"/>
    <w:rsid w:val="006B6405"/>
    <w:rsid w:val="006B6621"/>
    <w:rsid w:val="006B6680"/>
    <w:rsid w:val="006B677A"/>
    <w:rsid w:val="006B6781"/>
    <w:rsid w:val="006B689C"/>
    <w:rsid w:val="006B68B5"/>
    <w:rsid w:val="006B695A"/>
    <w:rsid w:val="006B6A78"/>
    <w:rsid w:val="006B6AFF"/>
    <w:rsid w:val="006B6B19"/>
    <w:rsid w:val="006B6B66"/>
    <w:rsid w:val="006B6BDB"/>
    <w:rsid w:val="006B6CCA"/>
    <w:rsid w:val="006B6E68"/>
    <w:rsid w:val="006B70A4"/>
    <w:rsid w:val="006B70FB"/>
    <w:rsid w:val="006B7190"/>
    <w:rsid w:val="006B736A"/>
    <w:rsid w:val="006B7391"/>
    <w:rsid w:val="006B74E3"/>
    <w:rsid w:val="006B7543"/>
    <w:rsid w:val="006B75A5"/>
    <w:rsid w:val="006B75BA"/>
    <w:rsid w:val="006B75EE"/>
    <w:rsid w:val="006B7626"/>
    <w:rsid w:val="006B76C8"/>
    <w:rsid w:val="006B772C"/>
    <w:rsid w:val="006B7793"/>
    <w:rsid w:val="006B77D8"/>
    <w:rsid w:val="006B7A66"/>
    <w:rsid w:val="006B7B39"/>
    <w:rsid w:val="006B7B82"/>
    <w:rsid w:val="006B7B83"/>
    <w:rsid w:val="006B7B9F"/>
    <w:rsid w:val="006B7BA4"/>
    <w:rsid w:val="006B7BAF"/>
    <w:rsid w:val="006B7D4A"/>
    <w:rsid w:val="006B7DF6"/>
    <w:rsid w:val="006B7EA1"/>
    <w:rsid w:val="006B7FCE"/>
    <w:rsid w:val="006C0255"/>
    <w:rsid w:val="006C06F0"/>
    <w:rsid w:val="006C079C"/>
    <w:rsid w:val="006C0828"/>
    <w:rsid w:val="006C0923"/>
    <w:rsid w:val="006C0976"/>
    <w:rsid w:val="006C0BFA"/>
    <w:rsid w:val="006C0D3D"/>
    <w:rsid w:val="006C0E23"/>
    <w:rsid w:val="006C0E6D"/>
    <w:rsid w:val="006C0E76"/>
    <w:rsid w:val="006C0E89"/>
    <w:rsid w:val="006C0E9A"/>
    <w:rsid w:val="006C0ECC"/>
    <w:rsid w:val="006C105A"/>
    <w:rsid w:val="006C108D"/>
    <w:rsid w:val="006C1164"/>
    <w:rsid w:val="006C11E4"/>
    <w:rsid w:val="006C1323"/>
    <w:rsid w:val="006C1445"/>
    <w:rsid w:val="006C1479"/>
    <w:rsid w:val="006C14BE"/>
    <w:rsid w:val="006C14D1"/>
    <w:rsid w:val="006C1508"/>
    <w:rsid w:val="006C1523"/>
    <w:rsid w:val="006C15B8"/>
    <w:rsid w:val="006C1620"/>
    <w:rsid w:val="006C1960"/>
    <w:rsid w:val="006C1AB3"/>
    <w:rsid w:val="006C1B35"/>
    <w:rsid w:val="006C1B78"/>
    <w:rsid w:val="006C1B85"/>
    <w:rsid w:val="006C1B8D"/>
    <w:rsid w:val="006C1C9E"/>
    <w:rsid w:val="006C1CEB"/>
    <w:rsid w:val="006C1D09"/>
    <w:rsid w:val="006C1F8E"/>
    <w:rsid w:val="006C2071"/>
    <w:rsid w:val="006C20D4"/>
    <w:rsid w:val="006C210E"/>
    <w:rsid w:val="006C2153"/>
    <w:rsid w:val="006C2226"/>
    <w:rsid w:val="006C22E4"/>
    <w:rsid w:val="006C22F8"/>
    <w:rsid w:val="006C241E"/>
    <w:rsid w:val="006C24F3"/>
    <w:rsid w:val="006C25A0"/>
    <w:rsid w:val="006C25C9"/>
    <w:rsid w:val="006C264C"/>
    <w:rsid w:val="006C2739"/>
    <w:rsid w:val="006C2799"/>
    <w:rsid w:val="006C284D"/>
    <w:rsid w:val="006C28F5"/>
    <w:rsid w:val="006C297D"/>
    <w:rsid w:val="006C297E"/>
    <w:rsid w:val="006C2BB8"/>
    <w:rsid w:val="006C2C7F"/>
    <w:rsid w:val="006C2C87"/>
    <w:rsid w:val="006C2D21"/>
    <w:rsid w:val="006C2D4A"/>
    <w:rsid w:val="006C2E4C"/>
    <w:rsid w:val="006C2E87"/>
    <w:rsid w:val="006C2F58"/>
    <w:rsid w:val="006C316B"/>
    <w:rsid w:val="006C3354"/>
    <w:rsid w:val="006C345B"/>
    <w:rsid w:val="006C3467"/>
    <w:rsid w:val="006C3604"/>
    <w:rsid w:val="006C37A2"/>
    <w:rsid w:val="006C383E"/>
    <w:rsid w:val="006C3880"/>
    <w:rsid w:val="006C3884"/>
    <w:rsid w:val="006C3926"/>
    <w:rsid w:val="006C3AB0"/>
    <w:rsid w:val="006C3BD0"/>
    <w:rsid w:val="006C3CA6"/>
    <w:rsid w:val="006C3D01"/>
    <w:rsid w:val="006C3D52"/>
    <w:rsid w:val="006C3E0A"/>
    <w:rsid w:val="006C3E66"/>
    <w:rsid w:val="006C3F23"/>
    <w:rsid w:val="006C3F85"/>
    <w:rsid w:val="006C3FE6"/>
    <w:rsid w:val="006C4021"/>
    <w:rsid w:val="006C4086"/>
    <w:rsid w:val="006C411A"/>
    <w:rsid w:val="006C426F"/>
    <w:rsid w:val="006C455E"/>
    <w:rsid w:val="006C4654"/>
    <w:rsid w:val="006C468E"/>
    <w:rsid w:val="006C474C"/>
    <w:rsid w:val="006C47A2"/>
    <w:rsid w:val="006C48FC"/>
    <w:rsid w:val="006C4A4D"/>
    <w:rsid w:val="006C4A92"/>
    <w:rsid w:val="006C4A96"/>
    <w:rsid w:val="006C4B3C"/>
    <w:rsid w:val="006C4B50"/>
    <w:rsid w:val="006C4D26"/>
    <w:rsid w:val="006C4DE8"/>
    <w:rsid w:val="006C4F30"/>
    <w:rsid w:val="006C4F85"/>
    <w:rsid w:val="006C4FC1"/>
    <w:rsid w:val="006C51A5"/>
    <w:rsid w:val="006C51DC"/>
    <w:rsid w:val="006C529D"/>
    <w:rsid w:val="006C5354"/>
    <w:rsid w:val="006C53D6"/>
    <w:rsid w:val="006C5699"/>
    <w:rsid w:val="006C574B"/>
    <w:rsid w:val="006C5784"/>
    <w:rsid w:val="006C5842"/>
    <w:rsid w:val="006C586B"/>
    <w:rsid w:val="006C5880"/>
    <w:rsid w:val="006C58D2"/>
    <w:rsid w:val="006C590F"/>
    <w:rsid w:val="006C595F"/>
    <w:rsid w:val="006C59E1"/>
    <w:rsid w:val="006C5A43"/>
    <w:rsid w:val="006C5A44"/>
    <w:rsid w:val="006C5D45"/>
    <w:rsid w:val="006C5D6D"/>
    <w:rsid w:val="006C6039"/>
    <w:rsid w:val="006C60D9"/>
    <w:rsid w:val="006C60F6"/>
    <w:rsid w:val="006C612E"/>
    <w:rsid w:val="006C612F"/>
    <w:rsid w:val="006C614E"/>
    <w:rsid w:val="006C620F"/>
    <w:rsid w:val="006C637A"/>
    <w:rsid w:val="006C63B4"/>
    <w:rsid w:val="006C666B"/>
    <w:rsid w:val="006C6764"/>
    <w:rsid w:val="006C6798"/>
    <w:rsid w:val="006C6928"/>
    <w:rsid w:val="006C69BF"/>
    <w:rsid w:val="006C6A69"/>
    <w:rsid w:val="006C6A6C"/>
    <w:rsid w:val="006C6D12"/>
    <w:rsid w:val="006C6DF7"/>
    <w:rsid w:val="006C6E36"/>
    <w:rsid w:val="006C6EF7"/>
    <w:rsid w:val="006C7003"/>
    <w:rsid w:val="006C7036"/>
    <w:rsid w:val="006C70CB"/>
    <w:rsid w:val="006C70E2"/>
    <w:rsid w:val="006C7266"/>
    <w:rsid w:val="006C7305"/>
    <w:rsid w:val="006C7386"/>
    <w:rsid w:val="006C73C3"/>
    <w:rsid w:val="006C745B"/>
    <w:rsid w:val="006C74B4"/>
    <w:rsid w:val="006C74E6"/>
    <w:rsid w:val="006C7559"/>
    <w:rsid w:val="006C758B"/>
    <w:rsid w:val="006C75FD"/>
    <w:rsid w:val="006C7655"/>
    <w:rsid w:val="006C769B"/>
    <w:rsid w:val="006C7817"/>
    <w:rsid w:val="006C78CB"/>
    <w:rsid w:val="006C7958"/>
    <w:rsid w:val="006C79A5"/>
    <w:rsid w:val="006C7A4A"/>
    <w:rsid w:val="006C7A59"/>
    <w:rsid w:val="006C7C1A"/>
    <w:rsid w:val="006C7D9E"/>
    <w:rsid w:val="006C7DA4"/>
    <w:rsid w:val="006C7E1B"/>
    <w:rsid w:val="006C7E89"/>
    <w:rsid w:val="006C7E8D"/>
    <w:rsid w:val="006C7EAD"/>
    <w:rsid w:val="006C7F75"/>
    <w:rsid w:val="006C7FA5"/>
    <w:rsid w:val="006C7FC7"/>
    <w:rsid w:val="006D01C0"/>
    <w:rsid w:val="006D01F2"/>
    <w:rsid w:val="006D02D7"/>
    <w:rsid w:val="006D036E"/>
    <w:rsid w:val="006D0432"/>
    <w:rsid w:val="006D0457"/>
    <w:rsid w:val="006D04EA"/>
    <w:rsid w:val="006D05C6"/>
    <w:rsid w:val="006D0826"/>
    <w:rsid w:val="006D0881"/>
    <w:rsid w:val="006D08B8"/>
    <w:rsid w:val="006D099C"/>
    <w:rsid w:val="006D0A40"/>
    <w:rsid w:val="006D0A86"/>
    <w:rsid w:val="006D0C12"/>
    <w:rsid w:val="006D0CAD"/>
    <w:rsid w:val="006D0CEE"/>
    <w:rsid w:val="006D0D1C"/>
    <w:rsid w:val="006D0D6A"/>
    <w:rsid w:val="006D0E45"/>
    <w:rsid w:val="006D0E6B"/>
    <w:rsid w:val="006D0E74"/>
    <w:rsid w:val="006D0F03"/>
    <w:rsid w:val="006D10A1"/>
    <w:rsid w:val="006D10CC"/>
    <w:rsid w:val="006D1153"/>
    <w:rsid w:val="006D11A5"/>
    <w:rsid w:val="006D12A4"/>
    <w:rsid w:val="006D13B3"/>
    <w:rsid w:val="006D14D6"/>
    <w:rsid w:val="006D157D"/>
    <w:rsid w:val="006D16CE"/>
    <w:rsid w:val="006D1A08"/>
    <w:rsid w:val="006D1A0E"/>
    <w:rsid w:val="006D1B06"/>
    <w:rsid w:val="006D1CD8"/>
    <w:rsid w:val="006D1D20"/>
    <w:rsid w:val="006D1DB6"/>
    <w:rsid w:val="006D1DEC"/>
    <w:rsid w:val="006D1EB5"/>
    <w:rsid w:val="006D20E2"/>
    <w:rsid w:val="006D2146"/>
    <w:rsid w:val="006D21CB"/>
    <w:rsid w:val="006D2365"/>
    <w:rsid w:val="006D2379"/>
    <w:rsid w:val="006D24AB"/>
    <w:rsid w:val="006D274E"/>
    <w:rsid w:val="006D2945"/>
    <w:rsid w:val="006D2999"/>
    <w:rsid w:val="006D2A68"/>
    <w:rsid w:val="006D2AA6"/>
    <w:rsid w:val="006D2B37"/>
    <w:rsid w:val="006D2B4A"/>
    <w:rsid w:val="006D2BD6"/>
    <w:rsid w:val="006D2D70"/>
    <w:rsid w:val="006D2D96"/>
    <w:rsid w:val="006D2EE8"/>
    <w:rsid w:val="006D30FC"/>
    <w:rsid w:val="006D311E"/>
    <w:rsid w:val="006D3300"/>
    <w:rsid w:val="006D330B"/>
    <w:rsid w:val="006D3379"/>
    <w:rsid w:val="006D346C"/>
    <w:rsid w:val="006D3527"/>
    <w:rsid w:val="006D358A"/>
    <w:rsid w:val="006D35E7"/>
    <w:rsid w:val="006D3775"/>
    <w:rsid w:val="006D38AC"/>
    <w:rsid w:val="006D38D3"/>
    <w:rsid w:val="006D3A9E"/>
    <w:rsid w:val="006D3AA4"/>
    <w:rsid w:val="006D3BFF"/>
    <w:rsid w:val="006D3D56"/>
    <w:rsid w:val="006D3DF7"/>
    <w:rsid w:val="006D3E16"/>
    <w:rsid w:val="006D3EEE"/>
    <w:rsid w:val="006D3EF6"/>
    <w:rsid w:val="006D3F18"/>
    <w:rsid w:val="006D3F30"/>
    <w:rsid w:val="006D406C"/>
    <w:rsid w:val="006D40D0"/>
    <w:rsid w:val="006D41F3"/>
    <w:rsid w:val="006D4376"/>
    <w:rsid w:val="006D43E2"/>
    <w:rsid w:val="006D4457"/>
    <w:rsid w:val="006D44A6"/>
    <w:rsid w:val="006D45CA"/>
    <w:rsid w:val="006D462B"/>
    <w:rsid w:val="006D48A4"/>
    <w:rsid w:val="006D49AA"/>
    <w:rsid w:val="006D4BEA"/>
    <w:rsid w:val="006D4C4A"/>
    <w:rsid w:val="006D4C73"/>
    <w:rsid w:val="006D4DB3"/>
    <w:rsid w:val="006D5276"/>
    <w:rsid w:val="006D5335"/>
    <w:rsid w:val="006D53AE"/>
    <w:rsid w:val="006D568A"/>
    <w:rsid w:val="006D573F"/>
    <w:rsid w:val="006D5773"/>
    <w:rsid w:val="006D5929"/>
    <w:rsid w:val="006D5991"/>
    <w:rsid w:val="006D5A1A"/>
    <w:rsid w:val="006D5A40"/>
    <w:rsid w:val="006D5A51"/>
    <w:rsid w:val="006D5A88"/>
    <w:rsid w:val="006D5CA4"/>
    <w:rsid w:val="006D5D0A"/>
    <w:rsid w:val="006D5D3F"/>
    <w:rsid w:val="006D5D50"/>
    <w:rsid w:val="006D6020"/>
    <w:rsid w:val="006D6279"/>
    <w:rsid w:val="006D62DF"/>
    <w:rsid w:val="006D632E"/>
    <w:rsid w:val="006D63AE"/>
    <w:rsid w:val="006D6449"/>
    <w:rsid w:val="006D644A"/>
    <w:rsid w:val="006D64AA"/>
    <w:rsid w:val="006D6513"/>
    <w:rsid w:val="006D6606"/>
    <w:rsid w:val="006D66E5"/>
    <w:rsid w:val="006D66E6"/>
    <w:rsid w:val="006D6A05"/>
    <w:rsid w:val="006D6A8D"/>
    <w:rsid w:val="006D6C9C"/>
    <w:rsid w:val="006D6D83"/>
    <w:rsid w:val="006D6DD4"/>
    <w:rsid w:val="006D6E36"/>
    <w:rsid w:val="006D70CD"/>
    <w:rsid w:val="006D725F"/>
    <w:rsid w:val="006D72D4"/>
    <w:rsid w:val="006D7317"/>
    <w:rsid w:val="006D7360"/>
    <w:rsid w:val="006D73C9"/>
    <w:rsid w:val="006D746F"/>
    <w:rsid w:val="006D7502"/>
    <w:rsid w:val="006D7574"/>
    <w:rsid w:val="006D7872"/>
    <w:rsid w:val="006D78A6"/>
    <w:rsid w:val="006D78E1"/>
    <w:rsid w:val="006D7939"/>
    <w:rsid w:val="006D7A78"/>
    <w:rsid w:val="006D7A9C"/>
    <w:rsid w:val="006D7AC9"/>
    <w:rsid w:val="006D7AFD"/>
    <w:rsid w:val="006D7B57"/>
    <w:rsid w:val="006D7B81"/>
    <w:rsid w:val="006D7BE7"/>
    <w:rsid w:val="006D7C34"/>
    <w:rsid w:val="006D7FB5"/>
    <w:rsid w:val="006E000D"/>
    <w:rsid w:val="006E0011"/>
    <w:rsid w:val="006E0038"/>
    <w:rsid w:val="006E0137"/>
    <w:rsid w:val="006E0138"/>
    <w:rsid w:val="006E023D"/>
    <w:rsid w:val="006E025C"/>
    <w:rsid w:val="006E0363"/>
    <w:rsid w:val="006E0454"/>
    <w:rsid w:val="006E048C"/>
    <w:rsid w:val="006E04EE"/>
    <w:rsid w:val="006E0502"/>
    <w:rsid w:val="006E055F"/>
    <w:rsid w:val="006E0585"/>
    <w:rsid w:val="006E0693"/>
    <w:rsid w:val="006E069F"/>
    <w:rsid w:val="006E0701"/>
    <w:rsid w:val="006E079D"/>
    <w:rsid w:val="006E081E"/>
    <w:rsid w:val="006E094A"/>
    <w:rsid w:val="006E0973"/>
    <w:rsid w:val="006E09FA"/>
    <w:rsid w:val="006E0A9B"/>
    <w:rsid w:val="006E0C11"/>
    <w:rsid w:val="006E0C19"/>
    <w:rsid w:val="006E0D6D"/>
    <w:rsid w:val="006E0E76"/>
    <w:rsid w:val="006E0EAE"/>
    <w:rsid w:val="006E0F73"/>
    <w:rsid w:val="006E0FA2"/>
    <w:rsid w:val="006E0FB3"/>
    <w:rsid w:val="006E1071"/>
    <w:rsid w:val="006E114F"/>
    <w:rsid w:val="006E1163"/>
    <w:rsid w:val="006E11C1"/>
    <w:rsid w:val="006E12B1"/>
    <w:rsid w:val="006E134D"/>
    <w:rsid w:val="006E135B"/>
    <w:rsid w:val="006E1385"/>
    <w:rsid w:val="006E13D1"/>
    <w:rsid w:val="006E14B1"/>
    <w:rsid w:val="006E161C"/>
    <w:rsid w:val="006E1747"/>
    <w:rsid w:val="006E17C0"/>
    <w:rsid w:val="006E1814"/>
    <w:rsid w:val="006E1949"/>
    <w:rsid w:val="006E194A"/>
    <w:rsid w:val="006E19B1"/>
    <w:rsid w:val="006E1ABD"/>
    <w:rsid w:val="006E1B7B"/>
    <w:rsid w:val="006E1B7D"/>
    <w:rsid w:val="006E1D19"/>
    <w:rsid w:val="006E1D44"/>
    <w:rsid w:val="006E1D71"/>
    <w:rsid w:val="006E1E5C"/>
    <w:rsid w:val="006E1F2A"/>
    <w:rsid w:val="006E1F45"/>
    <w:rsid w:val="006E1F4E"/>
    <w:rsid w:val="006E1F62"/>
    <w:rsid w:val="006E207C"/>
    <w:rsid w:val="006E20B2"/>
    <w:rsid w:val="006E20C4"/>
    <w:rsid w:val="006E20EF"/>
    <w:rsid w:val="006E2110"/>
    <w:rsid w:val="006E21EA"/>
    <w:rsid w:val="006E2375"/>
    <w:rsid w:val="006E24F0"/>
    <w:rsid w:val="006E25D9"/>
    <w:rsid w:val="006E2757"/>
    <w:rsid w:val="006E27C5"/>
    <w:rsid w:val="006E2A33"/>
    <w:rsid w:val="006E2B6E"/>
    <w:rsid w:val="006E2BB1"/>
    <w:rsid w:val="006E2C48"/>
    <w:rsid w:val="006E2C88"/>
    <w:rsid w:val="006E2CB8"/>
    <w:rsid w:val="006E2D80"/>
    <w:rsid w:val="006E2DCC"/>
    <w:rsid w:val="006E2E01"/>
    <w:rsid w:val="006E2E50"/>
    <w:rsid w:val="006E2E54"/>
    <w:rsid w:val="006E2E55"/>
    <w:rsid w:val="006E2E5C"/>
    <w:rsid w:val="006E2EF4"/>
    <w:rsid w:val="006E2F0E"/>
    <w:rsid w:val="006E30DC"/>
    <w:rsid w:val="006E3129"/>
    <w:rsid w:val="006E3167"/>
    <w:rsid w:val="006E3201"/>
    <w:rsid w:val="006E3257"/>
    <w:rsid w:val="006E333C"/>
    <w:rsid w:val="006E34CF"/>
    <w:rsid w:val="006E352D"/>
    <w:rsid w:val="006E365D"/>
    <w:rsid w:val="006E368D"/>
    <w:rsid w:val="006E36EA"/>
    <w:rsid w:val="006E3789"/>
    <w:rsid w:val="006E380C"/>
    <w:rsid w:val="006E3889"/>
    <w:rsid w:val="006E38E6"/>
    <w:rsid w:val="006E392A"/>
    <w:rsid w:val="006E3967"/>
    <w:rsid w:val="006E3B37"/>
    <w:rsid w:val="006E3B3E"/>
    <w:rsid w:val="006E3C9B"/>
    <w:rsid w:val="006E3CC4"/>
    <w:rsid w:val="006E3E8D"/>
    <w:rsid w:val="006E3EB0"/>
    <w:rsid w:val="006E3F0D"/>
    <w:rsid w:val="006E3F12"/>
    <w:rsid w:val="006E3F31"/>
    <w:rsid w:val="006E40BF"/>
    <w:rsid w:val="006E40F2"/>
    <w:rsid w:val="006E413C"/>
    <w:rsid w:val="006E4208"/>
    <w:rsid w:val="006E4239"/>
    <w:rsid w:val="006E42B7"/>
    <w:rsid w:val="006E42DA"/>
    <w:rsid w:val="006E443D"/>
    <w:rsid w:val="006E453D"/>
    <w:rsid w:val="006E45CE"/>
    <w:rsid w:val="006E46FE"/>
    <w:rsid w:val="006E4719"/>
    <w:rsid w:val="006E4792"/>
    <w:rsid w:val="006E47D4"/>
    <w:rsid w:val="006E481F"/>
    <w:rsid w:val="006E4827"/>
    <w:rsid w:val="006E49C0"/>
    <w:rsid w:val="006E49E2"/>
    <w:rsid w:val="006E4A18"/>
    <w:rsid w:val="006E4A2B"/>
    <w:rsid w:val="006E4A3E"/>
    <w:rsid w:val="006E4B3A"/>
    <w:rsid w:val="006E4BB2"/>
    <w:rsid w:val="006E4CD1"/>
    <w:rsid w:val="006E4D0C"/>
    <w:rsid w:val="006E4D1B"/>
    <w:rsid w:val="006E4D58"/>
    <w:rsid w:val="006E4F3C"/>
    <w:rsid w:val="006E4F5A"/>
    <w:rsid w:val="006E5015"/>
    <w:rsid w:val="006E50BF"/>
    <w:rsid w:val="006E512F"/>
    <w:rsid w:val="006E5642"/>
    <w:rsid w:val="006E573F"/>
    <w:rsid w:val="006E58BB"/>
    <w:rsid w:val="006E5A7F"/>
    <w:rsid w:val="006E5AE4"/>
    <w:rsid w:val="006E5B78"/>
    <w:rsid w:val="006E5BB7"/>
    <w:rsid w:val="006E5E15"/>
    <w:rsid w:val="006E6057"/>
    <w:rsid w:val="006E60D5"/>
    <w:rsid w:val="006E6227"/>
    <w:rsid w:val="006E62A6"/>
    <w:rsid w:val="006E62DB"/>
    <w:rsid w:val="006E6316"/>
    <w:rsid w:val="006E63AD"/>
    <w:rsid w:val="006E6431"/>
    <w:rsid w:val="006E66B3"/>
    <w:rsid w:val="006E66BB"/>
    <w:rsid w:val="006E67BA"/>
    <w:rsid w:val="006E683B"/>
    <w:rsid w:val="006E68AA"/>
    <w:rsid w:val="006E68BC"/>
    <w:rsid w:val="006E699D"/>
    <w:rsid w:val="006E69B5"/>
    <w:rsid w:val="006E69DB"/>
    <w:rsid w:val="006E6A39"/>
    <w:rsid w:val="006E6AA8"/>
    <w:rsid w:val="006E6AC3"/>
    <w:rsid w:val="006E6BA3"/>
    <w:rsid w:val="006E6C45"/>
    <w:rsid w:val="006E6CE9"/>
    <w:rsid w:val="006E6D11"/>
    <w:rsid w:val="006E6DC4"/>
    <w:rsid w:val="006E6EDE"/>
    <w:rsid w:val="006E6F02"/>
    <w:rsid w:val="006E6FA9"/>
    <w:rsid w:val="006E6FB3"/>
    <w:rsid w:val="006E701D"/>
    <w:rsid w:val="006E70A7"/>
    <w:rsid w:val="006E7163"/>
    <w:rsid w:val="006E71BB"/>
    <w:rsid w:val="006E71FA"/>
    <w:rsid w:val="006E724D"/>
    <w:rsid w:val="006E7514"/>
    <w:rsid w:val="006E757A"/>
    <w:rsid w:val="006E75AD"/>
    <w:rsid w:val="006E761E"/>
    <w:rsid w:val="006E766A"/>
    <w:rsid w:val="006E7969"/>
    <w:rsid w:val="006E796E"/>
    <w:rsid w:val="006E7BD2"/>
    <w:rsid w:val="006E7D8B"/>
    <w:rsid w:val="006E7EE6"/>
    <w:rsid w:val="006E7F63"/>
    <w:rsid w:val="006E7F68"/>
    <w:rsid w:val="006F000A"/>
    <w:rsid w:val="006F0200"/>
    <w:rsid w:val="006F0217"/>
    <w:rsid w:val="006F030D"/>
    <w:rsid w:val="006F0658"/>
    <w:rsid w:val="006F06FC"/>
    <w:rsid w:val="006F0942"/>
    <w:rsid w:val="006F09D8"/>
    <w:rsid w:val="006F0A28"/>
    <w:rsid w:val="006F0DA9"/>
    <w:rsid w:val="006F0E39"/>
    <w:rsid w:val="006F0FD4"/>
    <w:rsid w:val="006F0FD5"/>
    <w:rsid w:val="006F1082"/>
    <w:rsid w:val="006F10BB"/>
    <w:rsid w:val="006F10EB"/>
    <w:rsid w:val="006F1116"/>
    <w:rsid w:val="006F11CA"/>
    <w:rsid w:val="006F1226"/>
    <w:rsid w:val="006F12D7"/>
    <w:rsid w:val="006F142A"/>
    <w:rsid w:val="006F15E5"/>
    <w:rsid w:val="006F18A1"/>
    <w:rsid w:val="006F19B8"/>
    <w:rsid w:val="006F19C1"/>
    <w:rsid w:val="006F19D8"/>
    <w:rsid w:val="006F1B82"/>
    <w:rsid w:val="006F1D3C"/>
    <w:rsid w:val="006F1E4A"/>
    <w:rsid w:val="006F1E4E"/>
    <w:rsid w:val="006F1E6F"/>
    <w:rsid w:val="006F2007"/>
    <w:rsid w:val="006F2056"/>
    <w:rsid w:val="006F20EE"/>
    <w:rsid w:val="006F212C"/>
    <w:rsid w:val="006F214E"/>
    <w:rsid w:val="006F2189"/>
    <w:rsid w:val="006F226B"/>
    <w:rsid w:val="006F228F"/>
    <w:rsid w:val="006F2591"/>
    <w:rsid w:val="006F2654"/>
    <w:rsid w:val="006F26D1"/>
    <w:rsid w:val="006F26EA"/>
    <w:rsid w:val="006F28C8"/>
    <w:rsid w:val="006F2A37"/>
    <w:rsid w:val="006F2A5D"/>
    <w:rsid w:val="006F2B0C"/>
    <w:rsid w:val="006F2B7D"/>
    <w:rsid w:val="006F2D3C"/>
    <w:rsid w:val="006F2DF9"/>
    <w:rsid w:val="006F2DFB"/>
    <w:rsid w:val="006F2E19"/>
    <w:rsid w:val="006F2EBC"/>
    <w:rsid w:val="006F2ED7"/>
    <w:rsid w:val="006F2FCE"/>
    <w:rsid w:val="006F311A"/>
    <w:rsid w:val="006F3196"/>
    <w:rsid w:val="006F3198"/>
    <w:rsid w:val="006F3248"/>
    <w:rsid w:val="006F33A6"/>
    <w:rsid w:val="006F340D"/>
    <w:rsid w:val="006F34AB"/>
    <w:rsid w:val="006F3538"/>
    <w:rsid w:val="006F3633"/>
    <w:rsid w:val="006F3704"/>
    <w:rsid w:val="006F375E"/>
    <w:rsid w:val="006F377B"/>
    <w:rsid w:val="006F3877"/>
    <w:rsid w:val="006F38E1"/>
    <w:rsid w:val="006F3B41"/>
    <w:rsid w:val="006F3BB8"/>
    <w:rsid w:val="006F3C39"/>
    <w:rsid w:val="006F3C54"/>
    <w:rsid w:val="006F3CC0"/>
    <w:rsid w:val="006F3D65"/>
    <w:rsid w:val="006F3D7E"/>
    <w:rsid w:val="006F3E32"/>
    <w:rsid w:val="006F3E4D"/>
    <w:rsid w:val="006F3ED0"/>
    <w:rsid w:val="006F3FE8"/>
    <w:rsid w:val="006F4153"/>
    <w:rsid w:val="006F418C"/>
    <w:rsid w:val="006F41A4"/>
    <w:rsid w:val="006F424B"/>
    <w:rsid w:val="006F4309"/>
    <w:rsid w:val="006F43CF"/>
    <w:rsid w:val="006F4417"/>
    <w:rsid w:val="006F4470"/>
    <w:rsid w:val="006F4529"/>
    <w:rsid w:val="006F4546"/>
    <w:rsid w:val="006F463C"/>
    <w:rsid w:val="006F4671"/>
    <w:rsid w:val="006F4733"/>
    <w:rsid w:val="006F4783"/>
    <w:rsid w:val="006F47AB"/>
    <w:rsid w:val="006F4907"/>
    <w:rsid w:val="006F4996"/>
    <w:rsid w:val="006F4A0D"/>
    <w:rsid w:val="006F4A8F"/>
    <w:rsid w:val="006F4D10"/>
    <w:rsid w:val="006F4D24"/>
    <w:rsid w:val="006F4D65"/>
    <w:rsid w:val="006F4DD3"/>
    <w:rsid w:val="006F4E40"/>
    <w:rsid w:val="006F4E43"/>
    <w:rsid w:val="006F4E69"/>
    <w:rsid w:val="006F4E75"/>
    <w:rsid w:val="006F4E78"/>
    <w:rsid w:val="006F50B1"/>
    <w:rsid w:val="006F5101"/>
    <w:rsid w:val="006F5174"/>
    <w:rsid w:val="006F5187"/>
    <w:rsid w:val="006F52EF"/>
    <w:rsid w:val="006F52F6"/>
    <w:rsid w:val="006F5309"/>
    <w:rsid w:val="006F53AC"/>
    <w:rsid w:val="006F540B"/>
    <w:rsid w:val="006F540D"/>
    <w:rsid w:val="006F544D"/>
    <w:rsid w:val="006F55C1"/>
    <w:rsid w:val="006F5746"/>
    <w:rsid w:val="006F580D"/>
    <w:rsid w:val="006F5C61"/>
    <w:rsid w:val="006F5CAE"/>
    <w:rsid w:val="006F5D16"/>
    <w:rsid w:val="006F5D1D"/>
    <w:rsid w:val="006F5D62"/>
    <w:rsid w:val="006F5E64"/>
    <w:rsid w:val="006F5F28"/>
    <w:rsid w:val="006F5F3A"/>
    <w:rsid w:val="006F6024"/>
    <w:rsid w:val="006F60DE"/>
    <w:rsid w:val="006F63C3"/>
    <w:rsid w:val="006F649E"/>
    <w:rsid w:val="006F64B7"/>
    <w:rsid w:val="006F64FD"/>
    <w:rsid w:val="006F6587"/>
    <w:rsid w:val="006F65AE"/>
    <w:rsid w:val="006F65FB"/>
    <w:rsid w:val="006F67CF"/>
    <w:rsid w:val="006F69CA"/>
    <w:rsid w:val="006F6ADA"/>
    <w:rsid w:val="006F6D16"/>
    <w:rsid w:val="006F6D5D"/>
    <w:rsid w:val="006F712A"/>
    <w:rsid w:val="006F71AA"/>
    <w:rsid w:val="006F71CC"/>
    <w:rsid w:val="006F7373"/>
    <w:rsid w:val="006F7398"/>
    <w:rsid w:val="006F74CF"/>
    <w:rsid w:val="006F74D2"/>
    <w:rsid w:val="006F751C"/>
    <w:rsid w:val="006F75CD"/>
    <w:rsid w:val="006F76AE"/>
    <w:rsid w:val="006F7914"/>
    <w:rsid w:val="006F792D"/>
    <w:rsid w:val="006F7971"/>
    <w:rsid w:val="006F7A6B"/>
    <w:rsid w:val="006F7C0B"/>
    <w:rsid w:val="006F7C6B"/>
    <w:rsid w:val="006F7CF6"/>
    <w:rsid w:val="006F7E2E"/>
    <w:rsid w:val="006F7E46"/>
    <w:rsid w:val="006F7E94"/>
    <w:rsid w:val="00700000"/>
    <w:rsid w:val="00700029"/>
    <w:rsid w:val="0070002E"/>
    <w:rsid w:val="007000BC"/>
    <w:rsid w:val="007000F9"/>
    <w:rsid w:val="00700208"/>
    <w:rsid w:val="007002EE"/>
    <w:rsid w:val="0070037A"/>
    <w:rsid w:val="0070041C"/>
    <w:rsid w:val="00700420"/>
    <w:rsid w:val="007004E2"/>
    <w:rsid w:val="0070051D"/>
    <w:rsid w:val="0070055F"/>
    <w:rsid w:val="0070056F"/>
    <w:rsid w:val="0070067C"/>
    <w:rsid w:val="007006F6"/>
    <w:rsid w:val="0070083D"/>
    <w:rsid w:val="00700AB4"/>
    <w:rsid w:val="00700AD7"/>
    <w:rsid w:val="00700B3D"/>
    <w:rsid w:val="00700B54"/>
    <w:rsid w:val="00700BE7"/>
    <w:rsid w:val="00700C54"/>
    <w:rsid w:val="00700D2A"/>
    <w:rsid w:val="00700D6A"/>
    <w:rsid w:val="00700D9C"/>
    <w:rsid w:val="00700E6B"/>
    <w:rsid w:val="00700F0F"/>
    <w:rsid w:val="00700FCA"/>
    <w:rsid w:val="00701005"/>
    <w:rsid w:val="007010B6"/>
    <w:rsid w:val="00701217"/>
    <w:rsid w:val="007012A6"/>
    <w:rsid w:val="00701316"/>
    <w:rsid w:val="00701340"/>
    <w:rsid w:val="007015C6"/>
    <w:rsid w:val="00701645"/>
    <w:rsid w:val="007016C9"/>
    <w:rsid w:val="007016DC"/>
    <w:rsid w:val="007017BF"/>
    <w:rsid w:val="00701A23"/>
    <w:rsid w:val="00701AA0"/>
    <w:rsid w:val="00701BBC"/>
    <w:rsid w:val="00701BE8"/>
    <w:rsid w:val="00701D13"/>
    <w:rsid w:val="00701D88"/>
    <w:rsid w:val="00701FB2"/>
    <w:rsid w:val="0070219E"/>
    <w:rsid w:val="007022BC"/>
    <w:rsid w:val="007022DE"/>
    <w:rsid w:val="00702313"/>
    <w:rsid w:val="00702353"/>
    <w:rsid w:val="00702427"/>
    <w:rsid w:val="00702495"/>
    <w:rsid w:val="007024B4"/>
    <w:rsid w:val="00702571"/>
    <w:rsid w:val="007026F1"/>
    <w:rsid w:val="00702744"/>
    <w:rsid w:val="007027FC"/>
    <w:rsid w:val="00702861"/>
    <w:rsid w:val="007028B1"/>
    <w:rsid w:val="007028D6"/>
    <w:rsid w:val="00702AC2"/>
    <w:rsid w:val="00702D5A"/>
    <w:rsid w:val="00702E5F"/>
    <w:rsid w:val="00702EF7"/>
    <w:rsid w:val="00702FD5"/>
    <w:rsid w:val="007030B0"/>
    <w:rsid w:val="0070311C"/>
    <w:rsid w:val="007033E0"/>
    <w:rsid w:val="00703421"/>
    <w:rsid w:val="00703424"/>
    <w:rsid w:val="00703473"/>
    <w:rsid w:val="00703571"/>
    <w:rsid w:val="0070357F"/>
    <w:rsid w:val="007038F8"/>
    <w:rsid w:val="00703989"/>
    <w:rsid w:val="00703A58"/>
    <w:rsid w:val="00703B4E"/>
    <w:rsid w:val="00703B70"/>
    <w:rsid w:val="00703CB4"/>
    <w:rsid w:val="00703DAA"/>
    <w:rsid w:val="00703E8B"/>
    <w:rsid w:val="00703EC6"/>
    <w:rsid w:val="00703ECB"/>
    <w:rsid w:val="00703EE8"/>
    <w:rsid w:val="00703F02"/>
    <w:rsid w:val="00703FCE"/>
    <w:rsid w:val="0070405C"/>
    <w:rsid w:val="007040DC"/>
    <w:rsid w:val="007040EE"/>
    <w:rsid w:val="007042E9"/>
    <w:rsid w:val="007042F9"/>
    <w:rsid w:val="0070430F"/>
    <w:rsid w:val="0070443D"/>
    <w:rsid w:val="00704495"/>
    <w:rsid w:val="007044A5"/>
    <w:rsid w:val="007044A9"/>
    <w:rsid w:val="007047FF"/>
    <w:rsid w:val="0070485B"/>
    <w:rsid w:val="00704C73"/>
    <w:rsid w:val="00704CF3"/>
    <w:rsid w:val="00704FE7"/>
    <w:rsid w:val="007050B2"/>
    <w:rsid w:val="00705108"/>
    <w:rsid w:val="007051B5"/>
    <w:rsid w:val="007051D6"/>
    <w:rsid w:val="00705270"/>
    <w:rsid w:val="007054D9"/>
    <w:rsid w:val="0070550F"/>
    <w:rsid w:val="007055A9"/>
    <w:rsid w:val="007056D3"/>
    <w:rsid w:val="00705A10"/>
    <w:rsid w:val="00705A64"/>
    <w:rsid w:val="00705B15"/>
    <w:rsid w:val="00705BBE"/>
    <w:rsid w:val="00705E4F"/>
    <w:rsid w:val="00705E81"/>
    <w:rsid w:val="00705F76"/>
    <w:rsid w:val="00705FE5"/>
    <w:rsid w:val="00706021"/>
    <w:rsid w:val="00706036"/>
    <w:rsid w:val="00706086"/>
    <w:rsid w:val="0070617F"/>
    <w:rsid w:val="00706431"/>
    <w:rsid w:val="0070657E"/>
    <w:rsid w:val="0070673C"/>
    <w:rsid w:val="0070675C"/>
    <w:rsid w:val="00706857"/>
    <w:rsid w:val="007068E5"/>
    <w:rsid w:val="00706A87"/>
    <w:rsid w:val="00706D67"/>
    <w:rsid w:val="00706DB6"/>
    <w:rsid w:val="00706F25"/>
    <w:rsid w:val="00706F7D"/>
    <w:rsid w:val="00707026"/>
    <w:rsid w:val="007070D6"/>
    <w:rsid w:val="007070E4"/>
    <w:rsid w:val="00707100"/>
    <w:rsid w:val="0070710C"/>
    <w:rsid w:val="00707218"/>
    <w:rsid w:val="00707282"/>
    <w:rsid w:val="007072D3"/>
    <w:rsid w:val="0070744F"/>
    <w:rsid w:val="0070755D"/>
    <w:rsid w:val="0070759E"/>
    <w:rsid w:val="007076B6"/>
    <w:rsid w:val="007076BE"/>
    <w:rsid w:val="0070774C"/>
    <w:rsid w:val="007077A1"/>
    <w:rsid w:val="00707888"/>
    <w:rsid w:val="00707976"/>
    <w:rsid w:val="007079F8"/>
    <w:rsid w:val="00707A5D"/>
    <w:rsid w:val="00707A75"/>
    <w:rsid w:val="00707AC3"/>
    <w:rsid w:val="00707B80"/>
    <w:rsid w:val="00707B92"/>
    <w:rsid w:val="00707D00"/>
    <w:rsid w:val="00707D9A"/>
    <w:rsid w:val="00707DD9"/>
    <w:rsid w:val="00707E90"/>
    <w:rsid w:val="00707EB8"/>
    <w:rsid w:val="00707ED0"/>
    <w:rsid w:val="00707F89"/>
    <w:rsid w:val="00707FE7"/>
    <w:rsid w:val="00707FF8"/>
    <w:rsid w:val="00710179"/>
    <w:rsid w:val="0071027F"/>
    <w:rsid w:val="00710357"/>
    <w:rsid w:val="00710446"/>
    <w:rsid w:val="00710490"/>
    <w:rsid w:val="00710567"/>
    <w:rsid w:val="007106B8"/>
    <w:rsid w:val="007106CB"/>
    <w:rsid w:val="007106DF"/>
    <w:rsid w:val="00710857"/>
    <w:rsid w:val="007108D3"/>
    <w:rsid w:val="007109FE"/>
    <w:rsid w:val="00710C5A"/>
    <w:rsid w:val="00710D74"/>
    <w:rsid w:val="00710DA8"/>
    <w:rsid w:val="00710DF9"/>
    <w:rsid w:val="00710EAD"/>
    <w:rsid w:val="00710F84"/>
    <w:rsid w:val="00710FAA"/>
    <w:rsid w:val="00710FC2"/>
    <w:rsid w:val="00710FF3"/>
    <w:rsid w:val="00711031"/>
    <w:rsid w:val="00711035"/>
    <w:rsid w:val="0071118B"/>
    <w:rsid w:val="00711193"/>
    <w:rsid w:val="007111A5"/>
    <w:rsid w:val="007111B1"/>
    <w:rsid w:val="007111E6"/>
    <w:rsid w:val="007111F2"/>
    <w:rsid w:val="00711289"/>
    <w:rsid w:val="007112E6"/>
    <w:rsid w:val="00711308"/>
    <w:rsid w:val="007113D4"/>
    <w:rsid w:val="007115C9"/>
    <w:rsid w:val="0071161D"/>
    <w:rsid w:val="00711645"/>
    <w:rsid w:val="0071164A"/>
    <w:rsid w:val="00711682"/>
    <w:rsid w:val="007116A8"/>
    <w:rsid w:val="00711758"/>
    <w:rsid w:val="0071178C"/>
    <w:rsid w:val="007117BF"/>
    <w:rsid w:val="00711841"/>
    <w:rsid w:val="00711987"/>
    <w:rsid w:val="00711A95"/>
    <w:rsid w:val="00711AB2"/>
    <w:rsid w:val="00711AD5"/>
    <w:rsid w:val="00711B66"/>
    <w:rsid w:val="00711BC8"/>
    <w:rsid w:val="00711C66"/>
    <w:rsid w:val="00711C6D"/>
    <w:rsid w:val="00711C94"/>
    <w:rsid w:val="00711D0A"/>
    <w:rsid w:val="00711E13"/>
    <w:rsid w:val="00711F5A"/>
    <w:rsid w:val="00711FF7"/>
    <w:rsid w:val="00712163"/>
    <w:rsid w:val="007121E0"/>
    <w:rsid w:val="00712338"/>
    <w:rsid w:val="00712422"/>
    <w:rsid w:val="007124B1"/>
    <w:rsid w:val="00712536"/>
    <w:rsid w:val="00712800"/>
    <w:rsid w:val="00712894"/>
    <w:rsid w:val="007128A5"/>
    <w:rsid w:val="00712920"/>
    <w:rsid w:val="007129E4"/>
    <w:rsid w:val="00712A97"/>
    <w:rsid w:val="00712C1D"/>
    <w:rsid w:val="00712EDA"/>
    <w:rsid w:val="00712F3F"/>
    <w:rsid w:val="00713054"/>
    <w:rsid w:val="00713190"/>
    <w:rsid w:val="0071326D"/>
    <w:rsid w:val="007132A4"/>
    <w:rsid w:val="00713465"/>
    <w:rsid w:val="00713663"/>
    <w:rsid w:val="007136D0"/>
    <w:rsid w:val="00713760"/>
    <w:rsid w:val="007137A7"/>
    <w:rsid w:val="0071393C"/>
    <w:rsid w:val="007139A3"/>
    <w:rsid w:val="00713B7C"/>
    <w:rsid w:val="00713BA6"/>
    <w:rsid w:val="00713CEE"/>
    <w:rsid w:val="00713E1F"/>
    <w:rsid w:val="00713F4F"/>
    <w:rsid w:val="00713F50"/>
    <w:rsid w:val="007140B5"/>
    <w:rsid w:val="00714120"/>
    <w:rsid w:val="0071419C"/>
    <w:rsid w:val="00714283"/>
    <w:rsid w:val="007142EA"/>
    <w:rsid w:val="00714323"/>
    <w:rsid w:val="007143BE"/>
    <w:rsid w:val="00714419"/>
    <w:rsid w:val="00714421"/>
    <w:rsid w:val="0071458A"/>
    <w:rsid w:val="00714641"/>
    <w:rsid w:val="007146EB"/>
    <w:rsid w:val="00714711"/>
    <w:rsid w:val="007147B8"/>
    <w:rsid w:val="007147BF"/>
    <w:rsid w:val="007147EB"/>
    <w:rsid w:val="007147FA"/>
    <w:rsid w:val="00714826"/>
    <w:rsid w:val="00714835"/>
    <w:rsid w:val="0071486A"/>
    <w:rsid w:val="00714927"/>
    <w:rsid w:val="00714941"/>
    <w:rsid w:val="00714994"/>
    <w:rsid w:val="00714A06"/>
    <w:rsid w:val="00714AEF"/>
    <w:rsid w:val="00714BF3"/>
    <w:rsid w:val="00714C6E"/>
    <w:rsid w:val="00714D04"/>
    <w:rsid w:val="00714D97"/>
    <w:rsid w:val="00714DA5"/>
    <w:rsid w:val="00714DD8"/>
    <w:rsid w:val="00714E9F"/>
    <w:rsid w:val="00714EA7"/>
    <w:rsid w:val="00715027"/>
    <w:rsid w:val="007150D6"/>
    <w:rsid w:val="007150FD"/>
    <w:rsid w:val="00715276"/>
    <w:rsid w:val="007152E1"/>
    <w:rsid w:val="007152ED"/>
    <w:rsid w:val="00715347"/>
    <w:rsid w:val="00715379"/>
    <w:rsid w:val="007153AC"/>
    <w:rsid w:val="007153E4"/>
    <w:rsid w:val="007155A9"/>
    <w:rsid w:val="00715640"/>
    <w:rsid w:val="007157A4"/>
    <w:rsid w:val="00715843"/>
    <w:rsid w:val="00715848"/>
    <w:rsid w:val="00715887"/>
    <w:rsid w:val="00715888"/>
    <w:rsid w:val="007158E1"/>
    <w:rsid w:val="00715993"/>
    <w:rsid w:val="00715A7F"/>
    <w:rsid w:val="00715AB1"/>
    <w:rsid w:val="00715AF4"/>
    <w:rsid w:val="00715B79"/>
    <w:rsid w:val="00715C3A"/>
    <w:rsid w:val="00715C72"/>
    <w:rsid w:val="00715D56"/>
    <w:rsid w:val="00715E1A"/>
    <w:rsid w:val="00715E4A"/>
    <w:rsid w:val="00715E7E"/>
    <w:rsid w:val="00715ECA"/>
    <w:rsid w:val="00716083"/>
    <w:rsid w:val="00716165"/>
    <w:rsid w:val="007161D9"/>
    <w:rsid w:val="007161EE"/>
    <w:rsid w:val="0071626C"/>
    <w:rsid w:val="007163A5"/>
    <w:rsid w:val="007163C8"/>
    <w:rsid w:val="00716479"/>
    <w:rsid w:val="0071655E"/>
    <w:rsid w:val="007165B0"/>
    <w:rsid w:val="00716745"/>
    <w:rsid w:val="00716A68"/>
    <w:rsid w:val="00716A95"/>
    <w:rsid w:val="00716AA6"/>
    <w:rsid w:val="00716B4C"/>
    <w:rsid w:val="00716E30"/>
    <w:rsid w:val="00716EC6"/>
    <w:rsid w:val="00716F3E"/>
    <w:rsid w:val="00716F7E"/>
    <w:rsid w:val="0071705B"/>
    <w:rsid w:val="0071709D"/>
    <w:rsid w:val="007170F6"/>
    <w:rsid w:val="0071734D"/>
    <w:rsid w:val="007177A2"/>
    <w:rsid w:val="007177E1"/>
    <w:rsid w:val="0071786A"/>
    <w:rsid w:val="007178AD"/>
    <w:rsid w:val="00717991"/>
    <w:rsid w:val="00717A19"/>
    <w:rsid w:val="00717EBB"/>
    <w:rsid w:val="00717F7B"/>
    <w:rsid w:val="00717FD9"/>
    <w:rsid w:val="00720174"/>
    <w:rsid w:val="0072019E"/>
    <w:rsid w:val="0072039B"/>
    <w:rsid w:val="00720447"/>
    <w:rsid w:val="007204CC"/>
    <w:rsid w:val="007204E7"/>
    <w:rsid w:val="007204EF"/>
    <w:rsid w:val="00720505"/>
    <w:rsid w:val="0072058B"/>
    <w:rsid w:val="00720614"/>
    <w:rsid w:val="00720627"/>
    <w:rsid w:val="00720628"/>
    <w:rsid w:val="00720939"/>
    <w:rsid w:val="007209D7"/>
    <w:rsid w:val="00720A2C"/>
    <w:rsid w:val="00720B33"/>
    <w:rsid w:val="00720B43"/>
    <w:rsid w:val="00720BA8"/>
    <w:rsid w:val="00720C7A"/>
    <w:rsid w:val="00720DA4"/>
    <w:rsid w:val="00720E28"/>
    <w:rsid w:val="00720E5C"/>
    <w:rsid w:val="00720F63"/>
    <w:rsid w:val="0072112B"/>
    <w:rsid w:val="00721147"/>
    <w:rsid w:val="00721235"/>
    <w:rsid w:val="007212DA"/>
    <w:rsid w:val="0072137A"/>
    <w:rsid w:val="007213CE"/>
    <w:rsid w:val="00721428"/>
    <w:rsid w:val="0072148D"/>
    <w:rsid w:val="007218A6"/>
    <w:rsid w:val="0072197F"/>
    <w:rsid w:val="00721983"/>
    <w:rsid w:val="00721A15"/>
    <w:rsid w:val="00721D8F"/>
    <w:rsid w:val="00721E15"/>
    <w:rsid w:val="00721EEC"/>
    <w:rsid w:val="00722165"/>
    <w:rsid w:val="007221A7"/>
    <w:rsid w:val="007223B0"/>
    <w:rsid w:val="00722402"/>
    <w:rsid w:val="00722406"/>
    <w:rsid w:val="00722465"/>
    <w:rsid w:val="007226FD"/>
    <w:rsid w:val="00722720"/>
    <w:rsid w:val="00722721"/>
    <w:rsid w:val="00722768"/>
    <w:rsid w:val="0072280D"/>
    <w:rsid w:val="00722858"/>
    <w:rsid w:val="00722896"/>
    <w:rsid w:val="00722AC7"/>
    <w:rsid w:val="00722AF5"/>
    <w:rsid w:val="00722AFE"/>
    <w:rsid w:val="00722B48"/>
    <w:rsid w:val="00722BFB"/>
    <w:rsid w:val="00722CAF"/>
    <w:rsid w:val="00722D8B"/>
    <w:rsid w:val="00722EFF"/>
    <w:rsid w:val="00722F37"/>
    <w:rsid w:val="00723144"/>
    <w:rsid w:val="007231AE"/>
    <w:rsid w:val="007232BA"/>
    <w:rsid w:val="0072331F"/>
    <w:rsid w:val="0072334F"/>
    <w:rsid w:val="007234C7"/>
    <w:rsid w:val="007235AB"/>
    <w:rsid w:val="007236A3"/>
    <w:rsid w:val="007236B4"/>
    <w:rsid w:val="0072378C"/>
    <w:rsid w:val="007237A8"/>
    <w:rsid w:val="007237BF"/>
    <w:rsid w:val="00723941"/>
    <w:rsid w:val="007239B6"/>
    <w:rsid w:val="00723A45"/>
    <w:rsid w:val="00723AAB"/>
    <w:rsid w:val="00723B39"/>
    <w:rsid w:val="00723BD9"/>
    <w:rsid w:val="00723BE7"/>
    <w:rsid w:val="00723CD5"/>
    <w:rsid w:val="00723D1F"/>
    <w:rsid w:val="00724053"/>
    <w:rsid w:val="007240B2"/>
    <w:rsid w:val="007241A8"/>
    <w:rsid w:val="007241D4"/>
    <w:rsid w:val="00724399"/>
    <w:rsid w:val="007243D0"/>
    <w:rsid w:val="007244FC"/>
    <w:rsid w:val="007245A7"/>
    <w:rsid w:val="007245E9"/>
    <w:rsid w:val="007246D9"/>
    <w:rsid w:val="00724853"/>
    <w:rsid w:val="007248AC"/>
    <w:rsid w:val="007248B1"/>
    <w:rsid w:val="0072490A"/>
    <w:rsid w:val="007249D9"/>
    <w:rsid w:val="00724A05"/>
    <w:rsid w:val="00724A62"/>
    <w:rsid w:val="00724B42"/>
    <w:rsid w:val="00724B64"/>
    <w:rsid w:val="00724C5B"/>
    <w:rsid w:val="00724C98"/>
    <w:rsid w:val="00724CFF"/>
    <w:rsid w:val="00724E0E"/>
    <w:rsid w:val="00724EF5"/>
    <w:rsid w:val="00724FE1"/>
    <w:rsid w:val="007250B2"/>
    <w:rsid w:val="0072517D"/>
    <w:rsid w:val="00725202"/>
    <w:rsid w:val="007252D1"/>
    <w:rsid w:val="007252D5"/>
    <w:rsid w:val="007252E2"/>
    <w:rsid w:val="007253B4"/>
    <w:rsid w:val="0072546F"/>
    <w:rsid w:val="00725509"/>
    <w:rsid w:val="00725568"/>
    <w:rsid w:val="007255A1"/>
    <w:rsid w:val="00725720"/>
    <w:rsid w:val="0072584E"/>
    <w:rsid w:val="007258E1"/>
    <w:rsid w:val="00725908"/>
    <w:rsid w:val="00725932"/>
    <w:rsid w:val="007259FE"/>
    <w:rsid w:val="00725A10"/>
    <w:rsid w:val="00725A4C"/>
    <w:rsid w:val="00725ABE"/>
    <w:rsid w:val="00725AD0"/>
    <w:rsid w:val="00725B47"/>
    <w:rsid w:val="00725B5A"/>
    <w:rsid w:val="00725C77"/>
    <w:rsid w:val="00725CB5"/>
    <w:rsid w:val="00725DFE"/>
    <w:rsid w:val="00726078"/>
    <w:rsid w:val="0072613D"/>
    <w:rsid w:val="007261E3"/>
    <w:rsid w:val="0072620A"/>
    <w:rsid w:val="00726213"/>
    <w:rsid w:val="007262C1"/>
    <w:rsid w:val="00726308"/>
    <w:rsid w:val="00726316"/>
    <w:rsid w:val="00726372"/>
    <w:rsid w:val="0072640E"/>
    <w:rsid w:val="00726672"/>
    <w:rsid w:val="007266D7"/>
    <w:rsid w:val="007266D9"/>
    <w:rsid w:val="00726790"/>
    <w:rsid w:val="00726878"/>
    <w:rsid w:val="007268E8"/>
    <w:rsid w:val="00726970"/>
    <w:rsid w:val="00726AF0"/>
    <w:rsid w:val="00726B8D"/>
    <w:rsid w:val="00726C3D"/>
    <w:rsid w:val="00726D02"/>
    <w:rsid w:val="00726DEB"/>
    <w:rsid w:val="00726EAF"/>
    <w:rsid w:val="00726F65"/>
    <w:rsid w:val="00727191"/>
    <w:rsid w:val="007271AD"/>
    <w:rsid w:val="007271C9"/>
    <w:rsid w:val="007271FC"/>
    <w:rsid w:val="00727386"/>
    <w:rsid w:val="007273BE"/>
    <w:rsid w:val="0072753A"/>
    <w:rsid w:val="0072765B"/>
    <w:rsid w:val="007277E9"/>
    <w:rsid w:val="00727A0B"/>
    <w:rsid w:val="00727B40"/>
    <w:rsid w:val="00727C4B"/>
    <w:rsid w:val="00727F2F"/>
    <w:rsid w:val="00730019"/>
    <w:rsid w:val="00730161"/>
    <w:rsid w:val="0073017D"/>
    <w:rsid w:val="007301F3"/>
    <w:rsid w:val="007302D3"/>
    <w:rsid w:val="0073030A"/>
    <w:rsid w:val="00730345"/>
    <w:rsid w:val="007303D3"/>
    <w:rsid w:val="007303E6"/>
    <w:rsid w:val="007304C1"/>
    <w:rsid w:val="007304D2"/>
    <w:rsid w:val="0073067A"/>
    <w:rsid w:val="0073067F"/>
    <w:rsid w:val="00730687"/>
    <w:rsid w:val="007306C6"/>
    <w:rsid w:val="007306C7"/>
    <w:rsid w:val="00730808"/>
    <w:rsid w:val="00730909"/>
    <w:rsid w:val="00730AC7"/>
    <w:rsid w:val="00730B89"/>
    <w:rsid w:val="00730BBE"/>
    <w:rsid w:val="00730C36"/>
    <w:rsid w:val="00730C51"/>
    <w:rsid w:val="00730C88"/>
    <w:rsid w:val="00730D1A"/>
    <w:rsid w:val="00730D38"/>
    <w:rsid w:val="00730DD9"/>
    <w:rsid w:val="00730F6B"/>
    <w:rsid w:val="00731125"/>
    <w:rsid w:val="0073119F"/>
    <w:rsid w:val="0073124A"/>
    <w:rsid w:val="0073148B"/>
    <w:rsid w:val="007314DC"/>
    <w:rsid w:val="00731504"/>
    <w:rsid w:val="00731635"/>
    <w:rsid w:val="0073164B"/>
    <w:rsid w:val="007316D6"/>
    <w:rsid w:val="00731709"/>
    <w:rsid w:val="007317FE"/>
    <w:rsid w:val="00731ADD"/>
    <w:rsid w:val="00731B01"/>
    <w:rsid w:val="00731B79"/>
    <w:rsid w:val="00731CDE"/>
    <w:rsid w:val="00731D50"/>
    <w:rsid w:val="00731DD6"/>
    <w:rsid w:val="00731E72"/>
    <w:rsid w:val="00731EC9"/>
    <w:rsid w:val="00731F43"/>
    <w:rsid w:val="00731F6B"/>
    <w:rsid w:val="007320A2"/>
    <w:rsid w:val="007320B3"/>
    <w:rsid w:val="007320B8"/>
    <w:rsid w:val="00732147"/>
    <w:rsid w:val="0073216A"/>
    <w:rsid w:val="00732219"/>
    <w:rsid w:val="0073249D"/>
    <w:rsid w:val="0073264A"/>
    <w:rsid w:val="007327AE"/>
    <w:rsid w:val="007327CE"/>
    <w:rsid w:val="0073285F"/>
    <w:rsid w:val="00732912"/>
    <w:rsid w:val="00732A46"/>
    <w:rsid w:val="00732AD7"/>
    <w:rsid w:val="00732ADE"/>
    <w:rsid w:val="00732B21"/>
    <w:rsid w:val="00732C63"/>
    <w:rsid w:val="00732E0D"/>
    <w:rsid w:val="00732E71"/>
    <w:rsid w:val="00732EF8"/>
    <w:rsid w:val="00732FC6"/>
    <w:rsid w:val="0073305E"/>
    <w:rsid w:val="00733122"/>
    <w:rsid w:val="00733209"/>
    <w:rsid w:val="007333D7"/>
    <w:rsid w:val="0073342A"/>
    <w:rsid w:val="0073345B"/>
    <w:rsid w:val="00733476"/>
    <w:rsid w:val="00733486"/>
    <w:rsid w:val="007335C0"/>
    <w:rsid w:val="0073376F"/>
    <w:rsid w:val="0073377A"/>
    <w:rsid w:val="007337AC"/>
    <w:rsid w:val="0073386D"/>
    <w:rsid w:val="00733893"/>
    <w:rsid w:val="007338FF"/>
    <w:rsid w:val="00733A1B"/>
    <w:rsid w:val="00733A79"/>
    <w:rsid w:val="00733C8A"/>
    <w:rsid w:val="00733CA6"/>
    <w:rsid w:val="00733D24"/>
    <w:rsid w:val="00733D7A"/>
    <w:rsid w:val="00733DA1"/>
    <w:rsid w:val="00733F92"/>
    <w:rsid w:val="00733FF0"/>
    <w:rsid w:val="007340E1"/>
    <w:rsid w:val="007340FB"/>
    <w:rsid w:val="0073419C"/>
    <w:rsid w:val="007341FF"/>
    <w:rsid w:val="00734230"/>
    <w:rsid w:val="00734246"/>
    <w:rsid w:val="0073427D"/>
    <w:rsid w:val="007343C8"/>
    <w:rsid w:val="007344A8"/>
    <w:rsid w:val="00734621"/>
    <w:rsid w:val="0073463A"/>
    <w:rsid w:val="00734651"/>
    <w:rsid w:val="0073475D"/>
    <w:rsid w:val="00734769"/>
    <w:rsid w:val="007349ED"/>
    <w:rsid w:val="00734A05"/>
    <w:rsid w:val="00734A5B"/>
    <w:rsid w:val="00734B2D"/>
    <w:rsid w:val="00734BFC"/>
    <w:rsid w:val="00734C89"/>
    <w:rsid w:val="00734D6F"/>
    <w:rsid w:val="00734E02"/>
    <w:rsid w:val="00734ECC"/>
    <w:rsid w:val="00734FC6"/>
    <w:rsid w:val="007350D6"/>
    <w:rsid w:val="00735105"/>
    <w:rsid w:val="0073516F"/>
    <w:rsid w:val="00735260"/>
    <w:rsid w:val="00735282"/>
    <w:rsid w:val="007352D3"/>
    <w:rsid w:val="0073537D"/>
    <w:rsid w:val="007355A9"/>
    <w:rsid w:val="007355B3"/>
    <w:rsid w:val="007357E7"/>
    <w:rsid w:val="00735836"/>
    <w:rsid w:val="007358D0"/>
    <w:rsid w:val="00735A33"/>
    <w:rsid w:val="00735B01"/>
    <w:rsid w:val="00735B07"/>
    <w:rsid w:val="00735C6F"/>
    <w:rsid w:val="00735DCB"/>
    <w:rsid w:val="00735DEC"/>
    <w:rsid w:val="00735E68"/>
    <w:rsid w:val="00735EDA"/>
    <w:rsid w:val="00735F23"/>
    <w:rsid w:val="00735F4F"/>
    <w:rsid w:val="007360A4"/>
    <w:rsid w:val="007362A2"/>
    <w:rsid w:val="007362B9"/>
    <w:rsid w:val="0073641B"/>
    <w:rsid w:val="0073651F"/>
    <w:rsid w:val="00736601"/>
    <w:rsid w:val="0073660B"/>
    <w:rsid w:val="00736860"/>
    <w:rsid w:val="00736945"/>
    <w:rsid w:val="00736A8A"/>
    <w:rsid w:val="00736B06"/>
    <w:rsid w:val="00736B1C"/>
    <w:rsid w:val="00736BDC"/>
    <w:rsid w:val="00736BF0"/>
    <w:rsid w:val="00736C88"/>
    <w:rsid w:val="00736CC3"/>
    <w:rsid w:val="00736EF0"/>
    <w:rsid w:val="00737042"/>
    <w:rsid w:val="00737372"/>
    <w:rsid w:val="00737377"/>
    <w:rsid w:val="00737432"/>
    <w:rsid w:val="00737451"/>
    <w:rsid w:val="007374A2"/>
    <w:rsid w:val="007374AB"/>
    <w:rsid w:val="007374CC"/>
    <w:rsid w:val="0073762F"/>
    <w:rsid w:val="007376CE"/>
    <w:rsid w:val="007377F9"/>
    <w:rsid w:val="0073783A"/>
    <w:rsid w:val="00737848"/>
    <w:rsid w:val="007378B6"/>
    <w:rsid w:val="007378C5"/>
    <w:rsid w:val="007379C6"/>
    <w:rsid w:val="00737A31"/>
    <w:rsid w:val="00737BDA"/>
    <w:rsid w:val="00737C27"/>
    <w:rsid w:val="00737C7E"/>
    <w:rsid w:val="00737CE7"/>
    <w:rsid w:val="00737D03"/>
    <w:rsid w:val="00737DC9"/>
    <w:rsid w:val="00737E3B"/>
    <w:rsid w:val="00740007"/>
    <w:rsid w:val="007400CB"/>
    <w:rsid w:val="00740138"/>
    <w:rsid w:val="00740150"/>
    <w:rsid w:val="007401D3"/>
    <w:rsid w:val="007403A0"/>
    <w:rsid w:val="0074042C"/>
    <w:rsid w:val="007404A1"/>
    <w:rsid w:val="007404AD"/>
    <w:rsid w:val="00740551"/>
    <w:rsid w:val="0074055D"/>
    <w:rsid w:val="00740568"/>
    <w:rsid w:val="00740603"/>
    <w:rsid w:val="007406EF"/>
    <w:rsid w:val="00740737"/>
    <w:rsid w:val="00740813"/>
    <w:rsid w:val="00740A7B"/>
    <w:rsid w:val="00740AF7"/>
    <w:rsid w:val="00740C69"/>
    <w:rsid w:val="00740DF6"/>
    <w:rsid w:val="00740E2E"/>
    <w:rsid w:val="00740E5A"/>
    <w:rsid w:val="00740E67"/>
    <w:rsid w:val="0074119B"/>
    <w:rsid w:val="007413B2"/>
    <w:rsid w:val="007414E8"/>
    <w:rsid w:val="0074155C"/>
    <w:rsid w:val="007415A2"/>
    <w:rsid w:val="0074173E"/>
    <w:rsid w:val="00741772"/>
    <w:rsid w:val="00741785"/>
    <w:rsid w:val="00741833"/>
    <w:rsid w:val="00741894"/>
    <w:rsid w:val="007418F0"/>
    <w:rsid w:val="00741923"/>
    <w:rsid w:val="00741A34"/>
    <w:rsid w:val="00741C8B"/>
    <w:rsid w:val="00741CC9"/>
    <w:rsid w:val="00741DF0"/>
    <w:rsid w:val="00741ED8"/>
    <w:rsid w:val="00741EE9"/>
    <w:rsid w:val="00741FA1"/>
    <w:rsid w:val="00741FA5"/>
    <w:rsid w:val="00742054"/>
    <w:rsid w:val="007422D7"/>
    <w:rsid w:val="00742370"/>
    <w:rsid w:val="007423BD"/>
    <w:rsid w:val="007424A8"/>
    <w:rsid w:val="007424C6"/>
    <w:rsid w:val="0074250D"/>
    <w:rsid w:val="00742560"/>
    <w:rsid w:val="007425D1"/>
    <w:rsid w:val="007425EA"/>
    <w:rsid w:val="0074265B"/>
    <w:rsid w:val="007426AF"/>
    <w:rsid w:val="0074279B"/>
    <w:rsid w:val="007428D3"/>
    <w:rsid w:val="007429D8"/>
    <w:rsid w:val="00742A6A"/>
    <w:rsid w:val="00742B44"/>
    <w:rsid w:val="00742B91"/>
    <w:rsid w:val="00742C1F"/>
    <w:rsid w:val="00742DC5"/>
    <w:rsid w:val="00742EBA"/>
    <w:rsid w:val="00742F2B"/>
    <w:rsid w:val="007430F9"/>
    <w:rsid w:val="00743108"/>
    <w:rsid w:val="00743205"/>
    <w:rsid w:val="00743273"/>
    <w:rsid w:val="00743278"/>
    <w:rsid w:val="0074338C"/>
    <w:rsid w:val="00743446"/>
    <w:rsid w:val="0074347E"/>
    <w:rsid w:val="007435EC"/>
    <w:rsid w:val="00743693"/>
    <w:rsid w:val="007438B1"/>
    <w:rsid w:val="00743B2E"/>
    <w:rsid w:val="00743CA2"/>
    <w:rsid w:val="00743EAA"/>
    <w:rsid w:val="00743EB6"/>
    <w:rsid w:val="00743F8C"/>
    <w:rsid w:val="0074417F"/>
    <w:rsid w:val="007442AC"/>
    <w:rsid w:val="007445A5"/>
    <w:rsid w:val="007445D3"/>
    <w:rsid w:val="00744819"/>
    <w:rsid w:val="00744827"/>
    <w:rsid w:val="00744843"/>
    <w:rsid w:val="0074499D"/>
    <w:rsid w:val="00744A3C"/>
    <w:rsid w:val="00744B16"/>
    <w:rsid w:val="00744BE4"/>
    <w:rsid w:val="00744C69"/>
    <w:rsid w:val="00744CEA"/>
    <w:rsid w:val="00744D28"/>
    <w:rsid w:val="00744D43"/>
    <w:rsid w:val="00744D48"/>
    <w:rsid w:val="00744DB0"/>
    <w:rsid w:val="00744FD8"/>
    <w:rsid w:val="0074501A"/>
    <w:rsid w:val="007450BA"/>
    <w:rsid w:val="007452CC"/>
    <w:rsid w:val="0074543B"/>
    <w:rsid w:val="00745573"/>
    <w:rsid w:val="007456FB"/>
    <w:rsid w:val="00745791"/>
    <w:rsid w:val="007458B0"/>
    <w:rsid w:val="0074591B"/>
    <w:rsid w:val="007459C6"/>
    <w:rsid w:val="00745B3E"/>
    <w:rsid w:val="00745BE1"/>
    <w:rsid w:val="00745C5C"/>
    <w:rsid w:val="00745CAE"/>
    <w:rsid w:val="00745CD9"/>
    <w:rsid w:val="00745DF4"/>
    <w:rsid w:val="00745E9E"/>
    <w:rsid w:val="00746012"/>
    <w:rsid w:val="00746067"/>
    <w:rsid w:val="0074618C"/>
    <w:rsid w:val="00746303"/>
    <w:rsid w:val="00746311"/>
    <w:rsid w:val="00746475"/>
    <w:rsid w:val="007464BE"/>
    <w:rsid w:val="0074656E"/>
    <w:rsid w:val="0074662C"/>
    <w:rsid w:val="00746634"/>
    <w:rsid w:val="007466C1"/>
    <w:rsid w:val="00746767"/>
    <w:rsid w:val="007467A6"/>
    <w:rsid w:val="0074692E"/>
    <w:rsid w:val="0074696F"/>
    <w:rsid w:val="00746A11"/>
    <w:rsid w:val="00746A3D"/>
    <w:rsid w:val="00746A52"/>
    <w:rsid w:val="00746AE5"/>
    <w:rsid w:val="00746D89"/>
    <w:rsid w:val="00746DE4"/>
    <w:rsid w:val="00746DEC"/>
    <w:rsid w:val="00746F5F"/>
    <w:rsid w:val="00746F84"/>
    <w:rsid w:val="00746F98"/>
    <w:rsid w:val="00747021"/>
    <w:rsid w:val="0074722F"/>
    <w:rsid w:val="007472D5"/>
    <w:rsid w:val="007473F0"/>
    <w:rsid w:val="0074743C"/>
    <w:rsid w:val="00747470"/>
    <w:rsid w:val="00747530"/>
    <w:rsid w:val="0074756D"/>
    <w:rsid w:val="007476B0"/>
    <w:rsid w:val="00747736"/>
    <w:rsid w:val="0074777B"/>
    <w:rsid w:val="007477FB"/>
    <w:rsid w:val="00747879"/>
    <w:rsid w:val="007478DB"/>
    <w:rsid w:val="00747946"/>
    <w:rsid w:val="00747C8B"/>
    <w:rsid w:val="00747D38"/>
    <w:rsid w:val="00747E02"/>
    <w:rsid w:val="00747F01"/>
    <w:rsid w:val="00747F1E"/>
    <w:rsid w:val="007500AE"/>
    <w:rsid w:val="00750144"/>
    <w:rsid w:val="007502F3"/>
    <w:rsid w:val="0075048C"/>
    <w:rsid w:val="00750504"/>
    <w:rsid w:val="00750544"/>
    <w:rsid w:val="007505CA"/>
    <w:rsid w:val="00750685"/>
    <w:rsid w:val="00750730"/>
    <w:rsid w:val="0075073B"/>
    <w:rsid w:val="0075076B"/>
    <w:rsid w:val="00750903"/>
    <w:rsid w:val="0075095D"/>
    <w:rsid w:val="00750A56"/>
    <w:rsid w:val="00750D3B"/>
    <w:rsid w:val="00750DDD"/>
    <w:rsid w:val="00750E38"/>
    <w:rsid w:val="00750EE2"/>
    <w:rsid w:val="00750F01"/>
    <w:rsid w:val="00750F9F"/>
    <w:rsid w:val="007511D0"/>
    <w:rsid w:val="007511E9"/>
    <w:rsid w:val="007511FA"/>
    <w:rsid w:val="00751297"/>
    <w:rsid w:val="007512CC"/>
    <w:rsid w:val="007512EE"/>
    <w:rsid w:val="00751483"/>
    <w:rsid w:val="007514AC"/>
    <w:rsid w:val="007514D4"/>
    <w:rsid w:val="007515E3"/>
    <w:rsid w:val="007516AB"/>
    <w:rsid w:val="00751847"/>
    <w:rsid w:val="007518D4"/>
    <w:rsid w:val="00751A79"/>
    <w:rsid w:val="00751B1D"/>
    <w:rsid w:val="00751C2A"/>
    <w:rsid w:val="00751D5E"/>
    <w:rsid w:val="00751D9B"/>
    <w:rsid w:val="00751DA3"/>
    <w:rsid w:val="00751E18"/>
    <w:rsid w:val="00751E3E"/>
    <w:rsid w:val="00751F7B"/>
    <w:rsid w:val="00751FB0"/>
    <w:rsid w:val="007520EF"/>
    <w:rsid w:val="00752237"/>
    <w:rsid w:val="0075224B"/>
    <w:rsid w:val="007522C2"/>
    <w:rsid w:val="0075234E"/>
    <w:rsid w:val="007523A3"/>
    <w:rsid w:val="0075241C"/>
    <w:rsid w:val="0075242A"/>
    <w:rsid w:val="007524E8"/>
    <w:rsid w:val="00752577"/>
    <w:rsid w:val="007526AB"/>
    <w:rsid w:val="007526B7"/>
    <w:rsid w:val="00752751"/>
    <w:rsid w:val="007527A0"/>
    <w:rsid w:val="007527C3"/>
    <w:rsid w:val="007527DD"/>
    <w:rsid w:val="00752A0E"/>
    <w:rsid w:val="00752AE9"/>
    <w:rsid w:val="00752B03"/>
    <w:rsid w:val="00752B4C"/>
    <w:rsid w:val="00752C1F"/>
    <w:rsid w:val="00752C53"/>
    <w:rsid w:val="00752CD3"/>
    <w:rsid w:val="00752D1F"/>
    <w:rsid w:val="00752EAD"/>
    <w:rsid w:val="00752EFC"/>
    <w:rsid w:val="00753010"/>
    <w:rsid w:val="007530BD"/>
    <w:rsid w:val="00753182"/>
    <w:rsid w:val="007531DE"/>
    <w:rsid w:val="00753245"/>
    <w:rsid w:val="00753454"/>
    <w:rsid w:val="00753524"/>
    <w:rsid w:val="007535A0"/>
    <w:rsid w:val="00753625"/>
    <w:rsid w:val="007536EA"/>
    <w:rsid w:val="007537D9"/>
    <w:rsid w:val="007537DA"/>
    <w:rsid w:val="007537F5"/>
    <w:rsid w:val="00753808"/>
    <w:rsid w:val="0075388D"/>
    <w:rsid w:val="007539DD"/>
    <w:rsid w:val="007539E3"/>
    <w:rsid w:val="00753B6E"/>
    <w:rsid w:val="00753B9B"/>
    <w:rsid w:val="00753BB5"/>
    <w:rsid w:val="00753CF9"/>
    <w:rsid w:val="00753D2C"/>
    <w:rsid w:val="00753DE6"/>
    <w:rsid w:val="00753E06"/>
    <w:rsid w:val="00753E8A"/>
    <w:rsid w:val="00753F84"/>
    <w:rsid w:val="00753FBA"/>
    <w:rsid w:val="00754204"/>
    <w:rsid w:val="0075435B"/>
    <w:rsid w:val="00754452"/>
    <w:rsid w:val="007544F1"/>
    <w:rsid w:val="007547CA"/>
    <w:rsid w:val="00754802"/>
    <w:rsid w:val="007548CB"/>
    <w:rsid w:val="007548E9"/>
    <w:rsid w:val="00754913"/>
    <w:rsid w:val="00754937"/>
    <w:rsid w:val="0075494A"/>
    <w:rsid w:val="00754961"/>
    <w:rsid w:val="00754984"/>
    <w:rsid w:val="007549F5"/>
    <w:rsid w:val="00754A3E"/>
    <w:rsid w:val="00754A53"/>
    <w:rsid w:val="00754B82"/>
    <w:rsid w:val="00754CB2"/>
    <w:rsid w:val="00754E86"/>
    <w:rsid w:val="00754F63"/>
    <w:rsid w:val="00754FB8"/>
    <w:rsid w:val="007550EA"/>
    <w:rsid w:val="007552CA"/>
    <w:rsid w:val="00755347"/>
    <w:rsid w:val="00755491"/>
    <w:rsid w:val="0075559A"/>
    <w:rsid w:val="0075561A"/>
    <w:rsid w:val="007557C0"/>
    <w:rsid w:val="0075584B"/>
    <w:rsid w:val="007558B5"/>
    <w:rsid w:val="007558E5"/>
    <w:rsid w:val="00755AC4"/>
    <w:rsid w:val="00755B2A"/>
    <w:rsid w:val="00755CFB"/>
    <w:rsid w:val="00755E4A"/>
    <w:rsid w:val="00755EFB"/>
    <w:rsid w:val="00755F34"/>
    <w:rsid w:val="00755F3F"/>
    <w:rsid w:val="00755FB8"/>
    <w:rsid w:val="00756131"/>
    <w:rsid w:val="007561FD"/>
    <w:rsid w:val="00756316"/>
    <w:rsid w:val="0075643F"/>
    <w:rsid w:val="00756571"/>
    <w:rsid w:val="0075665C"/>
    <w:rsid w:val="0075668B"/>
    <w:rsid w:val="007566EE"/>
    <w:rsid w:val="00756832"/>
    <w:rsid w:val="007568E4"/>
    <w:rsid w:val="0075690F"/>
    <w:rsid w:val="007569A8"/>
    <w:rsid w:val="00756A23"/>
    <w:rsid w:val="00756A2B"/>
    <w:rsid w:val="00756B69"/>
    <w:rsid w:val="00756B7F"/>
    <w:rsid w:val="00756D59"/>
    <w:rsid w:val="00756E07"/>
    <w:rsid w:val="00756E15"/>
    <w:rsid w:val="00756E3A"/>
    <w:rsid w:val="00756E66"/>
    <w:rsid w:val="00756FD8"/>
    <w:rsid w:val="00757029"/>
    <w:rsid w:val="007570E9"/>
    <w:rsid w:val="00757109"/>
    <w:rsid w:val="00757117"/>
    <w:rsid w:val="00757147"/>
    <w:rsid w:val="00757158"/>
    <w:rsid w:val="00757173"/>
    <w:rsid w:val="00757214"/>
    <w:rsid w:val="0075727A"/>
    <w:rsid w:val="00757301"/>
    <w:rsid w:val="0075739D"/>
    <w:rsid w:val="007573C1"/>
    <w:rsid w:val="007574B7"/>
    <w:rsid w:val="007574BE"/>
    <w:rsid w:val="007575FC"/>
    <w:rsid w:val="007576E4"/>
    <w:rsid w:val="007577F2"/>
    <w:rsid w:val="007579A3"/>
    <w:rsid w:val="00757BF3"/>
    <w:rsid w:val="00757DCC"/>
    <w:rsid w:val="00757DF2"/>
    <w:rsid w:val="00757F0B"/>
    <w:rsid w:val="007600D4"/>
    <w:rsid w:val="007600E9"/>
    <w:rsid w:val="00760156"/>
    <w:rsid w:val="007602AC"/>
    <w:rsid w:val="00760354"/>
    <w:rsid w:val="00760404"/>
    <w:rsid w:val="00760407"/>
    <w:rsid w:val="007604B9"/>
    <w:rsid w:val="007606CA"/>
    <w:rsid w:val="00760791"/>
    <w:rsid w:val="00760842"/>
    <w:rsid w:val="007608B6"/>
    <w:rsid w:val="007608BC"/>
    <w:rsid w:val="00760A18"/>
    <w:rsid w:val="00760A52"/>
    <w:rsid w:val="00760C41"/>
    <w:rsid w:val="00760CDA"/>
    <w:rsid w:val="00760CEC"/>
    <w:rsid w:val="00760CF9"/>
    <w:rsid w:val="00760D67"/>
    <w:rsid w:val="00760D9B"/>
    <w:rsid w:val="00760F35"/>
    <w:rsid w:val="00760F57"/>
    <w:rsid w:val="00760FD0"/>
    <w:rsid w:val="00761042"/>
    <w:rsid w:val="00761577"/>
    <w:rsid w:val="0076158A"/>
    <w:rsid w:val="0076160F"/>
    <w:rsid w:val="007617B9"/>
    <w:rsid w:val="007618E2"/>
    <w:rsid w:val="007619D2"/>
    <w:rsid w:val="00761A3B"/>
    <w:rsid w:val="00761B03"/>
    <w:rsid w:val="00761B44"/>
    <w:rsid w:val="00761B46"/>
    <w:rsid w:val="00761E9F"/>
    <w:rsid w:val="00761F41"/>
    <w:rsid w:val="007620DF"/>
    <w:rsid w:val="00762138"/>
    <w:rsid w:val="00762194"/>
    <w:rsid w:val="007621CA"/>
    <w:rsid w:val="00762201"/>
    <w:rsid w:val="00762264"/>
    <w:rsid w:val="007622EA"/>
    <w:rsid w:val="0076247F"/>
    <w:rsid w:val="007625AD"/>
    <w:rsid w:val="00762651"/>
    <w:rsid w:val="007626D0"/>
    <w:rsid w:val="0076276F"/>
    <w:rsid w:val="0076280B"/>
    <w:rsid w:val="00762893"/>
    <w:rsid w:val="007628AC"/>
    <w:rsid w:val="007628D4"/>
    <w:rsid w:val="00762A76"/>
    <w:rsid w:val="00762B30"/>
    <w:rsid w:val="00762B71"/>
    <w:rsid w:val="00762B8A"/>
    <w:rsid w:val="00762BC5"/>
    <w:rsid w:val="00762D1B"/>
    <w:rsid w:val="00762D23"/>
    <w:rsid w:val="00762F13"/>
    <w:rsid w:val="00762F1B"/>
    <w:rsid w:val="00763054"/>
    <w:rsid w:val="00763099"/>
    <w:rsid w:val="00763181"/>
    <w:rsid w:val="007631B5"/>
    <w:rsid w:val="0076322A"/>
    <w:rsid w:val="00763325"/>
    <w:rsid w:val="007633AE"/>
    <w:rsid w:val="0076349A"/>
    <w:rsid w:val="007637DD"/>
    <w:rsid w:val="00763805"/>
    <w:rsid w:val="007638FA"/>
    <w:rsid w:val="00763909"/>
    <w:rsid w:val="00763B46"/>
    <w:rsid w:val="00763B6F"/>
    <w:rsid w:val="00763C0B"/>
    <w:rsid w:val="00763C93"/>
    <w:rsid w:val="00763D67"/>
    <w:rsid w:val="00763E9D"/>
    <w:rsid w:val="00763F63"/>
    <w:rsid w:val="00763FDA"/>
    <w:rsid w:val="00763FDB"/>
    <w:rsid w:val="007640E8"/>
    <w:rsid w:val="0076419D"/>
    <w:rsid w:val="0076422D"/>
    <w:rsid w:val="00764261"/>
    <w:rsid w:val="007642A2"/>
    <w:rsid w:val="00764348"/>
    <w:rsid w:val="00764470"/>
    <w:rsid w:val="007645EB"/>
    <w:rsid w:val="00764674"/>
    <w:rsid w:val="0076470D"/>
    <w:rsid w:val="00764740"/>
    <w:rsid w:val="00764904"/>
    <w:rsid w:val="00764929"/>
    <w:rsid w:val="0076497B"/>
    <w:rsid w:val="007649CA"/>
    <w:rsid w:val="00764A41"/>
    <w:rsid w:val="00764A7F"/>
    <w:rsid w:val="00764AA2"/>
    <w:rsid w:val="00764AC3"/>
    <w:rsid w:val="00764ACB"/>
    <w:rsid w:val="00764B43"/>
    <w:rsid w:val="00764BDB"/>
    <w:rsid w:val="00764BF0"/>
    <w:rsid w:val="00764CC9"/>
    <w:rsid w:val="00764D35"/>
    <w:rsid w:val="00764F7B"/>
    <w:rsid w:val="00764FD5"/>
    <w:rsid w:val="00764FE9"/>
    <w:rsid w:val="00764FF2"/>
    <w:rsid w:val="0076518A"/>
    <w:rsid w:val="007651CA"/>
    <w:rsid w:val="007651EE"/>
    <w:rsid w:val="0076525B"/>
    <w:rsid w:val="007652BC"/>
    <w:rsid w:val="007652DB"/>
    <w:rsid w:val="0076535A"/>
    <w:rsid w:val="00765419"/>
    <w:rsid w:val="007654AB"/>
    <w:rsid w:val="007655B9"/>
    <w:rsid w:val="007656DB"/>
    <w:rsid w:val="00765778"/>
    <w:rsid w:val="007657DA"/>
    <w:rsid w:val="007658B8"/>
    <w:rsid w:val="00765988"/>
    <w:rsid w:val="0076599E"/>
    <w:rsid w:val="00765A1E"/>
    <w:rsid w:val="00765BD1"/>
    <w:rsid w:val="00765C96"/>
    <w:rsid w:val="00765D0E"/>
    <w:rsid w:val="00765DC4"/>
    <w:rsid w:val="00765E8F"/>
    <w:rsid w:val="00765F3A"/>
    <w:rsid w:val="007663B0"/>
    <w:rsid w:val="0076642F"/>
    <w:rsid w:val="00766453"/>
    <w:rsid w:val="007664D2"/>
    <w:rsid w:val="007665B6"/>
    <w:rsid w:val="00766711"/>
    <w:rsid w:val="007667B7"/>
    <w:rsid w:val="007667D7"/>
    <w:rsid w:val="00766AD7"/>
    <w:rsid w:val="00766CAD"/>
    <w:rsid w:val="00766D0C"/>
    <w:rsid w:val="00766DA1"/>
    <w:rsid w:val="00766E1E"/>
    <w:rsid w:val="00766EF2"/>
    <w:rsid w:val="00766F10"/>
    <w:rsid w:val="0076700F"/>
    <w:rsid w:val="007670A5"/>
    <w:rsid w:val="007670CB"/>
    <w:rsid w:val="00767127"/>
    <w:rsid w:val="007671CF"/>
    <w:rsid w:val="00767283"/>
    <w:rsid w:val="007672A2"/>
    <w:rsid w:val="0076731B"/>
    <w:rsid w:val="007673D4"/>
    <w:rsid w:val="00767435"/>
    <w:rsid w:val="0076745B"/>
    <w:rsid w:val="007674DF"/>
    <w:rsid w:val="00767519"/>
    <w:rsid w:val="0076755F"/>
    <w:rsid w:val="007675BF"/>
    <w:rsid w:val="007675D7"/>
    <w:rsid w:val="0076776A"/>
    <w:rsid w:val="0076786D"/>
    <w:rsid w:val="00767AB2"/>
    <w:rsid w:val="00767B66"/>
    <w:rsid w:val="00767C4F"/>
    <w:rsid w:val="00767D51"/>
    <w:rsid w:val="00767E0C"/>
    <w:rsid w:val="007700A3"/>
    <w:rsid w:val="00770135"/>
    <w:rsid w:val="007702FB"/>
    <w:rsid w:val="007704C1"/>
    <w:rsid w:val="007704E1"/>
    <w:rsid w:val="007705C2"/>
    <w:rsid w:val="0077071B"/>
    <w:rsid w:val="0077073E"/>
    <w:rsid w:val="007707F6"/>
    <w:rsid w:val="007708C1"/>
    <w:rsid w:val="0077096E"/>
    <w:rsid w:val="00770A63"/>
    <w:rsid w:val="00770AB6"/>
    <w:rsid w:val="00770B03"/>
    <w:rsid w:val="00770C72"/>
    <w:rsid w:val="00770CD2"/>
    <w:rsid w:val="00770D1D"/>
    <w:rsid w:val="00770DC8"/>
    <w:rsid w:val="00770DCB"/>
    <w:rsid w:val="00770E20"/>
    <w:rsid w:val="00770E5C"/>
    <w:rsid w:val="00770EA6"/>
    <w:rsid w:val="0077118A"/>
    <w:rsid w:val="00771198"/>
    <w:rsid w:val="007711A1"/>
    <w:rsid w:val="0077124A"/>
    <w:rsid w:val="007712C5"/>
    <w:rsid w:val="007713E4"/>
    <w:rsid w:val="00771467"/>
    <w:rsid w:val="00771529"/>
    <w:rsid w:val="0077153D"/>
    <w:rsid w:val="0077156E"/>
    <w:rsid w:val="007717ED"/>
    <w:rsid w:val="007717FC"/>
    <w:rsid w:val="00771838"/>
    <w:rsid w:val="0077184F"/>
    <w:rsid w:val="00771985"/>
    <w:rsid w:val="00771B1C"/>
    <w:rsid w:val="00771BD3"/>
    <w:rsid w:val="00771CF7"/>
    <w:rsid w:val="00771E6F"/>
    <w:rsid w:val="00771EC1"/>
    <w:rsid w:val="007720C7"/>
    <w:rsid w:val="00772144"/>
    <w:rsid w:val="0077220F"/>
    <w:rsid w:val="00772398"/>
    <w:rsid w:val="007724D7"/>
    <w:rsid w:val="00772569"/>
    <w:rsid w:val="0077261E"/>
    <w:rsid w:val="00772623"/>
    <w:rsid w:val="0077268D"/>
    <w:rsid w:val="007729B2"/>
    <w:rsid w:val="00772ADC"/>
    <w:rsid w:val="00772B69"/>
    <w:rsid w:val="00772C4E"/>
    <w:rsid w:val="00772DB2"/>
    <w:rsid w:val="00772DD6"/>
    <w:rsid w:val="00772E29"/>
    <w:rsid w:val="00772E8C"/>
    <w:rsid w:val="00772FDB"/>
    <w:rsid w:val="00773048"/>
    <w:rsid w:val="0077313A"/>
    <w:rsid w:val="0077316B"/>
    <w:rsid w:val="007733B2"/>
    <w:rsid w:val="007734EB"/>
    <w:rsid w:val="007735F5"/>
    <w:rsid w:val="00773660"/>
    <w:rsid w:val="00773695"/>
    <w:rsid w:val="007736B6"/>
    <w:rsid w:val="007736D3"/>
    <w:rsid w:val="00773705"/>
    <w:rsid w:val="00773729"/>
    <w:rsid w:val="007737DA"/>
    <w:rsid w:val="0077381A"/>
    <w:rsid w:val="00773B3B"/>
    <w:rsid w:val="00773B3C"/>
    <w:rsid w:val="00773BE4"/>
    <w:rsid w:val="00773E4B"/>
    <w:rsid w:val="00773E78"/>
    <w:rsid w:val="00773E9A"/>
    <w:rsid w:val="00774054"/>
    <w:rsid w:val="007740F9"/>
    <w:rsid w:val="007742D6"/>
    <w:rsid w:val="00774307"/>
    <w:rsid w:val="0077430B"/>
    <w:rsid w:val="0077435C"/>
    <w:rsid w:val="0077459B"/>
    <w:rsid w:val="0077462F"/>
    <w:rsid w:val="00774671"/>
    <w:rsid w:val="007746D4"/>
    <w:rsid w:val="0077473A"/>
    <w:rsid w:val="007747BC"/>
    <w:rsid w:val="007749BF"/>
    <w:rsid w:val="00774A3A"/>
    <w:rsid w:val="00774BA8"/>
    <w:rsid w:val="00774BFF"/>
    <w:rsid w:val="00774D19"/>
    <w:rsid w:val="00774DAE"/>
    <w:rsid w:val="00774E9A"/>
    <w:rsid w:val="00774EAD"/>
    <w:rsid w:val="00774F01"/>
    <w:rsid w:val="0077500F"/>
    <w:rsid w:val="007750D0"/>
    <w:rsid w:val="007750EC"/>
    <w:rsid w:val="00775133"/>
    <w:rsid w:val="00775333"/>
    <w:rsid w:val="0077534E"/>
    <w:rsid w:val="00775375"/>
    <w:rsid w:val="0077537F"/>
    <w:rsid w:val="007753A2"/>
    <w:rsid w:val="0077540D"/>
    <w:rsid w:val="00775435"/>
    <w:rsid w:val="0077544F"/>
    <w:rsid w:val="00775473"/>
    <w:rsid w:val="0077548E"/>
    <w:rsid w:val="007754DC"/>
    <w:rsid w:val="00775566"/>
    <w:rsid w:val="007755D4"/>
    <w:rsid w:val="0077568F"/>
    <w:rsid w:val="00775891"/>
    <w:rsid w:val="00775B36"/>
    <w:rsid w:val="00775B69"/>
    <w:rsid w:val="00775BB3"/>
    <w:rsid w:val="00775BF0"/>
    <w:rsid w:val="00775BF3"/>
    <w:rsid w:val="00775D15"/>
    <w:rsid w:val="00775ED8"/>
    <w:rsid w:val="00775F1F"/>
    <w:rsid w:val="00776014"/>
    <w:rsid w:val="007761BD"/>
    <w:rsid w:val="007762A7"/>
    <w:rsid w:val="007764D1"/>
    <w:rsid w:val="007764F6"/>
    <w:rsid w:val="00776542"/>
    <w:rsid w:val="0077665C"/>
    <w:rsid w:val="007766DD"/>
    <w:rsid w:val="00776802"/>
    <w:rsid w:val="0077685A"/>
    <w:rsid w:val="007768DD"/>
    <w:rsid w:val="007768E1"/>
    <w:rsid w:val="00776A73"/>
    <w:rsid w:val="00776AB7"/>
    <w:rsid w:val="00776B86"/>
    <w:rsid w:val="00776CB0"/>
    <w:rsid w:val="00776CC1"/>
    <w:rsid w:val="00776D36"/>
    <w:rsid w:val="00776D67"/>
    <w:rsid w:val="00776D7C"/>
    <w:rsid w:val="00776D86"/>
    <w:rsid w:val="00776EA0"/>
    <w:rsid w:val="00776EC7"/>
    <w:rsid w:val="00776ED9"/>
    <w:rsid w:val="0077708E"/>
    <w:rsid w:val="00777118"/>
    <w:rsid w:val="007771CF"/>
    <w:rsid w:val="007772F9"/>
    <w:rsid w:val="00777315"/>
    <w:rsid w:val="0077733E"/>
    <w:rsid w:val="007773FE"/>
    <w:rsid w:val="0077746A"/>
    <w:rsid w:val="00777545"/>
    <w:rsid w:val="00777547"/>
    <w:rsid w:val="007777AA"/>
    <w:rsid w:val="00777945"/>
    <w:rsid w:val="00777992"/>
    <w:rsid w:val="00777A0F"/>
    <w:rsid w:val="00777A4F"/>
    <w:rsid w:val="00777BD0"/>
    <w:rsid w:val="00777D92"/>
    <w:rsid w:val="00777ED8"/>
    <w:rsid w:val="00777F18"/>
    <w:rsid w:val="00780073"/>
    <w:rsid w:val="0078014F"/>
    <w:rsid w:val="00780178"/>
    <w:rsid w:val="007802E4"/>
    <w:rsid w:val="00780347"/>
    <w:rsid w:val="00780366"/>
    <w:rsid w:val="00780445"/>
    <w:rsid w:val="007804BF"/>
    <w:rsid w:val="0078056B"/>
    <w:rsid w:val="007805C2"/>
    <w:rsid w:val="0078071C"/>
    <w:rsid w:val="007807BE"/>
    <w:rsid w:val="00780887"/>
    <w:rsid w:val="00780907"/>
    <w:rsid w:val="00780919"/>
    <w:rsid w:val="00780990"/>
    <w:rsid w:val="007809E6"/>
    <w:rsid w:val="00780A49"/>
    <w:rsid w:val="00780B66"/>
    <w:rsid w:val="00780C7E"/>
    <w:rsid w:val="00780D8B"/>
    <w:rsid w:val="00780E78"/>
    <w:rsid w:val="00780F15"/>
    <w:rsid w:val="00780F60"/>
    <w:rsid w:val="00780F78"/>
    <w:rsid w:val="00780FC2"/>
    <w:rsid w:val="00781115"/>
    <w:rsid w:val="007811ED"/>
    <w:rsid w:val="007813BA"/>
    <w:rsid w:val="00781472"/>
    <w:rsid w:val="007814FC"/>
    <w:rsid w:val="00781589"/>
    <w:rsid w:val="00781601"/>
    <w:rsid w:val="0078170E"/>
    <w:rsid w:val="0078186E"/>
    <w:rsid w:val="007818FB"/>
    <w:rsid w:val="00781911"/>
    <w:rsid w:val="00781AEE"/>
    <w:rsid w:val="00781D02"/>
    <w:rsid w:val="00781D43"/>
    <w:rsid w:val="00781D70"/>
    <w:rsid w:val="00781DD0"/>
    <w:rsid w:val="007820D0"/>
    <w:rsid w:val="007820EC"/>
    <w:rsid w:val="00782152"/>
    <w:rsid w:val="00782321"/>
    <w:rsid w:val="007825FB"/>
    <w:rsid w:val="00782681"/>
    <w:rsid w:val="007826C8"/>
    <w:rsid w:val="00782714"/>
    <w:rsid w:val="007827D1"/>
    <w:rsid w:val="00782901"/>
    <w:rsid w:val="00782903"/>
    <w:rsid w:val="00782925"/>
    <w:rsid w:val="00782964"/>
    <w:rsid w:val="00782BE4"/>
    <w:rsid w:val="00782C5B"/>
    <w:rsid w:val="00782D52"/>
    <w:rsid w:val="00782D92"/>
    <w:rsid w:val="00782DBA"/>
    <w:rsid w:val="00782E6D"/>
    <w:rsid w:val="00782F64"/>
    <w:rsid w:val="00783050"/>
    <w:rsid w:val="007830A0"/>
    <w:rsid w:val="007830B5"/>
    <w:rsid w:val="007832AC"/>
    <w:rsid w:val="00783431"/>
    <w:rsid w:val="00783441"/>
    <w:rsid w:val="00783563"/>
    <w:rsid w:val="00783586"/>
    <w:rsid w:val="007836CF"/>
    <w:rsid w:val="007837D9"/>
    <w:rsid w:val="0078383E"/>
    <w:rsid w:val="00783886"/>
    <w:rsid w:val="007838AC"/>
    <w:rsid w:val="007839A8"/>
    <w:rsid w:val="00783BD5"/>
    <w:rsid w:val="00783C20"/>
    <w:rsid w:val="00783C59"/>
    <w:rsid w:val="00783CC6"/>
    <w:rsid w:val="00783D2C"/>
    <w:rsid w:val="00783D47"/>
    <w:rsid w:val="00783D70"/>
    <w:rsid w:val="00783DA5"/>
    <w:rsid w:val="00783EF3"/>
    <w:rsid w:val="00783EFC"/>
    <w:rsid w:val="00783FE1"/>
    <w:rsid w:val="00783FEA"/>
    <w:rsid w:val="00783FF7"/>
    <w:rsid w:val="00784069"/>
    <w:rsid w:val="00784175"/>
    <w:rsid w:val="00784190"/>
    <w:rsid w:val="00784384"/>
    <w:rsid w:val="00784532"/>
    <w:rsid w:val="0078457B"/>
    <w:rsid w:val="00784596"/>
    <w:rsid w:val="007845BC"/>
    <w:rsid w:val="007846ED"/>
    <w:rsid w:val="00784711"/>
    <w:rsid w:val="00784721"/>
    <w:rsid w:val="0078474D"/>
    <w:rsid w:val="00784756"/>
    <w:rsid w:val="0078480B"/>
    <w:rsid w:val="007848A0"/>
    <w:rsid w:val="007848C6"/>
    <w:rsid w:val="007849E2"/>
    <w:rsid w:val="00784B63"/>
    <w:rsid w:val="00784C47"/>
    <w:rsid w:val="00784E03"/>
    <w:rsid w:val="00784E0F"/>
    <w:rsid w:val="00784E8E"/>
    <w:rsid w:val="00784EA7"/>
    <w:rsid w:val="00784FE0"/>
    <w:rsid w:val="00785018"/>
    <w:rsid w:val="0078506D"/>
    <w:rsid w:val="00785173"/>
    <w:rsid w:val="00785279"/>
    <w:rsid w:val="0078529E"/>
    <w:rsid w:val="0078539D"/>
    <w:rsid w:val="007853ED"/>
    <w:rsid w:val="00785541"/>
    <w:rsid w:val="0078561E"/>
    <w:rsid w:val="00785687"/>
    <w:rsid w:val="00785688"/>
    <w:rsid w:val="0078568F"/>
    <w:rsid w:val="007856C1"/>
    <w:rsid w:val="00785918"/>
    <w:rsid w:val="00785A47"/>
    <w:rsid w:val="00785A50"/>
    <w:rsid w:val="00785AA9"/>
    <w:rsid w:val="00785AAF"/>
    <w:rsid w:val="00785AE8"/>
    <w:rsid w:val="00785B0F"/>
    <w:rsid w:val="00785B88"/>
    <w:rsid w:val="00785C06"/>
    <w:rsid w:val="00785C7B"/>
    <w:rsid w:val="00785D4C"/>
    <w:rsid w:val="00785EFF"/>
    <w:rsid w:val="0078604A"/>
    <w:rsid w:val="0078604C"/>
    <w:rsid w:val="007860C5"/>
    <w:rsid w:val="007862C7"/>
    <w:rsid w:val="007863FE"/>
    <w:rsid w:val="0078651C"/>
    <w:rsid w:val="007865E2"/>
    <w:rsid w:val="00786844"/>
    <w:rsid w:val="007868C3"/>
    <w:rsid w:val="007869E3"/>
    <w:rsid w:val="00786A89"/>
    <w:rsid w:val="00786AFA"/>
    <w:rsid w:val="00786B51"/>
    <w:rsid w:val="00786C1C"/>
    <w:rsid w:val="00786C2A"/>
    <w:rsid w:val="00786C6F"/>
    <w:rsid w:val="00786CD3"/>
    <w:rsid w:val="00786CEC"/>
    <w:rsid w:val="00786CEE"/>
    <w:rsid w:val="00786D49"/>
    <w:rsid w:val="00786DB5"/>
    <w:rsid w:val="00786DB8"/>
    <w:rsid w:val="00786DDB"/>
    <w:rsid w:val="00787051"/>
    <w:rsid w:val="00787174"/>
    <w:rsid w:val="00787222"/>
    <w:rsid w:val="0078730A"/>
    <w:rsid w:val="007873D3"/>
    <w:rsid w:val="00787473"/>
    <w:rsid w:val="007874EA"/>
    <w:rsid w:val="0078750E"/>
    <w:rsid w:val="0078759A"/>
    <w:rsid w:val="007875B0"/>
    <w:rsid w:val="007875E0"/>
    <w:rsid w:val="00787690"/>
    <w:rsid w:val="00787770"/>
    <w:rsid w:val="0078787D"/>
    <w:rsid w:val="00787919"/>
    <w:rsid w:val="00787A45"/>
    <w:rsid w:val="00787B07"/>
    <w:rsid w:val="00787B09"/>
    <w:rsid w:val="00787B48"/>
    <w:rsid w:val="00787C3D"/>
    <w:rsid w:val="00787D5A"/>
    <w:rsid w:val="00787DD7"/>
    <w:rsid w:val="00787F07"/>
    <w:rsid w:val="00787FA5"/>
    <w:rsid w:val="00787FB9"/>
    <w:rsid w:val="00790073"/>
    <w:rsid w:val="0079009F"/>
    <w:rsid w:val="0079018D"/>
    <w:rsid w:val="007901DC"/>
    <w:rsid w:val="00790259"/>
    <w:rsid w:val="00790407"/>
    <w:rsid w:val="00790539"/>
    <w:rsid w:val="0079060C"/>
    <w:rsid w:val="007907D2"/>
    <w:rsid w:val="00790844"/>
    <w:rsid w:val="00790920"/>
    <w:rsid w:val="00790A1F"/>
    <w:rsid w:val="00790AA1"/>
    <w:rsid w:val="00790B47"/>
    <w:rsid w:val="00790BC6"/>
    <w:rsid w:val="00790C22"/>
    <w:rsid w:val="00790D92"/>
    <w:rsid w:val="00790DAF"/>
    <w:rsid w:val="00790E8E"/>
    <w:rsid w:val="00790F80"/>
    <w:rsid w:val="00790F8C"/>
    <w:rsid w:val="00791039"/>
    <w:rsid w:val="00791105"/>
    <w:rsid w:val="007911FE"/>
    <w:rsid w:val="007912EF"/>
    <w:rsid w:val="00791307"/>
    <w:rsid w:val="0079140E"/>
    <w:rsid w:val="0079148A"/>
    <w:rsid w:val="007914F7"/>
    <w:rsid w:val="00791791"/>
    <w:rsid w:val="00791822"/>
    <w:rsid w:val="007918C4"/>
    <w:rsid w:val="007919EA"/>
    <w:rsid w:val="00791A00"/>
    <w:rsid w:val="00791A11"/>
    <w:rsid w:val="00791ADD"/>
    <w:rsid w:val="00791C76"/>
    <w:rsid w:val="00791DBE"/>
    <w:rsid w:val="00791DDB"/>
    <w:rsid w:val="00791EA1"/>
    <w:rsid w:val="00791EDE"/>
    <w:rsid w:val="00791F8D"/>
    <w:rsid w:val="0079200E"/>
    <w:rsid w:val="0079208E"/>
    <w:rsid w:val="00792174"/>
    <w:rsid w:val="007922EF"/>
    <w:rsid w:val="0079232F"/>
    <w:rsid w:val="007923B8"/>
    <w:rsid w:val="00792465"/>
    <w:rsid w:val="0079254B"/>
    <w:rsid w:val="0079261F"/>
    <w:rsid w:val="0079265A"/>
    <w:rsid w:val="00792760"/>
    <w:rsid w:val="00792781"/>
    <w:rsid w:val="007927AC"/>
    <w:rsid w:val="00792826"/>
    <w:rsid w:val="00792A8B"/>
    <w:rsid w:val="00792ADC"/>
    <w:rsid w:val="00792AF8"/>
    <w:rsid w:val="00792BE0"/>
    <w:rsid w:val="00792C18"/>
    <w:rsid w:val="00792CA4"/>
    <w:rsid w:val="00792CEE"/>
    <w:rsid w:val="00792D4F"/>
    <w:rsid w:val="00792F1F"/>
    <w:rsid w:val="00793118"/>
    <w:rsid w:val="00793127"/>
    <w:rsid w:val="0079312D"/>
    <w:rsid w:val="0079317D"/>
    <w:rsid w:val="00793348"/>
    <w:rsid w:val="00793600"/>
    <w:rsid w:val="00793656"/>
    <w:rsid w:val="0079365F"/>
    <w:rsid w:val="007936A8"/>
    <w:rsid w:val="007936F9"/>
    <w:rsid w:val="007937B8"/>
    <w:rsid w:val="00793842"/>
    <w:rsid w:val="0079387C"/>
    <w:rsid w:val="00793998"/>
    <w:rsid w:val="007939A4"/>
    <w:rsid w:val="007939BC"/>
    <w:rsid w:val="00793A08"/>
    <w:rsid w:val="00793ACC"/>
    <w:rsid w:val="00793B81"/>
    <w:rsid w:val="00793DE0"/>
    <w:rsid w:val="00793E12"/>
    <w:rsid w:val="00793E89"/>
    <w:rsid w:val="00793F34"/>
    <w:rsid w:val="00793F5C"/>
    <w:rsid w:val="00793FC7"/>
    <w:rsid w:val="00794082"/>
    <w:rsid w:val="007941D8"/>
    <w:rsid w:val="00794276"/>
    <w:rsid w:val="007943B2"/>
    <w:rsid w:val="0079469D"/>
    <w:rsid w:val="007946A9"/>
    <w:rsid w:val="0079484C"/>
    <w:rsid w:val="007948A1"/>
    <w:rsid w:val="007949BD"/>
    <w:rsid w:val="00794A19"/>
    <w:rsid w:val="00794A35"/>
    <w:rsid w:val="00794A99"/>
    <w:rsid w:val="00794B2E"/>
    <w:rsid w:val="00794BC6"/>
    <w:rsid w:val="00794BCC"/>
    <w:rsid w:val="00794C3F"/>
    <w:rsid w:val="00794F9C"/>
    <w:rsid w:val="00794FE0"/>
    <w:rsid w:val="00795066"/>
    <w:rsid w:val="007950E7"/>
    <w:rsid w:val="00795127"/>
    <w:rsid w:val="0079517A"/>
    <w:rsid w:val="00795195"/>
    <w:rsid w:val="007953B0"/>
    <w:rsid w:val="007953BC"/>
    <w:rsid w:val="00795426"/>
    <w:rsid w:val="00795474"/>
    <w:rsid w:val="00795567"/>
    <w:rsid w:val="007955BB"/>
    <w:rsid w:val="007955FC"/>
    <w:rsid w:val="00795684"/>
    <w:rsid w:val="00795799"/>
    <w:rsid w:val="00795865"/>
    <w:rsid w:val="00795899"/>
    <w:rsid w:val="00795953"/>
    <w:rsid w:val="00795A1D"/>
    <w:rsid w:val="00795B78"/>
    <w:rsid w:val="00795BA3"/>
    <w:rsid w:val="00795BEE"/>
    <w:rsid w:val="00795C91"/>
    <w:rsid w:val="00795D98"/>
    <w:rsid w:val="00795F66"/>
    <w:rsid w:val="00796051"/>
    <w:rsid w:val="00796054"/>
    <w:rsid w:val="00796139"/>
    <w:rsid w:val="00796180"/>
    <w:rsid w:val="007961A1"/>
    <w:rsid w:val="00796217"/>
    <w:rsid w:val="00796219"/>
    <w:rsid w:val="00796273"/>
    <w:rsid w:val="00796296"/>
    <w:rsid w:val="007962B4"/>
    <w:rsid w:val="00796584"/>
    <w:rsid w:val="00796586"/>
    <w:rsid w:val="00796696"/>
    <w:rsid w:val="0079689D"/>
    <w:rsid w:val="00796A99"/>
    <w:rsid w:val="00796B36"/>
    <w:rsid w:val="00796BAF"/>
    <w:rsid w:val="00796CB3"/>
    <w:rsid w:val="00796CD5"/>
    <w:rsid w:val="00796DB8"/>
    <w:rsid w:val="00796E11"/>
    <w:rsid w:val="00796E3D"/>
    <w:rsid w:val="00796E5F"/>
    <w:rsid w:val="00796EE3"/>
    <w:rsid w:val="00796F15"/>
    <w:rsid w:val="0079709F"/>
    <w:rsid w:val="007970FD"/>
    <w:rsid w:val="00797122"/>
    <w:rsid w:val="0079734D"/>
    <w:rsid w:val="00797553"/>
    <w:rsid w:val="0079755B"/>
    <w:rsid w:val="0079761E"/>
    <w:rsid w:val="0079767E"/>
    <w:rsid w:val="007976F6"/>
    <w:rsid w:val="00797845"/>
    <w:rsid w:val="007978CC"/>
    <w:rsid w:val="00797BB8"/>
    <w:rsid w:val="00797BF6"/>
    <w:rsid w:val="00797C49"/>
    <w:rsid w:val="00797C51"/>
    <w:rsid w:val="00797C83"/>
    <w:rsid w:val="00797C91"/>
    <w:rsid w:val="00797DD0"/>
    <w:rsid w:val="00797DF8"/>
    <w:rsid w:val="00797E1B"/>
    <w:rsid w:val="00797E22"/>
    <w:rsid w:val="00797ECE"/>
    <w:rsid w:val="00797F8A"/>
    <w:rsid w:val="00797FDB"/>
    <w:rsid w:val="007A0160"/>
    <w:rsid w:val="007A02F5"/>
    <w:rsid w:val="007A0354"/>
    <w:rsid w:val="007A04DC"/>
    <w:rsid w:val="007A04F2"/>
    <w:rsid w:val="007A071D"/>
    <w:rsid w:val="007A07A0"/>
    <w:rsid w:val="007A0A2C"/>
    <w:rsid w:val="007A0AB6"/>
    <w:rsid w:val="007A0AEA"/>
    <w:rsid w:val="007A0AEF"/>
    <w:rsid w:val="007A0B6A"/>
    <w:rsid w:val="007A0BA3"/>
    <w:rsid w:val="007A0BAD"/>
    <w:rsid w:val="007A0CBF"/>
    <w:rsid w:val="007A0D10"/>
    <w:rsid w:val="007A0D2C"/>
    <w:rsid w:val="007A1051"/>
    <w:rsid w:val="007A110C"/>
    <w:rsid w:val="007A11A5"/>
    <w:rsid w:val="007A11E1"/>
    <w:rsid w:val="007A1236"/>
    <w:rsid w:val="007A12B9"/>
    <w:rsid w:val="007A138F"/>
    <w:rsid w:val="007A163F"/>
    <w:rsid w:val="007A1640"/>
    <w:rsid w:val="007A165C"/>
    <w:rsid w:val="007A16D3"/>
    <w:rsid w:val="007A1742"/>
    <w:rsid w:val="007A17E8"/>
    <w:rsid w:val="007A182D"/>
    <w:rsid w:val="007A1953"/>
    <w:rsid w:val="007A19BA"/>
    <w:rsid w:val="007A1AA1"/>
    <w:rsid w:val="007A1AD7"/>
    <w:rsid w:val="007A1AE4"/>
    <w:rsid w:val="007A1B54"/>
    <w:rsid w:val="007A1B62"/>
    <w:rsid w:val="007A1C82"/>
    <w:rsid w:val="007A1D74"/>
    <w:rsid w:val="007A1EE9"/>
    <w:rsid w:val="007A2010"/>
    <w:rsid w:val="007A20D1"/>
    <w:rsid w:val="007A22E6"/>
    <w:rsid w:val="007A237F"/>
    <w:rsid w:val="007A23A7"/>
    <w:rsid w:val="007A23B5"/>
    <w:rsid w:val="007A2458"/>
    <w:rsid w:val="007A24BE"/>
    <w:rsid w:val="007A258F"/>
    <w:rsid w:val="007A2676"/>
    <w:rsid w:val="007A2817"/>
    <w:rsid w:val="007A28FF"/>
    <w:rsid w:val="007A2A3B"/>
    <w:rsid w:val="007A2AD3"/>
    <w:rsid w:val="007A2AE0"/>
    <w:rsid w:val="007A2B06"/>
    <w:rsid w:val="007A2C17"/>
    <w:rsid w:val="007A2CA8"/>
    <w:rsid w:val="007A2D86"/>
    <w:rsid w:val="007A2E14"/>
    <w:rsid w:val="007A2E22"/>
    <w:rsid w:val="007A2F19"/>
    <w:rsid w:val="007A2F8A"/>
    <w:rsid w:val="007A30B7"/>
    <w:rsid w:val="007A3174"/>
    <w:rsid w:val="007A31D4"/>
    <w:rsid w:val="007A333B"/>
    <w:rsid w:val="007A3449"/>
    <w:rsid w:val="007A353F"/>
    <w:rsid w:val="007A39DF"/>
    <w:rsid w:val="007A39F9"/>
    <w:rsid w:val="007A3AE2"/>
    <w:rsid w:val="007A3BC8"/>
    <w:rsid w:val="007A3C19"/>
    <w:rsid w:val="007A3CBB"/>
    <w:rsid w:val="007A3D8B"/>
    <w:rsid w:val="007A3DE3"/>
    <w:rsid w:val="007A3F17"/>
    <w:rsid w:val="007A3FD8"/>
    <w:rsid w:val="007A3FE3"/>
    <w:rsid w:val="007A409C"/>
    <w:rsid w:val="007A40CF"/>
    <w:rsid w:val="007A4176"/>
    <w:rsid w:val="007A4212"/>
    <w:rsid w:val="007A432B"/>
    <w:rsid w:val="007A435D"/>
    <w:rsid w:val="007A4376"/>
    <w:rsid w:val="007A4379"/>
    <w:rsid w:val="007A43D1"/>
    <w:rsid w:val="007A43ED"/>
    <w:rsid w:val="007A440E"/>
    <w:rsid w:val="007A44AD"/>
    <w:rsid w:val="007A4598"/>
    <w:rsid w:val="007A4637"/>
    <w:rsid w:val="007A463D"/>
    <w:rsid w:val="007A46E4"/>
    <w:rsid w:val="007A48A6"/>
    <w:rsid w:val="007A4A3C"/>
    <w:rsid w:val="007A4A42"/>
    <w:rsid w:val="007A4AD4"/>
    <w:rsid w:val="007A4BDD"/>
    <w:rsid w:val="007A4BE7"/>
    <w:rsid w:val="007A4C67"/>
    <w:rsid w:val="007A4C9C"/>
    <w:rsid w:val="007A4D8E"/>
    <w:rsid w:val="007A4E95"/>
    <w:rsid w:val="007A4F47"/>
    <w:rsid w:val="007A4FC5"/>
    <w:rsid w:val="007A4FDF"/>
    <w:rsid w:val="007A4FFD"/>
    <w:rsid w:val="007A5086"/>
    <w:rsid w:val="007A529F"/>
    <w:rsid w:val="007A5369"/>
    <w:rsid w:val="007A5375"/>
    <w:rsid w:val="007A545C"/>
    <w:rsid w:val="007A5664"/>
    <w:rsid w:val="007A57C7"/>
    <w:rsid w:val="007A5804"/>
    <w:rsid w:val="007A580B"/>
    <w:rsid w:val="007A5A25"/>
    <w:rsid w:val="007A5AA5"/>
    <w:rsid w:val="007A5B7D"/>
    <w:rsid w:val="007A5B7E"/>
    <w:rsid w:val="007A5BC0"/>
    <w:rsid w:val="007A5BE1"/>
    <w:rsid w:val="007A5CB7"/>
    <w:rsid w:val="007A5D3D"/>
    <w:rsid w:val="007A5E34"/>
    <w:rsid w:val="007A5FB8"/>
    <w:rsid w:val="007A5FE6"/>
    <w:rsid w:val="007A6016"/>
    <w:rsid w:val="007A6124"/>
    <w:rsid w:val="007A61BD"/>
    <w:rsid w:val="007A627D"/>
    <w:rsid w:val="007A6293"/>
    <w:rsid w:val="007A6481"/>
    <w:rsid w:val="007A64EA"/>
    <w:rsid w:val="007A6577"/>
    <w:rsid w:val="007A65CC"/>
    <w:rsid w:val="007A663D"/>
    <w:rsid w:val="007A67F1"/>
    <w:rsid w:val="007A6892"/>
    <w:rsid w:val="007A69A3"/>
    <w:rsid w:val="007A6A25"/>
    <w:rsid w:val="007A6B03"/>
    <w:rsid w:val="007A6B75"/>
    <w:rsid w:val="007A6C10"/>
    <w:rsid w:val="007A6C2E"/>
    <w:rsid w:val="007A6CA0"/>
    <w:rsid w:val="007A6CFD"/>
    <w:rsid w:val="007A6E9C"/>
    <w:rsid w:val="007A6EC4"/>
    <w:rsid w:val="007A704C"/>
    <w:rsid w:val="007A70C5"/>
    <w:rsid w:val="007A71CD"/>
    <w:rsid w:val="007A7200"/>
    <w:rsid w:val="007A72EE"/>
    <w:rsid w:val="007A7378"/>
    <w:rsid w:val="007A74E6"/>
    <w:rsid w:val="007A772D"/>
    <w:rsid w:val="007A7775"/>
    <w:rsid w:val="007A778E"/>
    <w:rsid w:val="007A7820"/>
    <w:rsid w:val="007A78D9"/>
    <w:rsid w:val="007A7973"/>
    <w:rsid w:val="007A7B82"/>
    <w:rsid w:val="007A7C5D"/>
    <w:rsid w:val="007A7C90"/>
    <w:rsid w:val="007A7D2F"/>
    <w:rsid w:val="007A7D87"/>
    <w:rsid w:val="007A7EF7"/>
    <w:rsid w:val="007A7F03"/>
    <w:rsid w:val="007A7F16"/>
    <w:rsid w:val="007B0026"/>
    <w:rsid w:val="007B0036"/>
    <w:rsid w:val="007B0074"/>
    <w:rsid w:val="007B00AE"/>
    <w:rsid w:val="007B0127"/>
    <w:rsid w:val="007B016E"/>
    <w:rsid w:val="007B01CB"/>
    <w:rsid w:val="007B0281"/>
    <w:rsid w:val="007B02C6"/>
    <w:rsid w:val="007B02EB"/>
    <w:rsid w:val="007B0397"/>
    <w:rsid w:val="007B0476"/>
    <w:rsid w:val="007B04B8"/>
    <w:rsid w:val="007B04C8"/>
    <w:rsid w:val="007B0599"/>
    <w:rsid w:val="007B0794"/>
    <w:rsid w:val="007B0886"/>
    <w:rsid w:val="007B08F1"/>
    <w:rsid w:val="007B0900"/>
    <w:rsid w:val="007B0905"/>
    <w:rsid w:val="007B0991"/>
    <w:rsid w:val="007B09A2"/>
    <w:rsid w:val="007B0ADB"/>
    <w:rsid w:val="007B0D18"/>
    <w:rsid w:val="007B0D8C"/>
    <w:rsid w:val="007B0DBB"/>
    <w:rsid w:val="007B0DBD"/>
    <w:rsid w:val="007B0DF4"/>
    <w:rsid w:val="007B0F7A"/>
    <w:rsid w:val="007B0FB4"/>
    <w:rsid w:val="007B120C"/>
    <w:rsid w:val="007B1236"/>
    <w:rsid w:val="007B12F1"/>
    <w:rsid w:val="007B13AE"/>
    <w:rsid w:val="007B1440"/>
    <w:rsid w:val="007B1472"/>
    <w:rsid w:val="007B1554"/>
    <w:rsid w:val="007B16A1"/>
    <w:rsid w:val="007B16FA"/>
    <w:rsid w:val="007B19F4"/>
    <w:rsid w:val="007B1B23"/>
    <w:rsid w:val="007B1B93"/>
    <w:rsid w:val="007B1D23"/>
    <w:rsid w:val="007B1D39"/>
    <w:rsid w:val="007B1DB8"/>
    <w:rsid w:val="007B1EA6"/>
    <w:rsid w:val="007B1EE9"/>
    <w:rsid w:val="007B1EF9"/>
    <w:rsid w:val="007B1F2F"/>
    <w:rsid w:val="007B201C"/>
    <w:rsid w:val="007B20D7"/>
    <w:rsid w:val="007B20DD"/>
    <w:rsid w:val="007B2116"/>
    <w:rsid w:val="007B216D"/>
    <w:rsid w:val="007B2305"/>
    <w:rsid w:val="007B2312"/>
    <w:rsid w:val="007B2341"/>
    <w:rsid w:val="007B26EE"/>
    <w:rsid w:val="007B27BE"/>
    <w:rsid w:val="007B284C"/>
    <w:rsid w:val="007B2A4B"/>
    <w:rsid w:val="007B2AF5"/>
    <w:rsid w:val="007B2BD5"/>
    <w:rsid w:val="007B2C05"/>
    <w:rsid w:val="007B2C59"/>
    <w:rsid w:val="007B2F4C"/>
    <w:rsid w:val="007B2F70"/>
    <w:rsid w:val="007B305E"/>
    <w:rsid w:val="007B323D"/>
    <w:rsid w:val="007B3258"/>
    <w:rsid w:val="007B33D5"/>
    <w:rsid w:val="007B34FF"/>
    <w:rsid w:val="007B3502"/>
    <w:rsid w:val="007B36FB"/>
    <w:rsid w:val="007B387A"/>
    <w:rsid w:val="007B38FF"/>
    <w:rsid w:val="007B39F9"/>
    <w:rsid w:val="007B3A20"/>
    <w:rsid w:val="007B3C14"/>
    <w:rsid w:val="007B3CCC"/>
    <w:rsid w:val="007B3D5B"/>
    <w:rsid w:val="007B3E6D"/>
    <w:rsid w:val="007B3FF9"/>
    <w:rsid w:val="007B4056"/>
    <w:rsid w:val="007B407A"/>
    <w:rsid w:val="007B40B4"/>
    <w:rsid w:val="007B40CE"/>
    <w:rsid w:val="007B4172"/>
    <w:rsid w:val="007B41AB"/>
    <w:rsid w:val="007B42C8"/>
    <w:rsid w:val="007B43CA"/>
    <w:rsid w:val="007B43D3"/>
    <w:rsid w:val="007B4444"/>
    <w:rsid w:val="007B449F"/>
    <w:rsid w:val="007B44ED"/>
    <w:rsid w:val="007B454A"/>
    <w:rsid w:val="007B459A"/>
    <w:rsid w:val="007B459C"/>
    <w:rsid w:val="007B479B"/>
    <w:rsid w:val="007B484D"/>
    <w:rsid w:val="007B48ED"/>
    <w:rsid w:val="007B491A"/>
    <w:rsid w:val="007B4A5F"/>
    <w:rsid w:val="007B4B8D"/>
    <w:rsid w:val="007B4B9B"/>
    <w:rsid w:val="007B4BA6"/>
    <w:rsid w:val="007B4C1A"/>
    <w:rsid w:val="007B4C9F"/>
    <w:rsid w:val="007B4D57"/>
    <w:rsid w:val="007B4E4A"/>
    <w:rsid w:val="007B4E83"/>
    <w:rsid w:val="007B4F81"/>
    <w:rsid w:val="007B4F84"/>
    <w:rsid w:val="007B5006"/>
    <w:rsid w:val="007B5263"/>
    <w:rsid w:val="007B5284"/>
    <w:rsid w:val="007B52B1"/>
    <w:rsid w:val="007B5370"/>
    <w:rsid w:val="007B5449"/>
    <w:rsid w:val="007B54D4"/>
    <w:rsid w:val="007B54F0"/>
    <w:rsid w:val="007B563E"/>
    <w:rsid w:val="007B5685"/>
    <w:rsid w:val="007B56A1"/>
    <w:rsid w:val="007B56B9"/>
    <w:rsid w:val="007B5810"/>
    <w:rsid w:val="007B58D0"/>
    <w:rsid w:val="007B592B"/>
    <w:rsid w:val="007B597D"/>
    <w:rsid w:val="007B59DC"/>
    <w:rsid w:val="007B5A7D"/>
    <w:rsid w:val="007B5C6E"/>
    <w:rsid w:val="007B5E50"/>
    <w:rsid w:val="007B5EF2"/>
    <w:rsid w:val="007B5FF0"/>
    <w:rsid w:val="007B601E"/>
    <w:rsid w:val="007B6106"/>
    <w:rsid w:val="007B61F5"/>
    <w:rsid w:val="007B633A"/>
    <w:rsid w:val="007B63FA"/>
    <w:rsid w:val="007B6515"/>
    <w:rsid w:val="007B65E0"/>
    <w:rsid w:val="007B66AD"/>
    <w:rsid w:val="007B6724"/>
    <w:rsid w:val="007B675E"/>
    <w:rsid w:val="007B67B9"/>
    <w:rsid w:val="007B683B"/>
    <w:rsid w:val="007B69C3"/>
    <w:rsid w:val="007B6A32"/>
    <w:rsid w:val="007B6B04"/>
    <w:rsid w:val="007B6B70"/>
    <w:rsid w:val="007B6BAB"/>
    <w:rsid w:val="007B6C43"/>
    <w:rsid w:val="007B6C88"/>
    <w:rsid w:val="007B6D4A"/>
    <w:rsid w:val="007B6E3E"/>
    <w:rsid w:val="007B6E45"/>
    <w:rsid w:val="007B6E7A"/>
    <w:rsid w:val="007B6F3F"/>
    <w:rsid w:val="007B6F73"/>
    <w:rsid w:val="007B6F8C"/>
    <w:rsid w:val="007B7261"/>
    <w:rsid w:val="007B72FC"/>
    <w:rsid w:val="007B7322"/>
    <w:rsid w:val="007B7496"/>
    <w:rsid w:val="007B7534"/>
    <w:rsid w:val="007B760F"/>
    <w:rsid w:val="007B76D4"/>
    <w:rsid w:val="007B7702"/>
    <w:rsid w:val="007B7847"/>
    <w:rsid w:val="007B79BC"/>
    <w:rsid w:val="007B79E8"/>
    <w:rsid w:val="007B7AB0"/>
    <w:rsid w:val="007B7BEB"/>
    <w:rsid w:val="007B7C2A"/>
    <w:rsid w:val="007B7D86"/>
    <w:rsid w:val="007B7F22"/>
    <w:rsid w:val="007B7F50"/>
    <w:rsid w:val="007B7FB4"/>
    <w:rsid w:val="007C00FC"/>
    <w:rsid w:val="007C0159"/>
    <w:rsid w:val="007C0164"/>
    <w:rsid w:val="007C0393"/>
    <w:rsid w:val="007C0401"/>
    <w:rsid w:val="007C0509"/>
    <w:rsid w:val="007C05F6"/>
    <w:rsid w:val="007C063C"/>
    <w:rsid w:val="007C0802"/>
    <w:rsid w:val="007C080D"/>
    <w:rsid w:val="007C08E2"/>
    <w:rsid w:val="007C09E8"/>
    <w:rsid w:val="007C0B42"/>
    <w:rsid w:val="007C0BBF"/>
    <w:rsid w:val="007C0CE2"/>
    <w:rsid w:val="007C0D16"/>
    <w:rsid w:val="007C0D2C"/>
    <w:rsid w:val="007C0D40"/>
    <w:rsid w:val="007C0E86"/>
    <w:rsid w:val="007C0EEC"/>
    <w:rsid w:val="007C0F66"/>
    <w:rsid w:val="007C0FB4"/>
    <w:rsid w:val="007C1063"/>
    <w:rsid w:val="007C1137"/>
    <w:rsid w:val="007C1188"/>
    <w:rsid w:val="007C122F"/>
    <w:rsid w:val="007C12BE"/>
    <w:rsid w:val="007C12EE"/>
    <w:rsid w:val="007C13F8"/>
    <w:rsid w:val="007C14D1"/>
    <w:rsid w:val="007C166D"/>
    <w:rsid w:val="007C17EB"/>
    <w:rsid w:val="007C1816"/>
    <w:rsid w:val="007C18DC"/>
    <w:rsid w:val="007C1A14"/>
    <w:rsid w:val="007C1AC0"/>
    <w:rsid w:val="007C1B1D"/>
    <w:rsid w:val="007C1BDA"/>
    <w:rsid w:val="007C1C7C"/>
    <w:rsid w:val="007C1CB7"/>
    <w:rsid w:val="007C1DBB"/>
    <w:rsid w:val="007C1E0F"/>
    <w:rsid w:val="007C1F15"/>
    <w:rsid w:val="007C217B"/>
    <w:rsid w:val="007C2387"/>
    <w:rsid w:val="007C2464"/>
    <w:rsid w:val="007C258D"/>
    <w:rsid w:val="007C25A7"/>
    <w:rsid w:val="007C2739"/>
    <w:rsid w:val="007C2978"/>
    <w:rsid w:val="007C29DC"/>
    <w:rsid w:val="007C2A4A"/>
    <w:rsid w:val="007C2B26"/>
    <w:rsid w:val="007C2BF5"/>
    <w:rsid w:val="007C2C43"/>
    <w:rsid w:val="007C2CAB"/>
    <w:rsid w:val="007C2D09"/>
    <w:rsid w:val="007C2D89"/>
    <w:rsid w:val="007C2DF8"/>
    <w:rsid w:val="007C2E12"/>
    <w:rsid w:val="007C2E41"/>
    <w:rsid w:val="007C2EAD"/>
    <w:rsid w:val="007C2EB1"/>
    <w:rsid w:val="007C2EB2"/>
    <w:rsid w:val="007C2F62"/>
    <w:rsid w:val="007C30D1"/>
    <w:rsid w:val="007C30F9"/>
    <w:rsid w:val="007C3154"/>
    <w:rsid w:val="007C322B"/>
    <w:rsid w:val="007C324E"/>
    <w:rsid w:val="007C32E9"/>
    <w:rsid w:val="007C3365"/>
    <w:rsid w:val="007C3487"/>
    <w:rsid w:val="007C34B9"/>
    <w:rsid w:val="007C34E8"/>
    <w:rsid w:val="007C35A1"/>
    <w:rsid w:val="007C363F"/>
    <w:rsid w:val="007C375E"/>
    <w:rsid w:val="007C3788"/>
    <w:rsid w:val="007C3847"/>
    <w:rsid w:val="007C3996"/>
    <w:rsid w:val="007C39CA"/>
    <w:rsid w:val="007C3AD8"/>
    <w:rsid w:val="007C3C3A"/>
    <w:rsid w:val="007C3CA3"/>
    <w:rsid w:val="007C3DB3"/>
    <w:rsid w:val="007C3E36"/>
    <w:rsid w:val="007C3F38"/>
    <w:rsid w:val="007C4039"/>
    <w:rsid w:val="007C40AA"/>
    <w:rsid w:val="007C4161"/>
    <w:rsid w:val="007C42D3"/>
    <w:rsid w:val="007C42D5"/>
    <w:rsid w:val="007C4538"/>
    <w:rsid w:val="007C466D"/>
    <w:rsid w:val="007C46C8"/>
    <w:rsid w:val="007C46FF"/>
    <w:rsid w:val="007C477D"/>
    <w:rsid w:val="007C4788"/>
    <w:rsid w:val="007C481E"/>
    <w:rsid w:val="007C4A1F"/>
    <w:rsid w:val="007C4ADB"/>
    <w:rsid w:val="007C4B0F"/>
    <w:rsid w:val="007C4B35"/>
    <w:rsid w:val="007C4B48"/>
    <w:rsid w:val="007C4BC5"/>
    <w:rsid w:val="007C4C59"/>
    <w:rsid w:val="007C4D00"/>
    <w:rsid w:val="007C4D6D"/>
    <w:rsid w:val="007C4DAD"/>
    <w:rsid w:val="007C4E40"/>
    <w:rsid w:val="007C4EED"/>
    <w:rsid w:val="007C4F0C"/>
    <w:rsid w:val="007C515B"/>
    <w:rsid w:val="007C51AF"/>
    <w:rsid w:val="007C52B2"/>
    <w:rsid w:val="007C5536"/>
    <w:rsid w:val="007C56D4"/>
    <w:rsid w:val="007C57F3"/>
    <w:rsid w:val="007C5830"/>
    <w:rsid w:val="007C58F5"/>
    <w:rsid w:val="007C5933"/>
    <w:rsid w:val="007C599E"/>
    <w:rsid w:val="007C5A3C"/>
    <w:rsid w:val="007C5DB8"/>
    <w:rsid w:val="007C5DCE"/>
    <w:rsid w:val="007C6105"/>
    <w:rsid w:val="007C6374"/>
    <w:rsid w:val="007C638B"/>
    <w:rsid w:val="007C6439"/>
    <w:rsid w:val="007C6462"/>
    <w:rsid w:val="007C64A8"/>
    <w:rsid w:val="007C6574"/>
    <w:rsid w:val="007C660A"/>
    <w:rsid w:val="007C663B"/>
    <w:rsid w:val="007C663E"/>
    <w:rsid w:val="007C674D"/>
    <w:rsid w:val="007C67EE"/>
    <w:rsid w:val="007C6824"/>
    <w:rsid w:val="007C68F7"/>
    <w:rsid w:val="007C69BA"/>
    <w:rsid w:val="007C6BA5"/>
    <w:rsid w:val="007C6BB9"/>
    <w:rsid w:val="007C6C59"/>
    <w:rsid w:val="007C6CA2"/>
    <w:rsid w:val="007C6CED"/>
    <w:rsid w:val="007C6D1D"/>
    <w:rsid w:val="007C6D8F"/>
    <w:rsid w:val="007C6E06"/>
    <w:rsid w:val="007C6ED4"/>
    <w:rsid w:val="007C6EE0"/>
    <w:rsid w:val="007C6FD9"/>
    <w:rsid w:val="007C7250"/>
    <w:rsid w:val="007C738C"/>
    <w:rsid w:val="007C73DD"/>
    <w:rsid w:val="007C7595"/>
    <w:rsid w:val="007C75A0"/>
    <w:rsid w:val="007C76EB"/>
    <w:rsid w:val="007C7729"/>
    <w:rsid w:val="007C77FB"/>
    <w:rsid w:val="007C790C"/>
    <w:rsid w:val="007C7ABB"/>
    <w:rsid w:val="007C7D4A"/>
    <w:rsid w:val="007C7D4C"/>
    <w:rsid w:val="007C7DC1"/>
    <w:rsid w:val="007C7E3E"/>
    <w:rsid w:val="007D007C"/>
    <w:rsid w:val="007D0124"/>
    <w:rsid w:val="007D0163"/>
    <w:rsid w:val="007D0235"/>
    <w:rsid w:val="007D02DA"/>
    <w:rsid w:val="007D02E9"/>
    <w:rsid w:val="007D0312"/>
    <w:rsid w:val="007D048F"/>
    <w:rsid w:val="007D0511"/>
    <w:rsid w:val="007D0534"/>
    <w:rsid w:val="007D05B2"/>
    <w:rsid w:val="007D05FA"/>
    <w:rsid w:val="007D0691"/>
    <w:rsid w:val="007D07A8"/>
    <w:rsid w:val="007D0863"/>
    <w:rsid w:val="007D086A"/>
    <w:rsid w:val="007D0B2B"/>
    <w:rsid w:val="007D0B41"/>
    <w:rsid w:val="007D0C44"/>
    <w:rsid w:val="007D0D2D"/>
    <w:rsid w:val="007D1097"/>
    <w:rsid w:val="007D10E3"/>
    <w:rsid w:val="007D11A0"/>
    <w:rsid w:val="007D1202"/>
    <w:rsid w:val="007D1211"/>
    <w:rsid w:val="007D13B9"/>
    <w:rsid w:val="007D13CD"/>
    <w:rsid w:val="007D1408"/>
    <w:rsid w:val="007D14E7"/>
    <w:rsid w:val="007D14F9"/>
    <w:rsid w:val="007D15AC"/>
    <w:rsid w:val="007D1633"/>
    <w:rsid w:val="007D174C"/>
    <w:rsid w:val="007D18B3"/>
    <w:rsid w:val="007D18FD"/>
    <w:rsid w:val="007D1972"/>
    <w:rsid w:val="007D19C9"/>
    <w:rsid w:val="007D1A43"/>
    <w:rsid w:val="007D1A81"/>
    <w:rsid w:val="007D1BFF"/>
    <w:rsid w:val="007D1D4B"/>
    <w:rsid w:val="007D1D54"/>
    <w:rsid w:val="007D1DA4"/>
    <w:rsid w:val="007D1F1B"/>
    <w:rsid w:val="007D1F33"/>
    <w:rsid w:val="007D1FC7"/>
    <w:rsid w:val="007D1FE1"/>
    <w:rsid w:val="007D1FFD"/>
    <w:rsid w:val="007D2101"/>
    <w:rsid w:val="007D2127"/>
    <w:rsid w:val="007D2214"/>
    <w:rsid w:val="007D22B0"/>
    <w:rsid w:val="007D22F4"/>
    <w:rsid w:val="007D2313"/>
    <w:rsid w:val="007D2328"/>
    <w:rsid w:val="007D2416"/>
    <w:rsid w:val="007D250F"/>
    <w:rsid w:val="007D258F"/>
    <w:rsid w:val="007D25C1"/>
    <w:rsid w:val="007D2664"/>
    <w:rsid w:val="007D2714"/>
    <w:rsid w:val="007D2747"/>
    <w:rsid w:val="007D288B"/>
    <w:rsid w:val="007D29A6"/>
    <w:rsid w:val="007D2AA7"/>
    <w:rsid w:val="007D2C42"/>
    <w:rsid w:val="007D2E1D"/>
    <w:rsid w:val="007D2FD7"/>
    <w:rsid w:val="007D31A0"/>
    <w:rsid w:val="007D3307"/>
    <w:rsid w:val="007D336C"/>
    <w:rsid w:val="007D360C"/>
    <w:rsid w:val="007D365C"/>
    <w:rsid w:val="007D3785"/>
    <w:rsid w:val="007D3806"/>
    <w:rsid w:val="007D382F"/>
    <w:rsid w:val="007D39B1"/>
    <w:rsid w:val="007D39C4"/>
    <w:rsid w:val="007D3B16"/>
    <w:rsid w:val="007D3C3A"/>
    <w:rsid w:val="007D3E8F"/>
    <w:rsid w:val="007D3FDD"/>
    <w:rsid w:val="007D43A5"/>
    <w:rsid w:val="007D441B"/>
    <w:rsid w:val="007D44CE"/>
    <w:rsid w:val="007D45E6"/>
    <w:rsid w:val="007D463B"/>
    <w:rsid w:val="007D46C3"/>
    <w:rsid w:val="007D46C5"/>
    <w:rsid w:val="007D46D8"/>
    <w:rsid w:val="007D475A"/>
    <w:rsid w:val="007D4889"/>
    <w:rsid w:val="007D48C5"/>
    <w:rsid w:val="007D4951"/>
    <w:rsid w:val="007D4983"/>
    <w:rsid w:val="007D49BF"/>
    <w:rsid w:val="007D4A7E"/>
    <w:rsid w:val="007D4AE6"/>
    <w:rsid w:val="007D4B19"/>
    <w:rsid w:val="007D4B50"/>
    <w:rsid w:val="007D4BD6"/>
    <w:rsid w:val="007D4DFC"/>
    <w:rsid w:val="007D511A"/>
    <w:rsid w:val="007D51EE"/>
    <w:rsid w:val="007D52E0"/>
    <w:rsid w:val="007D5302"/>
    <w:rsid w:val="007D5446"/>
    <w:rsid w:val="007D54F8"/>
    <w:rsid w:val="007D5594"/>
    <w:rsid w:val="007D55A4"/>
    <w:rsid w:val="007D569A"/>
    <w:rsid w:val="007D5707"/>
    <w:rsid w:val="007D583C"/>
    <w:rsid w:val="007D58BE"/>
    <w:rsid w:val="007D58FE"/>
    <w:rsid w:val="007D5988"/>
    <w:rsid w:val="007D59E4"/>
    <w:rsid w:val="007D5ACE"/>
    <w:rsid w:val="007D5C7B"/>
    <w:rsid w:val="007D5C9A"/>
    <w:rsid w:val="007D5C9F"/>
    <w:rsid w:val="007D5CE3"/>
    <w:rsid w:val="007D5D38"/>
    <w:rsid w:val="007D5E27"/>
    <w:rsid w:val="007D5E6D"/>
    <w:rsid w:val="007D5F0D"/>
    <w:rsid w:val="007D6049"/>
    <w:rsid w:val="007D60D6"/>
    <w:rsid w:val="007D62FF"/>
    <w:rsid w:val="007D639C"/>
    <w:rsid w:val="007D6554"/>
    <w:rsid w:val="007D6580"/>
    <w:rsid w:val="007D670E"/>
    <w:rsid w:val="007D67E4"/>
    <w:rsid w:val="007D67FC"/>
    <w:rsid w:val="007D68A6"/>
    <w:rsid w:val="007D69E0"/>
    <w:rsid w:val="007D6C0A"/>
    <w:rsid w:val="007D6C25"/>
    <w:rsid w:val="007D6D79"/>
    <w:rsid w:val="007D6DE0"/>
    <w:rsid w:val="007D6E33"/>
    <w:rsid w:val="007D6E64"/>
    <w:rsid w:val="007D6E81"/>
    <w:rsid w:val="007D6ECB"/>
    <w:rsid w:val="007D6F64"/>
    <w:rsid w:val="007D6FCA"/>
    <w:rsid w:val="007D7040"/>
    <w:rsid w:val="007D7055"/>
    <w:rsid w:val="007D7163"/>
    <w:rsid w:val="007D7216"/>
    <w:rsid w:val="007D728D"/>
    <w:rsid w:val="007D7387"/>
    <w:rsid w:val="007D7472"/>
    <w:rsid w:val="007D778F"/>
    <w:rsid w:val="007D77AA"/>
    <w:rsid w:val="007D79D0"/>
    <w:rsid w:val="007D7B00"/>
    <w:rsid w:val="007D7B6F"/>
    <w:rsid w:val="007D7B85"/>
    <w:rsid w:val="007D7B91"/>
    <w:rsid w:val="007D7B9F"/>
    <w:rsid w:val="007D7E4B"/>
    <w:rsid w:val="007D7F18"/>
    <w:rsid w:val="007D7F4C"/>
    <w:rsid w:val="007D7F75"/>
    <w:rsid w:val="007D7FF8"/>
    <w:rsid w:val="007E001F"/>
    <w:rsid w:val="007E0020"/>
    <w:rsid w:val="007E0229"/>
    <w:rsid w:val="007E0334"/>
    <w:rsid w:val="007E0378"/>
    <w:rsid w:val="007E03A1"/>
    <w:rsid w:val="007E04A8"/>
    <w:rsid w:val="007E055A"/>
    <w:rsid w:val="007E0589"/>
    <w:rsid w:val="007E0620"/>
    <w:rsid w:val="007E07F8"/>
    <w:rsid w:val="007E08CA"/>
    <w:rsid w:val="007E08E7"/>
    <w:rsid w:val="007E0A03"/>
    <w:rsid w:val="007E0A53"/>
    <w:rsid w:val="007E0A69"/>
    <w:rsid w:val="007E0B8A"/>
    <w:rsid w:val="007E0CAE"/>
    <w:rsid w:val="007E0CDA"/>
    <w:rsid w:val="007E0D33"/>
    <w:rsid w:val="007E0E41"/>
    <w:rsid w:val="007E0E45"/>
    <w:rsid w:val="007E0F08"/>
    <w:rsid w:val="007E0F46"/>
    <w:rsid w:val="007E0F48"/>
    <w:rsid w:val="007E1029"/>
    <w:rsid w:val="007E1070"/>
    <w:rsid w:val="007E108B"/>
    <w:rsid w:val="007E1100"/>
    <w:rsid w:val="007E12B8"/>
    <w:rsid w:val="007E12CB"/>
    <w:rsid w:val="007E14B2"/>
    <w:rsid w:val="007E15A3"/>
    <w:rsid w:val="007E15C4"/>
    <w:rsid w:val="007E1666"/>
    <w:rsid w:val="007E1714"/>
    <w:rsid w:val="007E176C"/>
    <w:rsid w:val="007E177C"/>
    <w:rsid w:val="007E1782"/>
    <w:rsid w:val="007E17AD"/>
    <w:rsid w:val="007E17F5"/>
    <w:rsid w:val="007E184C"/>
    <w:rsid w:val="007E193A"/>
    <w:rsid w:val="007E19C8"/>
    <w:rsid w:val="007E1A4B"/>
    <w:rsid w:val="007E1AEB"/>
    <w:rsid w:val="007E1AF6"/>
    <w:rsid w:val="007E1B05"/>
    <w:rsid w:val="007E1B5F"/>
    <w:rsid w:val="007E1CBB"/>
    <w:rsid w:val="007E1CE8"/>
    <w:rsid w:val="007E1D5E"/>
    <w:rsid w:val="007E1D87"/>
    <w:rsid w:val="007E1DDD"/>
    <w:rsid w:val="007E1E39"/>
    <w:rsid w:val="007E1E96"/>
    <w:rsid w:val="007E1F25"/>
    <w:rsid w:val="007E1FEB"/>
    <w:rsid w:val="007E2009"/>
    <w:rsid w:val="007E203E"/>
    <w:rsid w:val="007E207D"/>
    <w:rsid w:val="007E211C"/>
    <w:rsid w:val="007E2163"/>
    <w:rsid w:val="007E217D"/>
    <w:rsid w:val="007E21AA"/>
    <w:rsid w:val="007E2437"/>
    <w:rsid w:val="007E24D5"/>
    <w:rsid w:val="007E252F"/>
    <w:rsid w:val="007E25A5"/>
    <w:rsid w:val="007E25AB"/>
    <w:rsid w:val="007E25C8"/>
    <w:rsid w:val="007E2758"/>
    <w:rsid w:val="007E27D9"/>
    <w:rsid w:val="007E2867"/>
    <w:rsid w:val="007E288D"/>
    <w:rsid w:val="007E28BF"/>
    <w:rsid w:val="007E2983"/>
    <w:rsid w:val="007E298C"/>
    <w:rsid w:val="007E2A0F"/>
    <w:rsid w:val="007E2B98"/>
    <w:rsid w:val="007E2BF4"/>
    <w:rsid w:val="007E2CE6"/>
    <w:rsid w:val="007E2E47"/>
    <w:rsid w:val="007E2F41"/>
    <w:rsid w:val="007E2F63"/>
    <w:rsid w:val="007E2F9F"/>
    <w:rsid w:val="007E30C5"/>
    <w:rsid w:val="007E31A4"/>
    <w:rsid w:val="007E3294"/>
    <w:rsid w:val="007E336A"/>
    <w:rsid w:val="007E337D"/>
    <w:rsid w:val="007E34B0"/>
    <w:rsid w:val="007E358A"/>
    <w:rsid w:val="007E3743"/>
    <w:rsid w:val="007E3748"/>
    <w:rsid w:val="007E380B"/>
    <w:rsid w:val="007E399D"/>
    <w:rsid w:val="007E3B79"/>
    <w:rsid w:val="007E3D5C"/>
    <w:rsid w:val="007E3D7F"/>
    <w:rsid w:val="007E3DCF"/>
    <w:rsid w:val="007E3E2F"/>
    <w:rsid w:val="007E3EE3"/>
    <w:rsid w:val="007E41B7"/>
    <w:rsid w:val="007E420A"/>
    <w:rsid w:val="007E4239"/>
    <w:rsid w:val="007E4297"/>
    <w:rsid w:val="007E4425"/>
    <w:rsid w:val="007E4466"/>
    <w:rsid w:val="007E44FC"/>
    <w:rsid w:val="007E4538"/>
    <w:rsid w:val="007E45BC"/>
    <w:rsid w:val="007E46F2"/>
    <w:rsid w:val="007E4912"/>
    <w:rsid w:val="007E4AE2"/>
    <w:rsid w:val="007E4C53"/>
    <w:rsid w:val="007E4C5C"/>
    <w:rsid w:val="007E4CD6"/>
    <w:rsid w:val="007E4D9A"/>
    <w:rsid w:val="007E4EE4"/>
    <w:rsid w:val="007E4F92"/>
    <w:rsid w:val="007E4FA8"/>
    <w:rsid w:val="007E4FCD"/>
    <w:rsid w:val="007E524F"/>
    <w:rsid w:val="007E52AC"/>
    <w:rsid w:val="007E5378"/>
    <w:rsid w:val="007E55C8"/>
    <w:rsid w:val="007E55CA"/>
    <w:rsid w:val="007E5683"/>
    <w:rsid w:val="007E5854"/>
    <w:rsid w:val="007E58BF"/>
    <w:rsid w:val="007E5AC2"/>
    <w:rsid w:val="007E5B3A"/>
    <w:rsid w:val="007E5B53"/>
    <w:rsid w:val="007E5B7C"/>
    <w:rsid w:val="007E5BBC"/>
    <w:rsid w:val="007E5BC4"/>
    <w:rsid w:val="007E5E13"/>
    <w:rsid w:val="007E5E1E"/>
    <w:rsid w:val="007E5EDA"/>
    <w:rsid w:val="007E5F76"/>
    <w:rsid w:val="007E5FF3"/>
    <w:rsid w:val="007E6032"/>
    <w:rsid w:val="007E6084"/>
    <w:rsid w:val="007E6182"/>
    <w:rsid w:val="007E6246"/>
    <w:rsid w:val="007E6272"/>
    <w:rsid w:val="007E6474"/>
    <w:rsid w:val="007E661D"/>
    <w:rsid w:val="007E673B"/>
    <w:rsid w:val="007E68A2"/>
    <w:rsid w:val="007E69F8"/>
    <w:rsid w:val="007E69F9"/>
    <w:rsid w:val="007E6A2E"/>
    <w:rsid w:val="007E6A88"/>
    <w:rsid w:val="007E6A9C"/>
    <w:rsid w:val="007E6ABC"/>
    <w:rsid w:val="007E6B16"/>
    <w:rsid w:val="007E6B31"/>
    <w:rsid w:val="007E6C8D"/>
    <w:rsid w:val="007E6CDF"/>
    <w:rsid w:val="007E6E2D"/>
    <w:rsid w:val="007E6F92"/>
    <w:rsid w:val="007E7173"/>
    <w:rsid w:val="007E71A0"/>
    <w:rsid w:val="007E725C"/>
    <w:rsid w:val="007E72CD"/>
    <w:rsid w:val="007E72F7"/>
    <w:rsid w:val="007E73EF"/>
    <w:rsid w:val="007E74D2"/>
    <w:rsid w:val="007E74D3"/>
    <w:rsid w:val="007E7504"/>
    <w:rsid w:val="007E768A"/>
    <w:rsid w:val="007E77D2"/>
    <w:rsid w:val="007E77E6"/>
    <w:rsid w:val="007E7806"/>
    <w:rsid w:val="007E7812"/>
    <w:rsid w:val="007E7958"/>
    <w:rsid w:val="007E7971"/>
    <w:rsid w:val="007E79AD"/>
    <w:rsid w:val="007E79BC"/>
    <w:rsid w:val="007E79C5"/>
    <w:rsid w:val="007E7B7A"/>
    <w:rsid w:val="007E7C50"/>
    <w:rsid w:val="007E7C8D"/>
    <w:rsid w:val="007E7E87"/>
    <w:rsid w:val="007E7E8A"/>
    <w:rsid w:val="007E7ECD"/>
    <w:rsid w:val="007E7ED2"/>
    <w:rsid w:val="007E7EF1"/>
    <w:rsid w:val="007E7FAB"/>
    <w:rsid w:val="007E7FE5"/>
    <w:rsid w:val="007E7FED"/>
    <w:rsid w:val="007F0078"/>
    <w:rsid w:val="007F00A5"/>
    <w:rsid w:val="007F02D8"/>
    <w:rsid w:val="007F0348"/>
    <w:rsid w:val="007F0548"/>
    <w:rsid w:val="007F0662"/>
    <w:rsid w:val="007F0798"/>
    <w:rsid w:val="007F083B"/>
    <w:rsid w:val="007F08DE"/>
    <w:rsid w:val="007F096A"/>
    <w:rsid w:val="007F0AEB"/>
    <w:rsid w:val="007F0B19"/>
    <w:rsid w:val="007F0B68"/>
    <w:rsid w:val="007F0B77"/>
    <w:rsid w:val="007F0B8B"/>
    <w:rsid w:val="007F0CF3"/>
    <w:rsid w:val="007F0CF6"/>
    <w:rsid w:val="007F0D14"/>
    <w:rsid w:val="007F0EDC"/>
    <w:rsid w:val="007F1232"/>
    <w:rsid w:val="007F12B4"/>
    <w:rsid w:val="007F1545"/>
    <w:rsid w:val="007F155E"/>
    <w:rsid w:val="007F156D"/>
    <w:rsid w:val="007F1699"/>
    <w:rsid w:val="007F173E"/>
    <w:rsid w:val="007F1794"/>
    <w:rsid w:val="007F186F"/>
    <w:rsid w:val="007F1A1F"/>
    <w:rsid w:val="007F1A5E"/>
    <w:rsid w:val="007F1B88"/>
    <w:rsid w:val="007F1C0F"/>
    <w:rsid w:val="007F1C67"/>
    <w:rsid w:val="007F1D54"/>
    <w:rsid w:val="007F1DA5"/>
    <w:rsid w:val="007F1F2C"/>
    <w:rsid w:val="007F1F37"/>
    <w:rsid w:val="007F1F7B"/>
    <w:rsid w:val="007F1F99"/>
    <w:rsid w:val="007F1FA4"/>
    <w:rsid w:val="007F20C5"/>
    <w:rsid w:val="007F2269"/>
    <w:rsid w:val="007F22D2"/>
    <w:rsid w:val="007F22F2"/>
    <w:rsid w:val="007F2345"/>
    <w:rsid w:val="007F2509"/>
    <w:rsid w:val="007F25D0"/>
    <w:rsid w:val="007F2620"/>
    <w:rsid w:val="007F26E2"/>
    <w:rsid w:val="007F2845"/>
    <w:rsid w:val="007F2849"/>
    <w:rsid w:val="007F28D8"/>
    <w:rsid w:val="007F292E"/>
    <w:rsid w:val="007F2A69"/>
    <w:rsid w:val="007F2ABA"/>
    <w:rsid w:val="007F2B1F"/>
    <w:rsid w:val="007F2BB9"/>
    <w:rsid w:val="007F2C04"/>
    <w:rsid w:val="007F2DF0"/>
    <w:rsid w:val="007F2E5A"/>
    <w:rsid w:val="007F3123"/>
    <w:rsid w:val="007F3137"/>
    <w:rsid w:val="007F3187"/>
    <w:rsid w:val="007F31BC"/>
    <w:rsid w:val="007F3231"/>
    <w:rsid w:val="007F327F"/>
    <w:rsid w:val="007F3341"/>
    <w:rsid w:val="007F3494"/>
    <w:rsid w:val="007F34D8"/>
    <w:rsid w:val="007F3522"/>
    <w:rsid w:val="007F359B"/>
    <w:rsid w:val="007F375E"/>
    <w:rsid w:val="007F3824"/>
    <w:rsid w:val="007F385A"/>
    <w:rsid w:val="007F38A2"/>
    <w:rsid w:val="007F38A6"/>
    <w:rsid w:val="007F39FD"/>
    <w:rsid w:val="007F3A3E"/>
    <w:rsid w:val="007F3BB0"/>
    <w:rsid w:val="007F3C34"/>
    <w:rsid w:val="007F3CC5"/>
    <w:rsid w:val="007F3D48"/>
    <w:rsid w:val="007F3FEA"/>
    <w:rsid w:val="007F4208"/>
    <w:rsid w:val="007F42FD"/>
    <w:rsid w:val="007F435E"/>
    <w:rsid w:val="007F43BC"/>
    <w:rsid w:val="007F43C5"/>
    <w:rsid w:val="007F43DB"/>
    <w:rsid w:val="007F4483"/>
    <w:rsid w:val="007F45D3"/>
    <w:rsid w:val="007F4646"/>
    <w:rsid w:val="007F470B"/>
    <w:rsid w:val="007F4740"/>
    <w:rsid w:val="007F4779"/>
    <w:rsid w:val="007F48C6"/>
    <w:rsid w:val="007F48E8"/>
    <w:rsid w:val="007F4A01"/>
    <w:rsid w:val="007F4A2C"/>
    <w:rsid w:val="007F4A59"/>
    <w:rsid w:val="007F4B71"/>
    <w:rsid w:val="007F4C6D"/>
    <w:rsid w:val="007F4D26"/>
    <w:rsid w:val="007F4D93"/>
    <w:rsid w:val="007F4E20"/>
    <w:rsid w:val="007F5112"/>
    <w:rsid w:val="007F52A4"/>
    <w:rsid w:val="007F52CD"/>
    <w:rsid w:val="007F52D8"/>
    <w:rsid w:val="007F5300"/>
    <w:rsid w:val="007F534E"/>
    <w:rsid w:val="007F53F1"/>
    <w:rsid w:val="007F546E"/>
    <w:rsid w:val="007F54ED"/>
    <w:rsid w:val="007F55C9"/>
    <w:rsid w:val="007F5652"/>
    <w:rsid w:val="007F568B"/>
    <w:rsid w:val="007F56CD"/>
    <w:rsid w:val="007F5716"/>
    <w:rsid w:val="007F5730"/>
    <w:rsid w:val="007F5858"/>
    <w:rsid w:val="007F59E4"/>
    <w:rsid w:val="007F5A45"/>
    <w:rsid w:val="007F5D2E"/>
    <w:rsid w:val="007F5E28"/>
    <w:rsid w:val="007F5FD5"/>
    <w:rsid w:val="007F5FFB"/>
    <w:rsid w:val="007F6115"/>
    <w:rsid w:val="007F626F"/>
    <w:rsid w:val="007F63B9"/>
    <w:rsid w:val="007F64A0"/>
    <w:rsid w:val="007F65C2"/>
    <w:rsid w:val="007F65D5"/>
    <w:rsid w:val="007F67CE"/>
    <w:rsid w:val="007F681A"/>
    <w:rsid w:val="007F6938"/>
    <w:rsid w:val="007F6963"/>
    <w:rsid w:val="007F6A05"/>
    <w:rsid w:val="007F6A94"/>
    <w:rsid w:val="007F6BE5"/>
    <w:rsid w:val="007F6C0C"/>
    <w:rsid w:val="007F6C93"/>
    <w:rsid w:val="007F6C9D"/>
    <w:rsid w:val="007F6CB5"/>
    <w:rsid w:val="007F6CCA"/>
    <w:rsid w:val="007F6CCD"/>
    <w:rsid w:val="007F6D19"/>
    <w:rsid w:val="007F6DC9"/>
    <w:rsid w:val="007F7085"/>
    <w:rsid w:val="007F709B"/>
    <w:rsid w:val="007F70CA"/>
    <w:rsid w:val="007F71E0"/>
    <w:rsid w:val="007F71F9"/>
    <w:rsid w:val="007F7218"/>
    <w:rsid w:val="007F729D"/>
    <w:rsid w:val="007F7304"/>
    <w:rsid w:val="007F735F"/>
    <w:rsid w:val="007F7375"/>
    <w:rsid w:val="007F739F"/>
    <w:rsid w:val="007F760A"/>
    <w:rsid w:val="007F761A"/>
    <w:rsid w:val="007F7688"/>
    <w:rsid w:val="007F7761"/>
    <w:rsid w:val="007F77FB"/>
    <w:rsid w:val="007F77FE"/>
    <w:rsid w:val="007F7807"/>
    <w:rsid w:val="007F79DC"/>
    <w:rsid w:val="007F79E5"/>
    <w:rsid w:val="007F7A60"/>
    <w:rsid w:val="007F7A73"/>
    <w:rsid w:val="007F7A7B"/>
    <w:rsid w:val="007F7B14"/>
    <w:rsid w:val="007F7BC0"/>
    <w:rsid w:val="007F7D81"/>
    <w:rsid w:val="007F7E83"/>
    <w:rsid w:val="007F7E85"/>
    <w:rsid w:val="007F7FB1"/>
    <w:rsid w:val="00800042"/>
    <w:rsid w:val="00800097"/>
    <w:rsid w:val="008000F2"/>
    <w:rsid w:val="00800273"/>
    <w:rsid w:val="008003B5"/>
    <w:rsid w:val="008004C9"/>
    <w:rsid w:val="008004EF"/>
    <w:rsid w:val="00800682"/>
    <w:rsid w:val="008006C6"/>
    <w:rsid w:val="0080077B"/>
    <w:rsid w:val="0080083B"/>
    <w:rsid w:val="00800998"/>
    <w:rsid w:val="008009AC"/>
    <w:rsid w:val="008009F2"/>
    <w:rsid w:val="00800A4A"/>
    <w:rsid w:val="00800A50"/>
    <w:rsid w:val="00800C52"/>
    <w:rsid w:val="00800D43"/>
    <w:rsid w:val="00800D82"/>
    <w:rsid w:val="00800E74"/>
    <w:rsid w:val="00800EDF"/>
    <w:rsid w:val="00800F18"/>
    <w:rsid w:val="00800F9B"/>
    <w:rsid w:val="00800FC7"/>
    <w:rsid w:val="0080102D"/>
    <w:rsid w:val="0080104F"/>
    <w:rsid w:val="00801161"/>
    <w:rsid w:val="00801170"/>
    <w:rsid w:val="0080122A"/>
    <w:rsid w:val="00801302"/>
    <w:rsid w:val="00801340"/>
    <w:rsid w:val="008014AC"/>
    <w:rsid w:val="008014BD"/>
    <w:rsid w:val="0080153E"/>
    <w:rsid w:val="00801557"/>
    <w:rsid w:val="00801666"/>
    <w:rsid w:val="008016C0"/>
    <w:rsid w:val="008016CD"/>
    <w:rsid w:val="00801729"/>
    <w:rsid w:val="0080172F"/>
    <w:rsid w:val="008018C8"/>
    <w:rsid w:val="008019A7"/>
    <w:rsid w:val="00801A3B"/>
    <w:rsid w:val="00801AB2"/>
    <w:rsid w:val="00801B89"/>
    <w:rsid w:val="00801BD3"/>
    <w:rsid w:val="00801C78"/>
    <w:rsid w:val="00801C80"/>
    <w:rsid w:val="00801D8F"/>
    <w:rsid w:val="00801EC5"/>
    <w:rsid w:val="00801F45"/>
    <w:rsid w:val="00802024"/>
    <w:rsid w:val="008020D5"/>
    <w:rsid w:val="00802166"/>
    <w:rsid w:val="00802196"/>
    <w:rsid w:val="008021C2"/>
    <w:rsid w:val="00802379"/>
    <w:rsid w:val="008023E8"/>
    <w:rsid w:val="0080244F"/>
    <w:rsid w:val="008025D6"/>
    <w:rsid w:val="0080263A"/>
    <w:rsid w:val="00802658"/>
    <w:rsid w:val="00802680"/>
    <w:rsid w:val="00802692"/>
    <w:rsid w:val="008026CB"/>
    <w:rsid w:val="008026F0"/>
    <w:rsid w:val="00802708"/>
    <w:rsid w:val="0080273F"/>
    <w:rsid w:val="0080277E"/>
    <w:rsid w:val="008027F2"/>
    <w:rsid w:val="00802828"/>
    <w:rsid w:val="008028A7"/>
    <w:rsid w:val="008029AE"/>
    <w:rsid w:val="00802A49"/>
    <w:rsid w:val="00802B1B"/>
    <w:rsid w:val="00802BEA"/>
    <w:rsid w:val="00802C32"/>
    <w:rsid w:val="00802DFF"/>
    <w:rsid w:val="00802E0C"/>
    <w:rsid w:val="00802E7F"/>
    <w:rsid w:val="00802F46"/>
    <w:rsid w:val="008030B4"/>
    <w:rsid w:val="008030C9"/>
    <w:rsid w:val="008030EC"/>
    <w:rsid w:val="008030FA"/>
    <w:rsid w:val="00803215"/>
    <w:rsid w:val="0080329D"/>
    <w:rsid w:val="008032D6"/>
    <w:rsid w:val="00803345"/>
    <w:rsid w:val="008033A4"/>
    <w:rsid w:val="00803457"/>
    <w:rsid w:val="0080351C"/>
    <w:rsid w:val="0080352C"/>
    <w:rsid w:val="00803572"/>
    <w:rsid w:val="0080360F"/>
    <w:rsid w:val="00803618"/>
    <w:rsid w:val="00803626"/>
    <w:rsid w:val="00803638"/>
    <w:rsid w:val="0080364D"/>
    <w:rsid w:val="00803660"/>
    <w:rsid w:val="00803735"/>
    <w:rsid w:val="00803937"/>
    <w:rsid w:val="00803983"/>
    <w:rsid w:val="008039D6"/>
    <w:rsid w:val="00803A0A"/>
    <w:rsid w:val="00803A75"/>
    <w:rsid w:val="00803B54"/>
    <w:rsid w:val="00803CAC"/>
    <w:rsid w:val="00803E6A"/>
    <w:rsid w:val="00803EE0"/>
    <w:rsid w:val="00803F65"/>
    <w:rsid w:val="008041B2"/>
    <w:rsid w:val="00804296"/>
    <w:rsid w:val="00804384"/>
    <w:rsid w:val="008044AF"/>
    <w:rsid w:val="008045D2"/>
    <w:rsid w:val="00804636"/>
    <w:rsid w:val="008046BF"/>
    <w:rsid w:val="00804848"/>
    <w:rsid w:val="00804B66"/>
    <w:rsid w:val="00804BB5"/>
    <w:rsid w:val="00804C10"/>
    <w:rsid w:val="00804C37"/>
    <w:rsid w:val="00804C4B"/>
    <w:rsid w:val="00804CB9"/>
    <w:rsid w:val="00804CFE"/>
    <w:rsid w:val="00804D09"/>
    <w:rsid w:val="00804F41"/>
    <w:rsid w:val="00804F96"/>
    <w:rsid w:val="00804FA3"/>
    <w:rsid w:val="0080515B"/>
    <w:rsid w:val="0080518F"/>
    <w:rsid w:val="008051BC"/>
    <w:rsid w:val="008051ED"/>
    <w:rsid w:val="008053A8"/>
    <w:rsid w:val="00805422"/>
    <w:rsid w:val="00805474"/>
    <w:rsid w:val="0080553A"/>
    <w:rsid w:val="008055A9"/>
    <w:rsid w:val="008056C9"/>
    <w:rsid w:val="00805807"/>
    <w:rsid w:val="00805906"/>
    <w:rsid w:val="00805957"/>
    <w:rsid w:val="00805AD0"/>
    <w:rsid w:val="00805B26"/>
    <w:rsid w:val="00805B85"/>
    <w:rsid w:val="00805C7A"/>
    <w:rsid w:val="00805E16"/>
    <w:rsid w:val="00805F49"/>
    <w:rsid w:val="00805FB7"/>
    <w:rsid w:val="00806064"/>
    <w:rsid w:val="00806124"/>
    <w:rsid w:val="00806256"/>
    <w:rsid w:val="0080630A"/>
    <w:rsid w:val="00806384"/>
    <w:rsid w:val="00806490"/>
    <w:rsid w:val="008064DE"/>
    <w:rsid w:val="00806590"/>
    <w:rsid w:val="00806795"/>
    <w:rsid w:val="00806837"/>
    <w:rsid w:val="008068F3"/>
    <w:rsid w:val="00806914"/>
    <w:rsid w:val="00806931"/>
    <w:rsid w:val="008069C9"/>
    <w:rsid w:val="008069DF"/>
    <w:rsid w:val="00806B6D"/>
    <w:rsid w:val="00806B7B"/>
    <w:rsid w:val="00806BDB"/>
    <w:rsid w:val="00806BEF"/>
    <w:rsid w:val="00806C1D"/>
    <w:rsid w:val="00806CFF"/>
    <w:rsid w:val="00806D93"/>
    <w:rsid w:val="00806DA1"/>
    <w:rsid w:val="00806E5E"/>
    <w:rsid w:val="00806F4F"/>
    <w:rsid w:val="00806F81"/>
    <w:rsid w:val="00806FCA"/>
    <w:rsid w:val="00807013"/>
    <w:rsid w:val="00807029"/>
    <w:rsid w:val="00807115"/>
    <w:rsid w:val="008072B3"/>
    <w:rsid w:val="00807333"/>
    <w:rsid w:val="00807335"/>
    <w:rsid w:val="0080742D"/>
    <w:rsid w:val="008074EA"/>
    <w:rsid w:val="00807566"/>
    <w:rsid w:val="008075C3"/>
    <w:rsid w:val="008075FB"/>
    <w:rsid w:val="0080763B"/>
    <w:rsid w:val="00807706"/>
    <w:rsid w:val="008077A2"/>
    <w:rsid w:val="008077E5"/>
    <w:rsid w:val="008078E6"/>
    <w:rsid w:val="00807985"/>
    <w:rsid w:val="0080799D"/>
    <w:rsid w:val="00807A01"/>
    <w:rsid w:val="00807A35"/>
    <w:rsid w:val="00807A8B"/>
    <w:rsid w:val="00807B9D"/>
    <w:rsid w:val="00807B9E"/>
    <w:rsid w:val="00807BF8"/>
    <w:rsid w:val="00807C8C"/>
    <w:rsid w:val="00807D74"/>
    <w:rsid w:val="00807DB6"/>
    <w:rsid w:val="00807DE2"/>
    <w:rsid w:val="00810069"/>
    <w:rsid w:val="008100AC"/>
    <w:rsid w:val="008101C4"/>
    <w:rsid w:val="00810255"/>
    <w:rsid w:val="008102B7"/>
    <w:rsid w:val="00810368"/>
    <w:rsid w:val="008103CE"/>
    <w:rsid w:val="0081043A"/>
    <w:rsid w:val="00810454"/>
    <w:rsid w:val="00810549"/>
    <w:rsid w:val="008106E7"/>
    <w:rsid w:val="008107E1"/>
    <w:rsid w:val="00810884"/>
    <w:rsid w:val="008108B0"/>
    <w:rsid w:val="008108D3"/>
    <w:rsid w:val="0081096E"/>
    <w:rsid w:val="00810988"/>
    <w:rsid w:val="00810ADF"/>
    <w:rsid w:val="00810B93"/>
    <w:rsid w:val="00810BE1"/>
    <w:rsid w:val="00810C05"/>
    <w:rsid w:val="00810C09"/>
    <w:rsid w:val="00810D57"/>
    <w:rsid w:val="00810DE6"/>
    <w:rsid w:val="00810DE7"/>
    <w:rsid w:val="00810DEB"/>
    <w:rsid w:val="00810EE6"/>
    <w:rsid w:val="00810F4B"/>
    <w:rsid w:val="00810FEB"/>
    <w:rsid w:val="008110BC"/>
    <w:rsid w:val="008110E6"/>
    <w:rsid w:val="008111C3"/>
    <w:rsid w:val="00811204"/>
    <w:rsid w:val="0081127A"/>
    <w:rsid w:val="008112B8"/>
    <w:rsid w:val="00811331"/>
    <w:rsid w:val="0081151E"/>
    <w:rsid w:val="0081153C"/>
    <w:rsid w:val="00811541"/>
    <w:rsid w:val="008115AD"/>
    <w:rsid w:val="0081162B"/>
    <w:rsid w:val="0081167E"/>
    <w:rsid w:val="008116E9"/>
    <w:rsid w:val="00811736"/>
    <w:rsid w:val="0081177C"/>
    <w:rsid w:val="0081186A"/>
    <w:rsid w:val="008119EA"/>
    <w:rsid w:val="008119F1"/>
    <w:rsid w:val="00811A5F"/>
    <w:rsid w:val="00811A8C"/>
    <w:rsid w:val="00811BDC"/>
    <w:rsid w:val="00811D8F"/>
    <w:rsid w:val="00811F2F"/>
    <w:rsid w:val="00811F68"/>
    <w:rsid w:val="00811F7C"/>
    <w:rsid w:val="00812171"/>
    <w:rsid w:val="008121B1"/>
    <w:rsid w:val="008121D0"/>
    <w:rsid w:val="00812241"/>
    <w:rsid w:val="00812244"/>
    <w:rsid w:val="008122F1"/>
    <w:rsid w:val="008123BC"/>
    <w:rsid w:val="0081247B"/>
    <w:rsid w:val="00812498"/>
    <w:rsid w:val="008124A2"/>
    <w:rsid w:val="008124E1"/>
    <w:rsid w:val="00812503"/>
    <w:rsid w:val="00812562"/>
    <w:rsid w:val="008125B9"/>
    <w:rsid w:val="0081266A"/>
    <w:rsid w:val="008127A1"/>
    <w:rsid w:val="008127BC"/>
    <w:rsid w:val="008127E6"/>
    <w:rsid w:val="008127E9"/>
    <w:rsid w:val="00812885"/>
    <w:rsid w:val="0081295E"/>
    <w:rsid w:val="00812A27"/>
    <w:rsid w:val="00812ACC"/>
    <w:rsid w:val="00812B96"/>
    <w:rsid w:val="00812E79"/>
    <w:rsid w:val="00812F10"/>
    <w:rsid w:val="00812F21"/>
    <w:rsid w:val="00813137"/>
    <w:rsid w:val="008131CD"/>
    <w:rsid w:val="0081336E"/>
    <w:rsid w:val="0081342B"/>
    <w:rsid w:val="00813464"/>
    <w:rsid w:val="0081360D"/>
    <w:rsid w:val="00813687"/>
    <w:rsid w:val="00813776"/>
    <w:rsid w:val="008137F5"/>
    <w:rsid w:val="00813828"/>
    <w:rsid w:val="00813829"/>
    <w:rsid w:val="008138E8"/>
    <w:rsid w:val="00813928"/>
    <w:rsid w:val="00813974"/>
    <w:rsid w:val="008139A0"/>
    <w:rsid w:val="00813C6F"/>
    <w:rsid w:val="00813D01"/>
    <w:rsid w:val="00813D0C"/>
    <w:rsid w:val="00813D26"/>
    <w:rsid w:val="00813E86"/>
    <w:rsid w:val="00813F9B"/>
    <w:rsid w:val="008141AF"/>
    <w:rsid w:val="00814201"/>
    <w:rsid w:val="0081423F"/>
    <w:rsid w:val="0081425A"/>
    <w:rsid w:val="0081443C"/>
    <w:rsid w:val="0081450E"/>
    <w:rsid w:val="00814525"/>
    <w:rsid w:val="00814561"/>
    <w:rsid w:val="008145B2"/>
    <w:rsid w:val="00814651"/>
    <w:rsid w:val="008146AC"/>
    <w:rsid w:val="0081470F"/>
    <w:rsid w:val="00814710"/>
    <w:rsid w:val="00814747"/>
    <w:rsid w:val="0081483B"/>
    <w:rsid w:val="0081494E"/>
    <w:rsid w:val="008149F0"/>
    <w:rsid w:val="00814CBB"/>
    <w:rsid w:val="00814D5E"/>
    <w:rsid w:val="00814D70"/>
    <w:rsid w:val="00814DC8"/>
    <w:rsid w:val="00815007"/>
    <w:rsid w:val="00815032"/>
    <w:rsid w:val="00815034"/>
    <w:rsid w:val="0081509E"/>
    <w:rsid w:val="008151B4"/>
    <w:rsid w:val="008151B5"/>
    <w:rsid w:val="008151BF"/>
    <w:rsid w:val="008151F3"/>
    <w:rsid w:val="00815239"/>
    <w:rsid w:val="00815245"/>
    <w:rsid w:val="0081528A"/>
    <w:rsid w:val="00815369"/>
    <w:rsid w:val="008154EC"/>
    <w:rsid w:val="00815529"/>
    <w:rsid w:val="0081556D"/>
    <w:rsid w:val="008155EA"/>
    <w:rsid w:val="0081567B"/>
    <w:rsid w:val="008157C2"/>
    <w:rsid w:val="008158EE"/>
    <w:rsid w:val="00815A7C"/>
    <w:rsid w:val="00815AA0"/>
    <w:rsid w:val="00815AF9"/>
    <w:rsid w:val="00815BCF"/>
    <w:rsid w:val="00815BE5"/>
    <w:rsid w:val="00815CC3"/>
    <w:rsid w:val="00815D42"/>
    <w:rsid w:val="00815ED2"/>
    <w:rsid w:val="00815FB8"/>
    <w:rsid w:val="00815FBD"/>
    <w:rsid w:val="00816029"/>
    <w:rsid w:val="00816032"/>
    <w:rsid w:val="00816167"/>
    <w:rsid w:val="0081629C"/>
    <w:rsid w:val="008162E2"/>
    <w:rsid w:val="008163C3"/>
    <w:rsid w:val="008165B4"/>
    <w:rsid w:val="008165E9"/>
    <w:rsid w:val="008168D8"/>
    <w:rsid w:val="008168EA"/>
    <w:rsid w:val="008169AA"/>
    <w:rsid w:val="00816A40"/>
    <w:rsid w:val="00816ADC"/>
    <w:rsid w:val="00816AE1"/>
    <w:rsid w:val="00816AEF"/>
    <w:rsid w:val="00816B0A"/>
    <w:rsid w:val="00816BAC"/>
    <w:rsid w:val="00816CAB"/>
    <w:rsid w:val="00816CCC"/>
    <w:rsid w:val="00816DF0"/>
    <w:rsid w:val="00816F23"/>
    <w:rsid w:val="00817017"/>
    <w:rsid w:val="00817032"/>
    <w:rsid w:val="0081709A"/>
    <w:rsid w:val="008170BF"/>
    <w:rsid w:val="0081716B"/>
    <w:rsid w:val="008172C4"/>
    <w:rsid w:val="008173F2"/>
    <w:rsid w:val="00817427"/>
    <w:rsid w:val="0081743B"/>
    <w:rsid w:val="008174FC"/>
    <w:rsid w:val="0081755E"/>
    <w:rsid w:val="008175BC"/>
    <w:rsid w:val="0081763A"/>
    <w:rsid w:val="008176C0"/>
    <w:rsid w:val="008176C2"/>
    <w:rsid w:val="008176E2"/>
    <w:rsid w:val="008176EF"/>
    <w:rsid w:val="00817767"/>
    <w:rsid w:val="0081786F"/>
    <w:rsid w:val="00817882"/>
    <w:rsid w:val="008179F7"/>
    <w:rsid w:val="00817B79"/>
    <w:rsid w:val="00817BD6"/>
    <w:rsid w:val="00817BE2"/>
    <w:rsid w:val="00817DF1"/>
    <w:rsid w:val="00817EB9"/>
    <w:rsid w:val="00820005"/>
    <w:rsid w:val="008200B2"/>
    <w:rsid w:val="00820175"/>
    <w:rsid w:val="008201BF"/>
    <w:rsid w:val="008202B5"/>
    <w:rsid w:val="008202D2"/>
    <w:rsid w:val="008202F1"/>
    <w:rsid w:val="008203A8"/>
    <w:rsid w:val="0082047B"/>
    <w:rsid w:val="0082047C"/>
    <w:rsid w:val="008204DA"/>
    <w:rsid w:val="00820569"/>
    <w:rsid w:val="008205E0"/>
    <w:rsid w:val="00820602"/>
    <w:rsid w:val="0082098D"/>
    <w:rsid w:val="008209D2"/>
    <w:rsid w:val="00820A24"/>
    <w:rsid w:val="00820A80"/>
    <w:rsid w:val="00820BC9"/>
    <w:rsid w:val="00820DC7"/>
    <w:rsid w:val="00820F5F"/>
    <w:rsid w:val="00820FFB"/>
    <w:rsid w:val="008210F3"/>
    <w:rsid w:val="0082117B"/>
    <w:rsid w:val="008211A7"/>
    <w:rsid w:val="008211E2"/>
    <w:rsid w:val="00821345"/>
    <w:rsid w:val="00821377"/>
    <w:rsid w:val="008215C7"/>
    <w:rsid w:val="0082164E"/>
    <w:rsid w:val="00821698"/>
    <w:rsid w:val="008216EA"/>
    <w:rsid w:val="0082177B"/>
    <w:rsid w:val="008219D4"/>
    <w:rsid w:val="008219E8"/>
    <w:rsid w:val="00821A1C"/>
    <w:rsid w:val="00821A6D"/>
    <w:rsid w:val="00821A9A"/>
    <w:rsid w:val="00821AA2"/>
    <w:rsid w:val="00821AE4"/>
    <w:rsid w:val="00821BA8"/>
    <w:rsid w:val="00821CCE"/>
    <w:rsid w:val="00821D85"/>
    <w:rsid w:val="00821DB0"/>
    <w:rsid w:val="00821DE1"/>
    <w:rsid w:val="00821E7A"/>
    <w:rsid w:val="00821F18"/>
    <w:rsid w:val="0082200D"/>
    <w:rsid w:val="00822064"/>
    <w:rsid w:val="008220E3"/>
    <w:rsid w:val="0082214E"/>
    <w:rsid w:val="008221B2"/>
    <w:rsid w:val="008221FE"/>
    <w:rsid w:val="008221FF"/>
    <w:rsid w:val="00822244"/>
    <w:rsid w:val="008222E9"/>
    <w:rsid w:val="008223E3"/>
    <w:rsid w:val="0082244B"/>
    <w:rsid w:val="00822486"/>
    <w:rsid w:val="008225F6"/>
    <w:rsid w:val="008229B6"/>
    <w:rsid w:val="008229C9"/>
    <w:rsid w:val="00822AAF"/>
    <w:rsid w:val="00822B23"/>
    <w:rsid w:val="00822B77"/>
    <w:rsid w:val="00822BF5"/>
    <w:rsid w:val="00822C72"/>
    <w:rsid w:val="00822D60"/>
    <w:rsid w:val="00822DA3"/>
    <w:rsid w:val="00822E6B"/>
    <w:rsid w:val="00822F28"/>
    <w:rsid w:val="0082301C"/>
    <w:rsid w:val="0082335F"/>
    <w:rsid w:val="0082341F"/>
    <w:rsid w:val="008234CE"/>
    <w:rsid w:val="008234FF"/>
    <w:rsid w:val="008235FD"/>
    <w:rsid w:val="00823752"/>
    <w:rsid w:val="00823771"/>
    <w:rsid w:val="008238F5"/>
    <w:rsid w:val="0082391E"/>
    <w:rsid w:val="00823921"/>
    <w:rsid w:val="00823A7B"/>
    <w:rsid w:val="00823B80"/>
    <w:rsid w:val="00823BA1"/>
    <w:rsid w:val="00823F51"/>
    <w:rsid w:val="00823F5A"/>
    <w:rsid w:val="008240A9"/>
    <w:rsid w:val="0082418D"/>
    <w:rsid w:val="008242B7"/>
    <w:rsid w:val="00824319"/>
    <w:rsid w:val="0082436B"/>
    <w:rsid w:val="008243DE"/>
    <w:rsid w:val="00824501"/>
    <w:rsid w:val="00824551"/>
    <w:rsid w:val="008246A5"/>
    <w:rsid w:val="00824703"/>
    <w:rsid w:val="00824850"/>
    <w:rsid w:val="00824894"/>
    <w:rsid w:val="00824972"/>
    <w:rsid w:val="00824978"/>
    <w:rsid w:val="00824A5A"/>
    <w:rsid w:val="00824AA9"/>
    <w:rsid w:val="00824AF5"/>
    <w:rsid w:val="00824B3D"/>
    <w:rsid w:val="00824D18"/>
    <w:rsid w:val="00824DB2"/>
    <w:rsid w:val="00824DC2"/>
    <w:rsid w:val="00824E31"/>
    <w:rsid w:val="00824FFF"/>
    <w:rsid w:val="00825058"/>
    <w:rsid w:val="008250A0"/>
    <w:rsid w:val="00825161"/>
    <w:rsid w:val="008251FA"/>
    <w:rsid w:val="00825243"/>
    <w:rsid w:val="008252B2"/>
    <w:rsid w:val="008252E9"/>
    <w:rsid w:val="00825366"/>
    <w:rsid w:val="00825375"/>
    <w:rsid w:val="008253ED"/>
    <w:rsid w:val="0082549F"/>
    <w:rsid w:val="0082570F"/>
    <w:rsid w:val="0082576B"/>
    <w:rsid w:val="00825C59"/>
    <w:rsid w:val="00825D32"/>
    <w:rsid w:val="00825D8B"/>
    <w:rsid w:val="00825E19"/>
    <w:rsid w:val="00825E20"/>
    <w:rsid w:val="00825E84"/>
    <w:rsid w:val="00825F5E"/>
    <w:rsid w:val="008260D4"/>
    <w:rsid w:val="00826117"/>
    <w:rsid w:val="008261BB"/>
    <w:rsid w:val="00826215"/>
    <w:rsid w:val="00826266"/>
    <w:rsid w:val="0082638D"/>
    <w:rsid w:val="008263E3"/>
    <w:rsid w:val="00826571"/>
    <w:rsid w:val="008266E5"/>
    <w:rsid w:val="008267B5"/>
    <w:rsid w:val="008267BE"/>
    <w:rsid w:val="00826878"/>
    <w:rsid w:val="00826A22"/>
    <w:rsid w:val="00826A6A"/>
    <w:rsid w:val="00826A8B"/>
    <w:rsid w:val="00826A92"/>
    <w:rsid w:val="00826B09"/>
    <w:rsid w:val="00826C7B"/>
    <w:rsid w:val="00826D51"/>
    <w:rsid w:val="00826DD9"/>
    <w:rsid w:val="00826E01"/>
    <w:rsid w:val="00826F7F"/>
    <w:rsid w:val="008270E1"/>
    <w:rsid w:val="00827127"/>
    <w:rsid w:val="008271DB"/>
    <w:rsid w:val="0082722D"/>
    <w:rsid w:val="0082722E"/>
    <w:rsid w:val="00827299"/>
    <w:rsid w:val="008272C3"/>
    <w:rsid w:val="00827300"/>
    <w:rsid w:val="00827339"/>
    <w:rsid w:val="008276DB"/>
    <w:rsid w:val="00827747"/>
    <w:rsid w:val="008277A8"/>
    <w:rsid w:val="00827844"/>
    <w:rsid w:val="008278B6"/>
    <w:rsid w:val="008278E6"/>
    <w:rsid w:val="00827AD5"/>
    <w:rsid w:val="00827AD6"/>
    <w:rsid w:val="00827B10"/>
    <w:rsid w:val="00827B6B"/>
    <w:rsid w:val="00827C07"/>
    <w:rsid w:val="00827C4C"/>
    <w:rsid w:val="00827D9C"/>
    <w:rsid w:val="00827DB3"/>
    <w:rsid w:val="00827E85"/>
    <w:rsid w:val="00827F11"/>
    <w:rsid w:val="00827F3E"/>
    <w:rsid w:val="00830063"/>
    <w:rsid w:val="008300A2"/>
    <w:rsid w:val="008301F1"/>
    <w:rsid w:val="008301FE"/>
    <w:rsid w:val="008305C6"/>
    <w:rsid w:val="008307AE"/>
    <w:rsid w:val="008307ED"/>
    <w:rsid w:val="00830827"/>
    <w:rsid w:val="008308E3"/>
    <w:rsid w:val="0083093A"/>
    <w:rsid w:val="008309CB"/>
    <w:rsid w:val="00830B3B"/>
    <w:rsid w:val="00830C2E"/>
    <w:rsid w:val="00830D61"/>
    <w:rsid w:val="00830D87"/>
    <w:rsid w:val="00830DE9"/>
    <w:rsid w:val="00830DF2"/>
    <w:rsid w:val="00830FD0"/>
    <w:rsid w:val="00831040"/>
    <w:rsid w:val="008310B8"/>
    <w:rsid w:val="008310FA"/>
    <w:rsid w:val="00831110"/>
    <w:rsid w:val="0083123C"/>
    <w:rsid w:val="008312C4"/>
    <w:rsid w:val="0083134C"/>
    <w:rsid w:val="0083149B"/>
    <w:rsid w:val="008316F2"/>
    <w:rsid w:val="008317D1"/>
    <w:rsid w:val="00831834"/>
    <w:rsid w:val="00831867"/>
    <w:rsid w:val="0083187F"/>
    <w:rsid w:val="00831954"/>
    <w:rsid w:val="00831A42"/>
    <w:rsid w:val="00831A90"/>
    <w:rsid w:val="00831DA2"/>
    <w:rsid w:val="00831E4B"/>
    <w:rsid w:val="00831F34"/>
    <w:rsid w:val="00831F65"/>
    <w:rsid w:val="00831FA4"/>
    <w:rsid w:val="00831FD8"/>
    <w:rsid w:val="0083202D"/>
    <w:rsid w:val="00832051"/>
    <w:rsid w:val="00832132"/>
    <w:rsid w:val="008321F0"/>
    <w:rsid w:val="00832374"/>
    <w:rsid w:val="0083240F"/>
    <w:rsid w:val="00832431"/>
    <w:rsid w:val="00832563"/>
    <w:rsid w:val="00832578"/>
    <w:rsid w:val="008325B7"/>
    <w:rsid w:val="00832674"/>
    <w:rsid w:val="008326EE"/>
    <w:rsid w:val="0083275B"/>
    <w:rsid w:val="00832834"/>
    <w:rsid w:val="008329F1"/>
    <w:rsid w:val="00832AF9"/>
    <w:rsid w:val="00832C58"/>
    <w:rsid w:val="00832D39"/>
    <w:rsid w:val="00832E50"/>
    <w:rsid w:val="00832E74"/>
    <w:rsid w:val="00832F67"/>
    <w:rsid w:val="00832FCD"/>
    <w:rsid w:val="00832FF4"/>
    <w:rsid w:val="00833013"/>
    <w:rsid w:val="00833148"/>
    <w:rsid w:val="008331CC"/>
    <w:rsid w:val="008331F7"/>
    <w:rsid w:val="0083348D"/>
    <w:rsid w:val="008334C9"/>
    <w:rsid w:val="0083350F"/>
    <w:rsid w:val="008337A6"/>
    <w:rsid w:val="008337F3"/>
    <w:rsid w:val="00833885"/>
    <w:rsid w:val="00833982"/>
    <w:rsid w:val="008339CA"/>
    <w:rsid w:val="00833A25"/>
    <w:rsid w:val="00833B66"/>
    <w:rsid w:val="00833B87"/>
    <w:rsid w:val="00833B8A"/>
    <w:rsid w:val="00833C22"/>
    <w:rsid w:val="00833D1A"/>
    <w:rsid w:val="00833E22"/>
    <w:rsid w:val="00833E50"/>
    <w:rsid w:val="00833F80"/>
    <w:rsid w:val="00833FF7"/>
    <w:rsid w:val="00834040"/>
    <w:rsid w:val="0083407D"/>
    <w:rsid w:val="0083414B"/>
    <w:rsid w:val="0083415D"/>
    <w:rsid w:val="00834358"/>
    <w:rsid w:val="00834393"/>
    <w:rsid w:val="0083440E"/>
    <w:rsid w:val="00834420"/>
    <w:rsid w:val="0083446D"/>
    <w:rsid w:val="008344FF"/>
    <w:rsid w:val="00834602"/>
    <w:rsid w:val="008346BD"/>
    <w:rsid w:val="008347AD"/>
    <w:rsid w:val="00834906"/>
    <w:rsid w:val="00834923"/>
    <w:rsid w:val="008349DC"/>
    <w:rsid w:val="008349FF"/>
    <w:rsid w:val="00834EB5"/>
    <w:rsid w:val="00834F6C"/>
    <w:rsid w:val="00834F9D"/>
    <w:rsid w:val="00835118"/>
    <w:rsid w:val="008351F6"/>
    <w:rsid w:val="0083521B"/>
    <w:rsid w:val="00835229"/>
    <w:rsid w:val="008354DB"/>
    <w:rsid w:val="008354F5"/>
    <w:rsid w:val="00835551"/>
    <w:rsid w:val="0083558A"/>
    <w:rsid w:val="00835596"/>
    <w:rsid w:val="008356B3"/>
    <w:rsid w:val="008356C0"/>
    <w:rsid w:val="008356CD"/>
    <w:rsid w:val="008356F1"/>
    <w:rsid w:val="008358FD"/>
    <w:rsid w:val="0083590A"/>
    <w:rsid w:val="008359EB"/>
    <w:rsid w:val="00835A80"/>
    <w:rsid w:val="00835B73"/>
    <w:rsid w:val="00835C88"/>
    <w:rsid w:val="00835D3F"/>
    <w:rsid w:val="00835E4C"/>
    <w:rsid w:val="00836001"/>
    <w:rsid w:val="008360EA"/>
    <w:rsid w:val="008362F7"/>
    <w:rsid w:val="00836300"/>
    <w:rsid w:val="0083640D"/>
    <w:rsid w:val="0083643D"/>
    <w:rsid w:val="00836492"/>
    <w:rsid w:val="008364DD"/>
    <w:rsid w:val="0083651F"/>
    <w:rsid w:val="00836689"/>
    <w:rsid w:val="00836856"/>
    <w:rsid w:val="00836B7A"/>
    <w:rsid w:val="00836FEF"/>
    <w:rsid w:val="0083712A"/>
    <w:rsid w:val="008371C6"/>
    <w:rsid w:val="00837212"/>
    <w:rsid w:val="00837218"/>
    <w:rsid w:val="00837323"/>
    <w:rsid w:val="008373F8"/>
    <w:rsid w:val="00837438"/>
    <w:rsid w:val="008374AD"/>
    <w:rsid w:val="008374D9"/>
    <w:rsid w:val="008374DE"/>
    <w:rsid w:val="008375E6"/>
    <w:rsid w:val="00837611"/>
    <w:rsid w:val="00837754"/>
    <w:rsid w:val="0083778C"/>
    <w:rsid w:val="00837A12"/>
    <w:rsid w:val="00837A37"/>
    <w:rsid w:val="00837AD9"/>
    <w:rsid w:val="00837ADE"/>
    <w:rsid w:val="00837B90"/>
    <w:rsid w:val="008400C5"/>
    <w:rsid w:val="008401B1"/>
    <w:rsid w:val="008401E1"/>
    <w:rsid w:val="00840267"/>
    <w:rsid w:val="00840579"/>
    <w:rsid w:val="008407DF"/>
    <w:rsid w:val="0084096E"/>
    <w:rsid w:val="00840985"/>
    <w:rsid w:val="008409AA"/>
    <w:rsid w:val="008409B9"/>
    <w:rsid w:val="008409C1"/>
    <w:rsid w:val="00840A78"/>
    <w:rsid w:val="00840AD2"/>
    <w:rsid w:val="00840B92"/>
    <w:rsid w:val="00840BF7"/>
    <w:rsid w:val="00840FB8"/>
    <w:rsid w:val="00841079"/>
    <w:rsid w:val="00841186"/>
    <w:rsid w:val="00841269"/>
    <w:rsid w:val="008413CC"/>
    <w:rsid w:val="0084145A"/>
    <w:rsid w:val="008415B9"/>
    <w:rsid w:val="008415D9"/>
    <w:rsid w:val="00841632"/>
    <w:rsid w:val="00841648"/>
    <w:rsid w:val="00841795"/>
    <w:rsid w:val="008418B9"/>
    <w:rsid w:val="00841AC7"/>
    <w:rsid w:val="00841AE5"/>
    <w:rsid w:val="00841C39"/>
    <w:rsid w:val="00841C8B"/>
    <w:rsid w:val="00841DFB"/>
    <w:rsid w:val="00841E1A"/>
    <w:rsid w:val="00841E28"/>
    <w:rsid w:val="0084209C"/>
    <w:rsid w:val="00842235"/>
    <w:rsid w:val="00842269"/>
    <w:rsid w:val="0084242F"/>
    <w:rsid w:val="00842569"/>
    <w:rsid w:val="0084258F"/>
    <w:rsid w:val="00842674"/>
    <w:rsid w:val="008428E1"/>
    <w:rsid w:val="0084295A"/>
    <w:rsid w:val="008429AD"/>
    <w:rsid w:val="00842A39"/>
    <w:rsid w:val="00842BC6"/>
    <w:rsid w:val="00842BCC"/>
    <w:rsid w:val="00842BF1"/>
    <w:rsid w:val="00842C1E"/>
    <w:rsid w:val="00842CEB"/>
    <w:rsid w:val="00842D48"/>
    <w:rsid w:val="00842D7F"/>
    <w:rsid w:val="00842DA6"/>
    <w:rsid w:val="00842E0C"/>
    <w:rsid w:val="00842F23"/>
    <w:rsid w:val="00843076"/>
    <w:rsid w:val="008430DB"/>
    <w:rsid w:val="008431F8"/>
    <w:rsid w:val="0084323C"/>
    <w:rsid w:val="0084342F"/>
    <w:rsid w:val="008435C7"/>
    <w:rsid w:val="00843684"/>
    <w:rsid w:val="008436BA"/>
    <w:rsid w:val="0084371C"/>
    <w:rsid w:val="00843758"/>
    <w:rsid w:val="00843925"/>
    <w:rsid w:val="008439B0"/>
    <w:rsid w:val="008439E1"/>
    <w:rsid w:val="00843A3D"/>
    <w:rsid w:val="00843A74"/>
    <w:rsid w:val="00843A7A"/>
    <w:rsid w:val="00843B2F"/>
    <w:rsid w:val="00843C27"/>
    <w:rsid w:val="00843E29"/>
    <w:rsid w:val="00843E2E"/>
    <w:rsid w:val="00843E2F"/>
    <w:rsid w:val="00843E58"/>
    <w:rsid w:val="00843EC6"/>
    <w:rsid w:val="00843F55"/>
    <w:rsid w:val="00844003"/>
    <w:rsid w:val="0084403F"/>
    <w:rsid w:val="008441BE"/>
    <w:rsid w:val="008441C8"/>
    <w:rsid w:val="00844205"/>
    <w:rsid w:val="00844329"/>
    <w:rsid w:val="00844402"/>
    <w:rsid w:val="008445A7"/>
    <w:rsid w:val="00844769"/>
    <w:rsid w:val="008447A5"/>
    <w:rsid w:val="008447F5"/>
    <w:rsid w:val="008448BB"/>
    <w:rsid w:val="00844938"/>
    <w:rsid w:val="00844A7B"/>
    <w:rsid w:val="00844B93"/>
    <w:rsid w:val="00844BC2"/>
    <w:rsid w:val="00844BCE"/>
    <w:rsid w:val="00844C52"/>
    <w:rsid w:val="00844DCD"/>
    <w:rsid w:val="00844DF6"/>
    <w:rsid w:val="00844E08"/>
    <w:rsid w:val="00844E09"/>
    <w:rsid w:val="00844E46"/>
    <w:rsid w:val="00844FBD"/>
    <w:rsid w:val="00844FEB"/>
    <w:rsid w:val="0084514B"/>
    <w:rsid w:val="00845213"/>
    <w:rsid w:val="0084528A"/>
    <w:rsid w:val="0084538E"/>
    <w:rsid w:val="008453F4"/>
    <w:rsid w:val="00845477"/>
    <w:rsid w:val="008454A9"/>
    <w:rsid w:val="008454BC"/>
    <w:rsid w:val="008454F9"/>
    <w:rsid w:val="008454FB"/>
    <w:rsid w:val="00845590"/>
    <w:rsid w:val="0084561E"/>
    <w:rsid w:val="008457D2"/>
    <w:rsid w:val="0084596A"/>
    <w:rsid w:val="00845997"/>
    <w:rsid w:val="00845A90"/>
    <w:rsid w:val="00845ACA"/>
    <w:rsid w:val="00845B79"/>
    <w:rsid w:val="00845C95"/>
    <w:rsid w:val="00845CA2"/>
    <w:rsid w:val="00845D4E"/>
    <w:rsid w:val="00845D91"/>
    <w:rsid w:val="00845D99"/>
    <w:rsid w:val="00845E4C"/>
    <w:rsid w:val="00845F86"/>
    <w:rsid w:val="00845F9E"/>
    <w:rsid w:val="00846181"/>
    <w:rsid w:val="008461E6"/>
    <w:rsid w:val="00846210"/>
    <w:rsid w:val="00846251"/>
    <w:rsid w:val="00846292"/>
    <w:rsid w:val="008465D8"/>
    <w:rsid w:val="0084680C"/>
    <w:rsid w:val="00846957"/>
    <w:rsid w:val="0084697E"/>
    <w:rsid w:val="00846992"/>
    <w:rsid w:val="00846A3D"/>
    <w:rsid w:val="00846AA3"/>
    <w:rsid w:val="00846C1A"/>
    <w:rsid w:val="00846D82"/>
    <w:rsid w:val="00846DF4"/>
    <w:rsid w:val="00846EA1"/>
    <w:rsid w:val="00846F28"/>
    <w:rsid w:val="00846F63"/>
    <w:rsid w:val="00846FF1"/>
    <w:rsid w:val="0084700F"/>
    <w:rsid w:val="0084703B"/>
    <w:rsid w:val="00847096"/>
    <w:rsid w:val="0084709B"/>
    <w:rsid w:val="00847180"/>
    <w:rsid w:val="0084732C"/>
    <w:rsid w:val="0084734E"/>
    <w:rsid w:val="0084738D"/>
    <w:rsid w:val="008473D6"/>
    <w:rsid w:val="00847444"/>
    <w:rsid w:val="0084746C"/>
    <w:rsid w:val="008476CB"/>
    <w:rsid w:val="0084787F"/>
    <w:rsid w:val="00847898"/>
    <w:rsid w:val="008478CC"/>
    <w:rsid w:val="008478D4"/>
    <w:rsid w:val="008478DF"/>
    <w:rsid w:val="0084793A"/>
    <w:rsid w:val="00847A21"/>
    <w:rsid w:val="00847B52"/>
    <w:rsid w:val="00847B65"/>
    <w:rsid w:val="00847BDF"/>
    <w:rsid w:val="00847C2E"/>
    <w:rsid w:val="00847C82"/>
    <w:rsid w:val="00848B39"/>
    <w:rsid w:val="00850082"/>
    <w:rsid w:val="008500B8"/>
    <w:rsid w:val="00850247"/>
    <w:rsid w:val="00850288"/>
    <w:rsid w:val="008502D9"/>
    <w:rsid w:val="008502F8"/>
    <w:rsid w:val="00850620"/>
    <w:rsid w:val="0085062D"/>
    <w:rsid w:val="00850682"/>
    <w:rsid w:val="008506E1"/>
    <w:rsid w:val="00850749"/>
    <w:rsid w:val="00850753"/>
    <w:rsid w:val="00850761"/>
    <w:rsid w:val="0085085E"/>
    <w:rsid w:val="008508EC"/>
    <w:rsid w:val="00850956"/>
    <w:rsid w:val="00850973"/>
    <w:rsid w:val="00850C8E"/>
    <w:rsid w:val="00850CF7"/>
    <w:rsid w:val="00850D2B"/>
    <w:rsid w:val="00850D96"/>
    <w:rsid w:val="0085117F"/>
    <w:rsid w:val="00851391"/>
    <w:rsid w:val="008513E7"/>
    <w:rsid w:val="0085142C"/>
    <w:rsid w:val="00851439"/>
    <w:rsid w:val="00851462"/>
    <w:rsid w:val="008514EF"/>
    <w:rsid w:val="008515EE"/>
    <w:rsid w:val="00851704"/>
    <w:rsid w:val="00851743"/>
    <w:rsid w:val="008517F3"/>
    <w:rsid w:val="00851813"/>
    <w:rsid w:val="00851841"/>
    <w:rsid w:val="008519D5"/>
    <w:rsid w:val="00851A7F"/>
    <w:rsid w:val="00851A8E"/>
    <w:rsid w:val="00851B85"/>
    <w:rsid w:val="00851D2A"/>
    <w:rsid w:val="00851D44"/>
    <w:rsid w:val="00851D50"/>
    <w:rsid w:val="00851EC7"/>
    <w:rsid w:val="00851F5B"/>
    <w:rsid w:val="00851FB7"/>
    <w:rsid w:val="00851FE0"/>
    <w:rsid w:val="008522A7"/>
    <w:rsid w:val="008522DB"/>
    <w:rsid w:val="008522DD"/>
    <w:rsid w:val="0085245A"/>
    <w:rsid w:val="008524BD"/>
    <w:rsid w:val="008524EC"/>
    <w:rsid w:val="008524EE"/>
    <w:rsid w:val="0085258E"/>
    <w:rsid w:val="00852600"/>
    <w:rsid w:val="00852603"/>
    <w:rsid w:val="00852613"/>
    <w:rsid w:val="00852721"/>
    <w:rsid w:val="00852763"/>
    <w:rsid w:val="00852857"/>
    <w:rsid w:val="008528D3"/>
    <w:rsid w:val="0085291A"/>
    <w:rsid w:val="00852E8D"/>
    <w:rsid w:val="00852F59"/>
    <w:rsid w:val="00853079"/>
    <w:rsid w:val="0085320A"/>
    <w:rsid w:val="00853463"/>
    <w:rsid w:val="008534FB"/>
    <w:rsid w:val="00853522"/>
    <w:rsid w:val="00853541"/>
    <w:rsid w:val="00853718"/>
    <w:rsid w:val="008538F8"/>
    <w:rsid w:val="00853B24"/>
    <w:rsid w:val="00853D38"/>
    <w:rsid w:val="00853D54"/>
    <w:rsid w:val="00853DB4"/>
    <w:rsid w:val="00854165"/>
    <w:rsid w:val="0085419F"/>
    <w:rsid w:val="008541E6"/>
    <w:rsid w:val="00854451"/>
    <w:rsid w:val="008544F0"/>
    <w:rsid w:val="00854553"/>
    <w:rsid w:val="00854579"/>
    <w:rsid w:val="00854681"/>
    <w:rsid w:val="008546AB"/>
    <w:rsid w:val="008547E7"/>
    <w:rsid w:val="00854867"/>
    <w:rsid w:val="008548F5"/>
    <w:rsid w:val="008549AF"/>
    <w:rsid w:val="00854A0C"/>
    <w:rsid w:val="00854A23"/>
    <w:rsid w:val="00854A76"/>
    <w:rsid w:val="00854AC3"/>
    <w:rsid w:val="00854ADE"/>
    <w:rsid w:val="00854B27"/>
    <w:rsid w:val="00854B4D"/>
    <w:rsid w:val="00854BE8"/>
    <w:rsid w:val="00854D61"/>
    <w:rsid w:val="00854DF3"/>
    <w:rsid w:val="00854E5B"/>
    <w:rsid w:val="00854EAF"/>
    <w:rsid w:val="00854EF0"/>
    <w:rsid w:val="00854FED"/>
    <w:rsid w:val="00855052"/>
    <w:rsid w:val="00855196"/>
    <w:rsid w:val="008552DD"/>
    <w:rsid w:val="008552F9"/>
    <w:rsid w:val="00855378"/>
    <w:rsid w:val="0085541D"/>
    <w:rsid w:val="00855463"/>
    <w:rsid w:val="00855475"/>
    <w:rsid w:val="00855480"/>
    <w:rsid w:val="008555EA"/>
    <w:rsid w:val="008558B5"/>
    <w:rsid w:val="00855915"/>
    <w:rsid w:val="0085595D"/>
    <w:rsid w:val="008559E7"/>
    <w:rsid w:val="008559EC"/>
    <w:rsid w:val="00855A83"/>
    <w:rsid w:val="00855B05"/>
    <w:rsid w:val="00855B2F"/>
    <w:rsid w:val="00855B86"/>
    <w:rsid w:val="00855E92"/>
    <w:rsid w:val="00855F2A"/>
    <w:rsid w:val="008560B7"/>
    <w:rsid w:val="0085615F"/>
    <w:rsid w:val="00856168"/>
    <w:rsid w:val="00856270"/>
    <w:rsid w:val="008562EF"/>
    <w:rsid w:val="00856325"/>
    <w:rsid w:val="00856364"/>
    <w:rsid w:val="008563C1"/>
    <w:rsid w:val="008563D7"/>
    <w:rsid w:val="0085643A"/>
    <w:rsid w:val="008564AD"/>
    <w:rsid w:val="008564E1"/>
    <w:rsid w:val="008565A5"/>
    <w:rsid w:val="00856701"/>
    <w:rsid w:val="0085674F"/>
    <w:rsid w:val="008568E3"/>
    <w:rsid w:val="00856911"/>
    <w:rsid w:val="00856C11"/>
    <w:rsid w:val="00856C39"/>
    <w:rsid w:val="00856D47"/>
    <w:rsid w:val="00856E6F"/>
    <w:rsid w:val="008570EA"/>
    <w:rsid w:val="00857245"/>
    <w:rsid w:val="008572EB"/>
    <w:rsid w:val="008574DF"/>
    <w:rsid w:val="008577DA"/>
    <w:rsid w:val="00857932"/>
    <w:rsid w:val="008579DB"/>
    <w:rsid w:val="00857A36"/>
    <w:rsid w:val="00857B56"/>
    <w:rsid w:val="00857B6E"/>
    <w:rsid w:val="00857BE6"/>
    <w:rsid w:val="00857D4B"/>
    <w:rsid w:val="00857EFC"/>
    <w:rsid w:val="0086004C"/>
    <w:rsid w:val="008600F1"/>
    <w:rsid w:val="00860117"/>
    <w:rsid w:val="00860177"/>
    <w:rsid w:val="00860208"/>
    <w:rsid w:val="00860255"/>
    <w:rsid w:val="0086032D"/>
    <w:rsid w:val="00860377"/>
    <w:rsid w:val="0086045C"/>
    <w:rsid w:val="008604CE"/>
    <w:rsid w:val="00860569"/>
    <w:rsid w:val="00860575"/>
    <w:rsid w:val="0086062C"/>
    <w:rsid w:val="0086065B"/>
    <w:rsid w:val="00860785"/>
    <w:rsid w:val="00860817"/>
    <w:rsid w:val="00860874"/>
    <w:rsid w:val="008608D3"/>
    <w:rsid w:val="008609A3"/>
    <w:rsid w:val="00860B19"/>
    <w:rsid w:val="00860B3E"/>
    <w:rsid w:val="00860B5A"/>
    <w:rsid w:val="00860C3E"/>
    <w:rsid w:val="00860C9A"/>
    <w:rsid w:val="00860E37"/>
    <w:rsid w:val="00860EAF"/>
    <w:rsid w:val="00860FCF"/>
    <w:rsid w:val="00861096"/>
    <w:rsid w:val="00861097"/>
    <w:rsid w:val="008610B9"/>
    <w:rsid w:val="008610F6"/>
    <w:rsid w:val="008612A7"/>
    <w:rsid w:val="00861334"/>
    <w:rsid w:val="0086159D"/>
    <w:rsid w:val="008616C2"/>
    <w:rsid w:val="00861709"/>
    <w:rsid w:val="00861809"/>
    <w:rsid w:val="00861A59"/>
    <w:rsid w:val="00861B5C"/>
    <w:rsid w:val="00861D48"/>
    <w:rsid w:val="00861E4B"/>
    <w:rsid w:val="00861E5D"/>
    <w:rsid w:val="00861F79"/>
    <w:rsid w:val="00862008"/>
    <w:rsid w:val="00862055"/>
    <w:rsid w:val="00862090"/>
    <w:rsid w:val="008621B1"/>
    <w:rsid w:val="00862211"/>
    <w:rsid w:val="00862230"/>
    <w:rsid w:val="00862330"/>
    <w:rsid w:val="008623F3"/>
    <w:rsid w:val="00862467"/>
    <w:rsid w:val="00862499"/>
    <w:rsid w:val="008624B8"/>
    <w:rsid w:val="00862589"/>
    <w:rsid w:val="00862598"/>
    <w:rsid w:val="008625A4"/>
    <w:rsid w:val="008626A7"/>
    <w:rsid w:val="008626DC"/>
    <w:rsid w:val="008626DF"/>
    <w:rsid w:val="00862720"/>
    <w:rsid w:val="00862754"/>
    <w:rsid w:val="00862791"/>
    <w:rsid w:val="008627FB"/>
    <w:rsid w:val="008628C8"/>
    <w:rsid w:val="008628E8"/>
    <w:rsid w:val="00862A18"/>
    <w:rsid w:val="00862ADC"/>
    <w:rsid w:val="00862B2A"/>
    <w:rsid w:val="00862D00"/>
    <w:rsid w:val="00862D36"/>
    <w:rsid w:val="00862DB8"/>
    <w:rsid w:val="00862E9E"/>
    <w:rsid w:val="00862F4A"/>
    <w:rsid w:val="00862F55"/>
    <w:rsid w:val="00862FF5"/>
    <w:rsid w:val="008630B9"/>
    <w:rsid w:val="00863199"/>
    <w:rsid w:val="0086324C"/>
    <w:rsid w:val="0086343F"/>
    <w:rsid w:val="008634D8"/>
    <w:rsid w:val="008635DF"/>
    <w:rsid w:val="00863646"/>
    <w:rsid w:val="00863777"/>
    <w:rsid w:val="00863812"/>
    <w:rsid w:val="0086383C"/>
    <w:rsid w:val="0086390D"/>
    <w:rsid w:val="00863980"/>
    <w:rsid w:val="0086398E"/>
    <w:rsid w:val="008639B9"/>
    <w:rsid w:val="008639CE"/>
    <w:rsid w:val="00863AEB"/>
    <w:rsid w:val="00863BE2"/>
    <w:rsid w:val="00863C3D"/>
    <w:rsid w:val="00863C6E"/>
    <w:rsid w:val="00863DE3"/>
    <w:rsid w:val="00863EC3"/>
    <w:rsid w:val="00863F37"/>
    <w:rsid w:val="00863FBC"/>
    <w:rsid w:val="00864058"/>
    <w:rsid w:val="0086406B"/>
    <w:rsid w:val="0086408D"/>
    <w:rsid w:val="008640CB"/>
    <w:rsid w:val="00864173"/>
    <w:rsid w:val="00864185"/>
    <w:rsid w:val="00864238"/>
    <w:rsid w:val="008642B0"/>
    <w:rsid w:val="0086433E"/>
    <w:rsid w:val="00864458"/>
    <w:rsid w:val="008644F6"/>
    <w:rsid w:val="00864561"/>
    <w:rsid w:val="00864564"/>
    <w:rsid w:val="008645F5"/>
    <w:rsid w:val="008646D5"/>
    <w:rsid w:val="00864728"/>
    <w:rsid w:val="008647AF"/>
    <w:rsid w:val="008648D5"/>
    <w:rsid w:val="008649E4"/>
    <w:rsid w:val="00864C58"/>
    <w:rsid w:val="00864C8C"/>
    <w:rsid w:val="00864DD4"/>
    <w:rsid w:val="00864DD9"/>
    <w:rsid w:val="00864F6B"/>
    <w:rsid w:val="00864FD5"/>
    <w:rsid w:val="0086505B"/>
    <w:rsid w:val="00865099"/>
    <w:rsid w:val="0086511D"/>
    <w:rsid w:val="00865176"/>
    <w:rsid w:val="00865219"/>
    <w:rsid w:val="00865269"/>
    <w:rsid w:val="00865278"/>
    <w:rsid w:val="008652ED"/>
    <w:rsid w:val="00865350"/>
    <w:rsid w:val="008653CA"/>
    <w:rsid w:val="00865445"/>
    <w:rsid w:val="00865492"/>
    <w:rsid w:val="0086563A"/>
    <w:rsid w:val="0086566D"/>
    <w:rsid w:val="00865754"/>
    <w:rsid w:val="008657D1"/>
    <w:rsid w:val="008659FB"/>
    <w:rsid w:val="00865AB7"/>
    <w:rsid w:val="00865BB0"/>
    <w:rsid w:val="00865C4B"/>
    <w:rsid w:val="00865CBE"/>
    <w:rsid w:val="00865D45"/>
    <w:rsid w:val="00865E2F"/>
    <w:rsid w:val="008660D3"/>
    <w:rsid w:val="00866103"/>
    <w:rsid w:val="00866118"/>
    <w:rsid w:val="00866179"/>
    <w:rsid w:val="008663A4"/>
    <w:rsid w:val="00866510"/>
    <w:rsid w:val="008666E2"/>
    <w:rsid w:val="008667F8"/>
    <w:rsid w:val="00866802"/>
    <w:rsid w:val="008669F3"/>
    <w:rsid w:val="00866AAE"/>
    <w:rsid w:val="00866B07"/>
    <w:rsid w:val="00866B85"/>
    <w:rsid w:val="00866C6B"/>
    <w:rsid w:val="00866C76"/>
    <w:rsid w:val="00866DDC"/>
    <w:rsid w:val="00866EED"/>
    <w:rsid w:val="00866F0F"/>
    <w:rsid w:val="0086709D"/>
    <w:rsid w:val="008670A6"/>
    <w:rsid w:val="008670BE"/>
    <w:rsid w:val="008670D2"/>
    <w:rsid w:val="008671C5"/>
    <w:rsid w:val="0086728F"/>
    <w:rsid w:val="00867293"/>
    <w:rsid w:val="008672A2"/>
    <w:rsid w:val="00867348"/>
    <w:rsid w:val="008673F8"/>
    <w:rsid w:val="00867478"/>
    <w:rsid w:val="00867495"/>
    <w:rsid w:val="008674A4"/>
    <w:rsid w:val="00867500"/>
    <w:rsid w:val="008675F2"/>
    <w:rsid w:val="00867651"/>
    <w:rsid w:val="0086771A"/>
    <w:rsid w:val="00867799"/>
    <w:rsid w:val="008677E4"/>
    <w:rsid w:val="008677EA"/>
    <w:rsid w:val="00867910"/>
    <w:rsid w:val="00867AB8"/>
    <w:rsid w:val="00867B5A"/>
    <w:rsid w:val="00867C21"/>
    <w:rsid w:val="00867CB6"/>
    <w:rsid w:val="00867CD3"/>
    <w:rsid w:val="00867DBD"/>
    <w:rsid w:val="00867F3C"/>
    <w:rsid w:val="00870058"/>
    <w:rsid w:val="00870125"/>
    <w:rsid w:val="00870189"/>
    <w:rsid w:val="008702CE"/>
    <w:rsid w:val="00870327"/>
    <w:rsid w:val="0087033E"/>
    <w:rsid w:val="0087037C"/>
    <w:rsid w:val="00870497"/>
    <w:rsid w:val="008704CA"/>
    <w:rsid w:val="00870819"/>
    <w:rsid w:val="00870988"/>
    <w:rsid w:val="00870CD2"/>
    <w:rsid w:val="00870D31"/>
    <w:rsid w:val="00870DC0"/>
    <w:rsid w:val="00870EA3"/>
    <w:rsid w:val="0087121C"/>
    <w:rsid w:val="008712D8"/>
    <w:rsid w:val="0087138C"/>
    <w:rsid w:val="008714BA"/>
    <w:rsid w:val="00871794"/>
    <w:rsid w:val="00871AD6"/>
    <w:rsid w:val="00871B56"/>
    <w:rsid w:val="00871D66"/>
    <w:rsid w:val="00871F1F"/>
    <w:rsid w:val="00871F67"/>
    <w:rsid w:val="00871F6D"/>
    <w:rsid w:val="00871FC9"/>
    <w:rsid w:val="008720F5"/>
    <w:rsid w:val="0087216E"/>
    <w:rsid w:val="008724BF"/>
    <w:rsid w:val="008724E8"/>
    <w:rsid w:val="008727D2"/>
    <w:rsid w:val="00872800"/>
    <w:rsid w:val="008728CB"/>
    <w:rsid w:val="008729EC"/>
    <w:rsid w:val="00872B90"/>
    <w:rsid w:val="00872C1C"/>
    <w:rsid w:val="00872D03"/>
    <w:rsid w:val="00872DC8"/>
    <w:rsid w:val="00872DD1"/>
    <w:rsid w:val="00872ECB"/>
    <w:rsid w:val="00872F5C"/>
    <w:rsid w:val="00872F8D"/>
    <w:rsid w:val="00872FD2"/>
    <w:rsid w:val="00873110"/>
    <w:rsid w:val="00873126"/>
    <w:rsid w:val="008731BC"/>
    <w:rsid w:val="008732E5"/>
    <w:rsid w:val="0087331E"/>
    <w:rsid w:val="0087337C"/>
    <w:rsid w:val="00873476"/>
    <w:rsid w:val="008734CA"/>
    <w:rsid w:val="008736F1"/>
    <w:rsid w:val="0087385A"/>
    <w:rsid w:val="00873970"/>
    <w:rsid w:val="00873986"/>
    <w:rsid w:val="00873A99"/>
    <w:rsid w:val="00873C5E"/>
    <w:rsid w:val="00873DCA"/>
    <w:rsid w:val="00873DFB"/>
    <w:rsid w:val="00873EB9"/>
    <w:rsid w:val="00873F2B"/>
    <w:rsid w:val="00873F79"/>
    <w:rsid w:val="00874009"/>
    <w:rsid w:val="0087414A"/>
    <w:rsid w:val="00874158"/>
    <w:rsid w:val="008742F9"/>
    <w:rsid w:val="00874380"/>
    <w:rsid w:val="008743F3"/>
    <w:rsid w:val="0087444A"/>
    <w:rsid w:val="008744CE"/>
    <w:rsid w:val="0087455C"/>
    <w:rsid w:val="00874603"/>
    <w:rsid w:val="00874604"/>
    <w:rsid w:val="0087462C"/>
    <w:rsid w:val="0087477D"/>
    <w:rsid w:val="0087477E"/>
    <w:rsid w:val="0087478D"/>
    <w:rsid w:val="00874A97"/>
    <w:rsid w:val="00874BBC"/>
    <w:rsid w:val="00874BE4"/>
    <w:rsid w:val="00874CC9"/>
    <w:rsid w:val="00874E50"/>
    <w:rsid w:val="00874EE8"/>
    <w:rsid w:val="00874F92"/>
    <w:rsid w:val="00874F9D"/>
    <w:rsid w:val="00874FEB"/>
    <w:rsid w:val="00875056"/>
    <w:rsid w:val="008750ED"/>
    <w:rsid w:val="00875139"/>
    <w:rsid w:val="0087522F"/>
    <w:rsid w:val="00875385"/>
    <w:rsid w:val="00875410"/>
    <w:rsid w:val="00875631"/>
    <w:rsid w:val="008756A6"/>
    <w:rsid w:val="00875797"/>
    <w:rsid w:val="008757FC"/>
    <w:rsid w:val="008758EC"/>
    <w:rsid w:val="0087592A"/>
    <w:rsid w:val="00875A41"/>
    <w:rsid w:val="00875AAA"/>
    <w:rsid w:val="00875B44"/>
    <w:rsid w:val="00875BA2"/>
    <w:rsid w:val="00875C62"/>
    <w:rsid w:val="00875D99"/>
    <w:rsid w:val="00875DB9"/>
    <w:rsid w:val="00875F17"/>
    <w:rsid w:val="00875F96"/>
    <w:rsid w:val="00875FA1"/>
    <w:rsid w:val="00876167"/>
    <w:rsid w:val="00876175"/>
    <w:rsid w:val="008762AF"/>
    <w:rsid w:val="008762D1"/>
    <w:rsid w:val="00876335"/>
    <w:rsid w:val="00876497"/>
    <w:rsid w:val="00876544"/>
    <w:rsid w:val="00876592"/>
    <w:rsid w:val="0087667E"/>
    <w:rsid w:val="00876708"/>
    <w:rsid w:val="0087677E"/>
    <w:rsid w:val="0087688A"/>
    <w:rsid w:val="00876AE6"/>
    <w:rsid w:val="00876B08"/>
    <w:rsid w:val="00876B49"/>
    <w:rsid w:val="00876C96"/>
    <w:rsid w:val="00876DC5"/>
    <w:rsid w:val="0087700A"/>
    <w:rsid w:val="00877095"/>
    <w:rsid w:val="008771C6"/>
    <w:rsid w:val="00877206"/>
    <w:rsid w:val="0087723D"/>
    <w:rsid w:val="008772CE"/>
    <w:rsid w:val="008774A5"/>
    <w:rsid w:val="00877558"/>
    <w:rsid w:val="0087781E"/>
    <w:rsid w:val="008778FE"/>
    <w:rsid w:val="00877908"/>
    <w:rsid w:val="008779D1"/>
    <w:rsid w:val="00877A79"/>
    <w:rsid w:val="00877AFD"/>
    <w:rsid w:val="00877B43"/>
    <w:rsid w:val="00877BA0"/>
    <w:rsid w:val="00877BD3"/>
    <w:rsid w:val="00877CED"/>
    <w:rsid w:val="00877DF7"/>
    <w:rsid w:val="00877E26"/>
    <w:rsid w:val="00877EAA"/>
    <w:rsid w:val="00877FD0"/>
    <w:rsid w:val="00877FFE"/>
    <w:rsid w:val="00880043"/>
    <w:rsid w:val="00880048"/>
    <w:rsid w:val="008800D4"/>
    <w:rsid w:val="00880405"/>
    <w:rsid w:val="00880427"/>
    <w:rsid w:val="008804E6"/>
    <w:rsid w:val="00880536"/>
    <w:rsid w:val="0088054F"/>
    <w:rsid w:val="00880595"/>
    <w:rsid w:val="0088067C"/>
    <w:rsid w:val="0088075C"/>
    <w:rsid w:val="0088085B"/>
    <w:rsid w:val="0088089E"/>
    <w:rsid w:val="008808FF"/>
    <w:rsid w:val="0088097A"/>
    <w:rsid w:val="00880A00"/>
    <w:rsid w:val="00880A47"/>
    <w:rsid w:val="00880AE1"/>
    <w:rsid w:val="00880B4C"/>
    <w:rsid w:val="00880CD0"/>
    <w:rsid w:val="00880D43"/>
    <w:rsid w:val="00880D88"/>
    <w:rsid w:val="00880DC2"/>
    <w:rsid w:val="00880E08"/>
    <w:rsid w:val="00880EDF"/>
    <w:rsid w:val="00880F4B"/>
    <w:rsid w:val="00880F56"/>
    <w:rsid w:val="00880F79"/>
    <w:rsid w:val="008811FD"/>
    <w:rsid w:val="00881300"/>
    <w:rsid w:val="00881335"/>
    <w:rsid w:val="008813ED"/>
    <w:rsid w:val="00881549"/>
    <w:rsid w:val="00881555"/>
    <w:rsid w:val="00881615"/>
    <w:rsid w:val="008817B6"/>
    <w:rsid w:val="008819F6"/>
    <w:rsid w:val="00881A03"/>
    <w:rsid w:val="00881A4C"/>
    <w:rsid w:val="00881A80"/>
    <w:rsid w:val="00881C31"/>
    <w:rsid w:val="00881CE8"/>
    <w:rsid w:val="00881D78"/>
    <w:rsid w:val="00881EB4"/>
    <w:rsid w:val="00881EE6"/>
    <w:rsid w:val="00881F4A"/>
    <w:rsid w:val="00881F56"/>
    <w:rsid w:val="00881F8E"/>
    <w:rsid w:val="00881FB3"/>
    <w:rsid w:val="00881FF1"/>
    <w:rsid w:val="0088200E"/>
    <w:rsid w:val="0088208D"/>
    <w:rsid w:val="008822C6"/>
    <w:rsid w:val="008822E7"/>
    <w:rsid w:val="008823A6"/>
    <w:rsid w:val="008825DE"/>
    <w:rsid w:val="0088262B"/>
    <w:rsid w:val="008827D8"/>
    <w:rsid w:val="008828AA"/>
    <w:rsid w:val="008828E5"/>
    <w:rsid w:val="00882A58"/>
    <w:rsid w:val="00882AB4"/>
    <w:rsid w:val="00882C99"/>
    <w:rsid w:val="00882CE6"/>
    <w:rsid w:val="00882DE6"/>
    <w:rsid w:val="0088305D"/>
    <w:rsid w:val="008830D8"/>
    <w:rsid w:val="008830E3"/>
    <w:rsid w:val="008832F0"/>
    <w:rsid w:val="00883351"/>
    <w:rsid w:val="008833D7"/>
    <w:rsid w:val="00883411"/>
    <w:rsid w:val="0088342B"/>
    <w:rsid w:val="008834A7"/>
    <w:rsid w:val="008834AA"/>
    <w:rsid w:val="008834F0"/>
    <w:rsid w:val="00883821"/>
    <w:rsid w:val="008838D3"/>
    <w:rsid w:val="008839AB"/>
    <w:rsid w:val="00883A20"/>
    <w:rsid w:val="00883A53"/>
    <w:rsid w:val="00883B1A"/>
    <w:rsid w:val="00883CC0"/>
    <w:rsid w:val="00883D4D"/>
    <w:rsid w:val="00883EC4"/>
    <w:rsid w:val="00883F50"/>
    <w:rsid w:val="00884007"/>
    <w:rsid w:val="008840E0"/>
    <w:rsid w:val="008840F9"/>
    <w:rsid w:val="0088444F"/>
    <w:rsid w:val="008844A7"/>
    <w:rsid w:val="008845E0"/>
    <w:rsid w:val="008846C5"/>
    <w:rsid w:val="00884742"/>
    <w:rsid w:val="00884751"/>
    <w:rsid w:val="00884992"/>
    <w:rsid w:val="00884B59"/>
    <w:rsid w:val="00884BC4"/>
    <w:rsid w:val="00884C09"/>
    <w:rsid w:val="00884C31"/>
    <w:rsid w:val="00884CCB"/>
    <w:rsid w:val="00884F5B"/>
    <w:rsid w:val="00884F6D"/>
    <w:rsid w:val="00884FA5"/>
    <w:rsid w:val="00884FCB"/>
    <w:rsid w:val="00885052"/>
    <w:rsid w:val="0088509A"/>
    <w:rsid w:val="008850B4"/>
    <w:rsid w:val="008850BA"/>
    <w:rsid w:val="00885126"/>
    <w:rsid w:val="00885195"/>
    <w:rsid w:val="008851EF"/>
    <w:rsid w:val="008852D8"/>
    <w:rsid w:val="008853A2"/>
    <w:rsid w:val="008853B5"/>
    <w:rsid w:val="00885580"/>
    <w:rsid w:val="00885632"/>
    <w:rsid w:val="00885646"/>
    <w:rsid w:val="0088576D"/>
    <w:rsid w:val="008857B5"/>
    <w:rsid w:val="00885815"/>
    <w:rsid w:val="00885876"/>
    <w:rsid w:val="00885887"/>
    <w:rsid w:val="00885895"/>
    <w:rsid w:val="008858F1"/>
    <w:rsid w:val="00885ACD"/>
    <w:rsid w:val="00885BB7"/>
    <w:rsid w:val="00885C22"/>
    <w:rsid w:val="00885C32"/>
    <w:rsid w:val="00885CEC"/>
    <w:rsid w:val="00885F71"/>
    <w:rsid w:val="00885FEE"/>
    <w:rsid w:val="008860E8"/>
    <w:rsid w:val="00886163"/>
    <w:rsid w:val="00886185"/>
    <w:rsid w:val="008861D9"/>
    <w:rsid w:val="0088638C"/>
    <w:rsid w:val="0088639D"/>
    <w:rsid w:val="00886403"/>
    <w:rsid w:val="0088640A"/>
    <w:rsid w:val="00886576"/>
    <w:rsid w:val="00886599"/>
    <w:rsid w:val="00886706"/>
    <w:rsid w:val="00886795"/>
    <w:rsid w:val="008867E0"/>
    <w:rsid w:val="00886878"/>
    <w:rsid w:val="0088692E"/>
    <w:rsid w:val="008869B5"/>
    <w:rsid w:val="008869C6"/>
    <w:rsid w:val="008869D3"/>
    <w:rsid w:val="00886C67"/>
    <w:rsid w:val="00886D41"/>
    <w:rsid w:val="00886D43"/>
    <w:rsid w:val="00886DE8"/>
    <w:rsid w:val="00886E18"/>
    <w:rsid w:val="00886E55"/>
    <w:rsid w:val="00886EDF"/>
    <w:rsid w:val="00886F2E"/>
    <w:rsid w:val="00887079"/>
    <w:rsid w:val="008872EA"/>
    <w:rsid w:val="008872ED"/>
    <w:rsid w:val="008873B8"/>
    <w:rsid w:val="00887425"/>
    <w:rsid w:val="00887492"/>
    <w:rsid w:val="00887588"/>
    <w:rsid w:val="00887749"/>
    <w:rsid w:val="0088774F"/>
    <w:rsid w:val="0088777E"/>
    <w:rsid w:val="008877E1"/>
    <w:rsid w:val="00887850"/>
    <w:rsid w:val="0088786E"/>
    <w:rsid w:val="00887964"/>
    <w:rsid w:val="0088799F"/>
    <w:rsid w:val="00887A7B"/>
    <w:rsid w:val="00887AAF"/>
    <w:rsid w:val="00887D50"/>
    <w:rsid w:val="00887DDB"/>
    <w:rsid w:val="00887E82"/>
    <w:rsid w:val="00887F36"/>
    <w:rsid w:val="00887FEB"/>
    <w:rsid w:val="0088EBA1"/>
    <w:rsid w:val="00890135"/>
    <w:rsid w:val="00890185"/>
    <w:rsid w:val="00890222"/>
    <w:rsid w:val="0089042D"/>
    <w:rsid w:val="00890481"/>
    <w:rsid w:val="0089048D"/>
    <w:rsid w:val="00890682"/>
    <w:rsid w:val="008906E3"/>
    <w:rsid w:val="00890709"/>
    <w:rsid w:val="00890733"/>
    <w:rsid w:val="0089077E"/>
    <w:rsid w:val="0089078F"/>
    <w:rsid w:val="008907B1"/>
    <w:rsid w:val="008908E5"/>
    <w:rsid w:val="00890AD4"/>
    <w:rsid w:val="00890B14"/>
    <w:rsid w:val="00890BDD"/>
    <w:rsid w:val="00890CD1"/>
    <w:rsid w:val="00890D58"/>
    <w:rsid w:val="00890E92"/>
    <w:rsid w:val="00890F8A"/>
    <w:rsid w:val="00890FE1"/>
    <w:rsid w:val="00891013"/>
    <w:rsid w:val="0089115F"/>
    <w:rsid w:val="00891216"/>
    <w:rsid w:val="00891313"/>
    <w:rsid w:val="00891412"/>
    <w:rsid w:val="00891415"/>
    <w:rsid w:val="00891425"/>
    <w:rsid w:val="008914E7"/>
    <w:rsid w:val="008915A2"/>
    <w:rsid w:val="00891884"/>
    <w:rsid w:val="0089190B"/>
    <w:rsid w:val="00891A50"/>
    <w:rsid w:val="00891AB1"/>
    <w:rsid w:val="00891B79"/>
    <w:rsid w:val="00891C3F"/>
    <w:rsid w:val="00891FE1"/>
    <w:rsid w:val="00892026"/>
    <w:rsid w:val="008920BD"/>
    <w:rsid w:val="008920D1"/>
    <w:rsid w:val="008920EB"/>
    <w:rsid w:val="008921DA"/>
    <w:rsid w:val="008921FF"/>
    <w:rsid w:val="0089224B"/>
    <w:rsid w:val="008922BF"/>
    <w:rsid w:val="00892437"/>
    <w:rsid w:val="0089247A"/>
    <w:rsid w:val="0089249F"/>
    <w:rsid w:val="0089261D"/>
    <w:rsid w:val="0089262E"/>
    <w:rsid w:val="008927CD"/>
    <w:rsid w:val="00892893"/>
    <w:rsid w:val="0089298E"/>
    <w:rsid w:val="00892A03"/>
    <w:rsid w:val="00892AC4"/>
    <w:rsid w:val="00892B8B"/>
    <w:rsid w:val="00892B98"/>
    <w:rsid w:val="00892BF4"/>
    <w:rsid w:val="00892C57"/>
    <w:rsid w:val="00892C74"/>
    <w:rsid w:val="00892EAA"/>
    <w:rsid w:val="0089300B"/>
    <w:rsid w:val="0089326E"/>
    <w:rsid w:val="0089332A"/>
    <w:rsid w:val="0089339E"/>
    <w:rsid w:val="008934AA"/>
    <w:rsid w:val="008934AE"/>
    <w:rsid w:val="00893586"/>
    <w:rsid w:val="00893693"/>
    <w:rsid w:val="008936AA"/>
    <w:rsid w:val="0089381C"/>
    <w:rsid w:val="00893A3C"/>
    <w:rsid w:val="00893BC0"/>
    <w:rsid w:val="00893E9C"/>
    <w:rsid w:val="00894029"/>
    <w:rsid w:val="008942E2"/>
    <w:rsid w:val="0089430C"/>
    <w:rsid w:val="00894406"/>
    <w:rsid w:val="008944D2"/>
    <w:rsid w:val="0089457A"/>
    <w:rsid w:val="008947C7"/>
    <w:rsid w:val="008947F4"/>
    <w:rsid w:val="00894852"/>
    <w:rsid w:val="0089485F"/>
    <w:rsid w:val="0089488B"/>
    <w:rsid w:val="00894A78"/>
    <w:rsid w:val="00894A9F"/>
    <w:rsid w:val="00894AC2"/>
    <w:rsid w:val="00894B58"/>
    <w:rsid w:val="00894C78"/>
    <w:rsid w:val="00894D48"/>
    <w:rsid w:val="00894DC4"/>
    <w:rsid w:val="00894DFE"/>
    <w:rsid w:val="00894FA9"/>
    <w:rsid w:val="00894FAF"/>
    <w:rsid w:val="00894FDC"/>
    <w:rsid w:val="0089504C"/>
    <w:rsid w:val="008952D6"/>
    <w:rsid w:val="0089559D"/>
    <w:rsid w:val="008956BB"/>
    <w:rsid w:val="00895720"/>
    <w:rsid w:val="00895747"/>
    <w:rsid w:val="00895798"/>
    <w:rsid w:val="008957D3"/>
    <w:rsid w:val="00895932"/>
    <w:rsid w:val="008959B8"/>
    <w:rsid w:val="008959D8"/>
    <w:rsid w:val="00895C37"/>
    <w:rsid w:val="00895C3B"/>
    <w:rsid w:val="00895CF0"/>
    <w:rsid w:val="00895D85"/>
    <w:rsid w:val="00895DA8"/>
    <w:rsid w:val="00895DB4"/>
    <w:rsid w:val="00895E10"/>
    <w:rsid w:val="00895E2F"/>
    <w:rsid w:val="00895F43"/>
    <w:rsid w:val="00895FAB"/>
    <w:rsid w:val="0089609D"/>
    <w:rsid w:val="008961A1"/>
    <w:rsid w:val="008963F1"/>
    <w:rsid w:val="00896414"/>
    <w:rsid w:val="0089641D"/>
    <w:rsid w:val="008964AC"/>
    <w:rsid w:val="008964F8"/>
    <w:rsid w:val="00896787"/>
    <w:rsid w:val="00896801"/>
    <w:rsid w:val="0089682A"/>
    <w:rsid w:val="0089682D"/>
    <w:rsid w:val="0089683A"/>
    <w:rsid w:val="008968BE"/>
    <w:rsid w:val="008968D0"/>
    <w:rsid w:val="00896921"/>
    <w:rsid w:val="00896A28"/>
    <w:rsid w:val="00896AB1"/>
    <w:rsid w:val="00896CA8"/>
    <w:rsid w:val="00896D8F"/>
    <w:rsid w:val="00896DF0"/>
    <w:rsid w:val="008970E4"/>
    <w:rsid w:val="0089716F"/>
    <w:rsid w:val="0089718A"/>
    <w:rsid w:val="008972BC"/>
    <w:rsid w:val="008972E9"/>
    <w:rsid w:val="00897306"/>
    <w:rsid w:val="0089732E"/>
    <w:rsid w:val="008974BB"/>
    <w:rsid w:val="008975AA"/>
    <w:rsid w:val="00897765"/>
    <w:rsid w:val="0089790E"/>
    <w:rsid w:val="0089794F"/>
    <w:rsid w:val="00897A18"/>
    <w:rsid w:val="00897C71"/>
    <w:rsid w:val="00897D65"/>
    <w:rsid w:val="00897DA1"/>
    <w:rsid w:val="00897F53"/>
    <w:rsid w:val="00897FB9"/>
    <w:rsid w:val="00897FCC"/>
    <w:rsid w:val="008A00D5"/>
    <w:rsid w:val="008A014B"/>
    <w:rsid w:val="008A0178"/>
    <w:rsid w:val="008A01BA"/>
    <w:rsid w:val="008A01DE"/>
    <w:rsid w:val="008A01F5"/>
    <w:rsid w:val="008A035A"/>
    <w:rsid w:val="008A03B2"/>
    <w:rsid w:val="008A059E"/>
    <w:rsid w:val="008A0609"/>
    <w:rsid w:val="008A0791"/>
    <w:rsid w:val="008A0839"/>
    <w:rsid w:val="008A0A11"/>
    <w:rsid w:val="008A0A95"/>
    <w:rsid w:val="008A0AE6"/>
    <w:rsid w:val="008A0BD1"/>
    <w:rsid w:val="008A0EF5"/>
    <w:rsid w:val="008A0F36"/>
    <w:rsid w:val="008A0F54"/>
    <w:rsid w:val="008A0F84"/>
    <w:rsid w:val="008A1229"/>
    <w:rsid w:val="008A13C7"/>
    <w:rsid w:val="008A14C4"/>
    <w:rsid w:val="008A1558"/>
    <w:rsid w:val="008A155E"/>
    <w:rsid w:val="008A16F9"/>
    <w:rsid w:val="008A19E2"/>
    <w:rsid w:val="008A1A07"/>
    <w:rsid w:val="008A1A53"/>
    <w:rsid w:val="008A1B0A"/>
    <w:rsid w:val="008A1BDC"/>
    <w:rsid w:val="008A1BED"/>
    <w:rsid w:val="008A1D3C"/>
    <w:rsid w:val="008A1D3E"/>
    <w:rsid w:val="008A1DC7"/>
    <w:rsid w:val="008A1E7D"/>
    <w:rsid w:val="008A1EE9"/>
    <w:rsid w:val="008A1F1E"/>
    <w:rsid w:val="008A1F51"/>
    <w:rsid w:val="008A1F97"/>
    <w:rsid w:val="008A21E2"/>
    <w:rsid w:val="008A220F"/>
    <w:rsid w:val="008A2222"/>
    <w:rsid w:val="008A2403"/>
    <w:rsid w:val="008A2609"/>
    <w:rsid w:val="008A26B8"/>
    <w:rsid w:val="008A2736"/>
    <w:rsid w:val="008A28B3"/>
    <w:rsid w:val="008A2957"/>
    <w:rsid w:val="008A29EB"/>
    <w:rsid w:val="008A2AC5"/>
    <w:rsid w:val="008A2B13"/>
    <w:rsid w:val="008A2B58"/>
    <w:rsid w:val="008A2C9B"/>
    <w:rsid w:val="008A2CE3"/>
    <w:rsid w:val="008A2D01"/>
    <w:rsid w:val="008A2DC4"/>
    <w:rsid w:val="008A2E4D"/>
    <w:rsid w:val="008A3038"/>
    <w:rsid w:val="008A312D"/>
    <w:rsid w:val="008A3217"/>
    <w:rsid w:val="008A324B"/>
    <w:rsid w:val="008A33A5"/>
    <w:rsid w:val="008A347C"/>
    <w:rsid w:val="008A34EC"/>
    <w:rsid w:val="008A352C"/>
    <w:rsid w:val="008A35D9"/>
    <w:rsid w:val="008A372C"/>
    <w:rsid w:val="008A3823"/>
    <w:rsid w:val="008A38C8"/>
    <w:rsid w:val="008A3AE8"/>
    <w:rsid w:val="008A3B24"/>
    <w:rsid w:val="008A3B59"/>
    <w:rsid w:val="008A3B5D"/>
    <w:rsid w:val="008A3B8E"/>
    <w:rsid w:val="008A3BE9"/>
    <w:rsid w:val="008A3C30"/>
    <w:rsid w:val="008A3CB0"/>
    <w:rsid w:val="008A3CDD"/>
    <w:rsid w:val="008A3CEB"/>
    <w:rsid w:val="008A3D43"/>
    <w:rsid w:val="008A3DF3"/>
    <w:rsid w:val="008A3E69"/>
    <w:rsid w:val="008A3E8D"/>
    <w:rsid w:val="008A41AC"/>
    <w:rsid w:val="008A42AB"/>
    <w:rsid w:val="008A438B"/>
    <w:rsid w:val="008A4443"/>
    <w:rsid w:val="008A4457"/>
    <w:rsid w:val="008A44A9"/>
    <w:rsid w:val="008A45C3"/>
    <w:rsid w:val="008A474C"/>
    <w:rsid w:val="008A4791"/>
    <w:rsid w:val="008A48CC"/>
    <w:rsid w:val="008A48E0"/>
    <w:rsid w:val="008A48E1"/>
    <w:rsid w:val="008A4B16"/>
    <w:rsid w:val="008A4BC5"/>
    <w:rsid w:val="008A4C51"/>
    <w:rsid w:val="008A4C71"/>
    <w:rsid w:val="008A4CF7"/>
    <w:rsid w:val="008A4D63"/>
    <w:rsid w:val="008A4E11"/>
    <w:rsid w:val="008A4E29"/>
    <w:rsid w:val="008A4ED4"/>
    <w:rsid w:val="008A4ED8"/>
    <w:rsid w:val="008A4EEA"/>
    <w:rsid w:val="008A4FC0"/>
    <w:rsid w:val="008A5454"/>
    <w:rsid w:val="008A54A5"/>
    <w:rsid w:val="008A5566"/>
    <w:rsid w:val="008A560B"/>
    <w:rsid w:val="008A596F"/>
    <w:rsid w:val="008A5AE9"/>
    <w:rsid w:val="008A5AFC"/>
    <w:rsid w:val="008A5C9A"/>
    <w:rsid w:val="008A5E17"/>
    <w:rsid w:val="008A6129"/>
    <w:rsid w:val="008A6202"/>
    <w:rsid w:val="008A6212"/>
    <w:rsid w:val="008A62D2"/>
    <w:rsid w:val="008A62E7"/>
    <w:rsid w:val="008A63CD"/>
    <w:rsid w:val="008A6404"/>
    <w:rsid w:val="008A6450"/>
    <w:rsid w:val="008A64C6"/>
    <w:rsid w:val="008A64EB"/>
    <w:rsid w:val="008A6578"/>
    <w:rsid w:val="008A65AD"/>
    <w:rsid w:val="008A66FB"/>
    <w:rsid w:val="008A6737"/>
    <w:rsid w:val="008A67D5"/>
    <w:rsid w:val="008A6801"/>
    <w:rsid w:val="008A6836"/>
    <w:rsid w:val="008A6838"/>
    <w:rsid w:val="008A6839"/>
    <w:rsid w:val="008A6927"/>
    <w:rsid w:val="008A69D5"/>
    <w:rsid w:val="008A6AB9"/>
    <w:rsid w:val="008A6B65"/>
    <w:rsid w:val="008A6B8A"/>
    <w:rsid w:val="008A6C45"/>
    <w:rsid w:val="008A6D2A"/>
    <w:rsid w:val="008A6D62"/>
    <w:rsid w:val="008A6D98"/>
    <w:rsid w:val="008A6ECB"/>
    <w:rsid w:val="008A6F50"/>
    <w:rsid w:val="008A70B4"/>
    <w:rsid w:val="008A726D"/>
    <w:rsid w:val="008A7366"/>
    <w:rsid w:val="008A767E"/>
    <w:rsid w:val="008A768D"/>
    <w:rsid w:val="008A7795"/>
    <w:rsid w:val="008A78B9"/>
    <w:rsid w:val="008A78CF"/>
    <w:rsid w:val="008A78D8"/>
    <w:rsid w:val="008A7ADF"/>
    <w:rsid w:val="008A7AF3"/>
    <w:rsid w:val="008A7B3D"/>
    <w:rsid w:val="008A7CDA"/>
    <w:rsid w:val="008A7CEC"/>
    <w:rsid w:val="008A7DA7"/>
    <w:rsid w:val="008B0024"/>
    <w:rsid w:val="008B0114"/>
    <w:rsid w:val="008B01C4"/>
    <w:rsid w:val="008B026B"/>
    <w:rsid w:val="008B031A"/>
    <w:rsid w:val="008B053A"/>
    <w:rsid w:val="008B0607"/>
    <w:rsid w:val="008B0608"/>
    <w:rsid w:val="008B0835"/>
    <w:rsid w:val="008B0865"/>
    <w:rsid w:val="008B08A0"/>
    <w:rsid w:val="008B0900"/>
    <w:rsid w:val="008B098F"/>
    <w:rsid w:val="008B0993"/>
    <w:rsid w:val="008B0A47"/>
    <w:rsid w:val="008B0A90"/>
    <w:rsid w:val="008B0ABF"/>
    <w:rsid w:val="008B0B99"/>
    <w:rsid w:val="008B0E24"/>
    <w:rsid w:val="008B0F34"/>
    <w:rsid w:val="008B1043"/>
    <w:rsid w:val="008B122D"/>
    <w:rsid w:val="008B1264"/>
    <w:rsid w:val="008B1275"/>
    <w:rsid w:val="008B13E9"/>
    <w:rsid w:val="008B156E"/>
    <w:rsid w:val="008B15B4"/>
    <w:rsid w:val="008B1624"/>
    <w:rsid w:val="008B164C"/>
    <w:rsid w:val="008B1733"/>
    <w:rsid w:val="008B18AE"/>
    <w:rsid w:val="008B1944"/>
    <w:rsid w:val="008B19B9"/>
    <w:rsid w:val="008B1AB6"/>
    <w:rsid w:val="008B1C09"/>
    <w:rsid w:val="008B1C97"/>
    <w:rsid w:val="008B1D61"/>
    <w:rsid w:val="008B1E00"/>
    <w:rsid w:val="008B1E03"/>
    <w:rsid w:val="008B1F75"/>
    <w:rsid w:val="008B2111"/>
    <w:rsid w:val="008B2130"/>
    <w:rsid w:val="008B21D5"/>
    <w:rsid w:val="008B2257"/>
    <w:rsid w:val="008B2313"/>
    <w:rsid w:val="008B236E"/>
    <w:rsid w:val="008B23C1"/>
    <w:rsid w:val="008B2436"/>
    <w:rsid w:val="008B2494"/>
    <w:rsid w:val="008B24C8"/>
    <w:rsid w:val="008B2710"/>
    <w:rsid w:val="008B2735"/>
    <w:rsid w:val="008B2801"/>
    <w:rsid w:val="008B2842"/>
    <w:rsid w:val="008B28B7"/>
    <w:rsid w:val="008B2918"/>
    <w:rsid w:val="008B29AD"/>
    <w:rsid w:val="008B29F6"/>
    <w:rsid w:val="008B2AD1"/>
    <w:rsid w:val="008B2B2C"/>
    <w:rsid w:val="008B2BEB"/>
    <w:rsid w:val="008B2C2B"/>
    <w:rsid w:val="008B2CE4"/>
    <w:rsid w:val="008B2D0C"/>
    <w:rsid w:val="008B2D58"/>
    <w:rsid w:val="008B2E1C"/>
    <w:rsid w:val="008B2F1E"/>
    <w:rsid w:val="008B2F85"/>
    <w:rsid w:val="008B30A9"/>
    <w:rsid w:val="008B319A"/>
    <w:rsid w:val="008B31B3"/>
    <w:rsid w:val="008B325A"/>
    <w:rsid w:val="008B3298"/>
    <w:rsid w:val="008B331F"/>
    <w:rsid w:val="008B335E"/>
    <w:rsid w:val="008B338D"/>
    <w:rsid w:val="008B344C"/>
    <w:rsid w:val="008B346D"/>
    <w:rsid w:val="008B35D1"/>
    <w:rsid w:val="008B366A"/>
    <w:rsid w:val="008B37A2"/>
    <w:rsid w:val="008B37FB"/>
    <w:rsid w:val="008B3858"/>
    <w:rsid w:val="008B3897"/>
    <w:rsid w:val="008B38CD"/>
    <w:rsid w:val="008B3968"/>
    <w:rsid w:val="008B396B"/>
    <w:rsid w:val="008B39AA"/>
    <w:rsid w:val="008B39CB"/>
    <w:rsid w:val="008B3B01"/>
    <w:rsid w:val="008B3B51"/>
    <w:rsid w:val="008B3C43"/>
    <w:rsid w:val="008B3D6A"/>
    <w:rsid w:val="008B3D6E"/>
    <w:rsid w:val="008B3D9C"/>
    <w:rsid w:val="008B3DD0"/>
    <w:rsid w:val="008B3EF2"/>
    <w:rsid w:val="008B4023"/>
    <w:rsid w:val="008B4057"/>
    <w:rsid w:val="008B4145"/>
    <w:rsid w:val="008B41DB"/>
    <w:rsid w:val="008B425E"/>
    <w:rsid w:val="008B42DE"/>
    <w:rsid w:val="008B4791"/>
    <w:rsid w:val="008B47D8"/>
    <w:rsid w:val="008B4883"/>
    <w:rsid w:val="008B497C"/>
    <w:rsid w:val="008B4CB8"/>
    <w:rsid w:val="008B4CFC"/>
    <w:rsid w:val="008B4D2D"/>
    <w:rsid w:val="008B4D60"/>
    <w:rsid w:val="008B4D8F"/>
    <w:rsid w:val="008B5071"/>
    <w:rsid w:val="008B509A"/>
    <w:rsid w:val="008B5145"/>
    <w:rsid w:val="008B518E"/>
    <w:rsid w:val="008B5290"/>
    <w:rsid w:val="008B52FE"/>
    <w:rsid w:val="008B5347"/>
    <w:rsid w:val="008B53D6"/>
    <w:rsid w:val="008B5548"/>
    <w:rsid w:val="008B555A"/>
    <w:rsid w:val="008B5593"/>
    <w:rsid w:val="008B5640"/>
    <w:rsid w:val="008B583B"/>
    <w:rsid w:val="008B5992"/>
    <w:rsid w:val="008B5BF8"/>
    <w:rsid w:val="008B5C4D"/>
    <w:rsid w:val="008B5D8E"/>
    <w:rsid w:val="008B5E57"/>
    <w:rsid w:val="008B604C"/>
    <w:rsid w:val="008B6156"/>
    <w:rsid w:val="008B6198"/>
    <w:rsid w:val="008B6277"/>
    <w:rsid w:val="008B62A2"/>
    <w:rsid w:val="008B6398"/>
    <w:rsid w:val="008B639F"/>
    <w:rsid w:val="008B63C0"/>
    <w:rsid w:val="008B63CE"/>
    <w:rsid w:val="008B64AD"/>
    <w:rsid w:val="008B651A"/>
    <w:rsid w:val="008B652D"/>
    <w:rsid w:val="008B6572"/>
    <w:rsid w:val="008B65A0"/>
    <w:rsid w:val="008B66EA"/>
    <w:rsid w:val="008B67B6"/>
    <w:rsid w:val="008B6867"/>
    <w:rsid w:val="008B6872"/>
    <w:rsid w:val="008B68FA"/>
    <w:rsid w:val="008B690A"/>
    <w:rsid w:val="008B69B9"/>
    <w:rsid w:val="008B6A40"/>
    <w:rsid w:val="008B6B20"/>
    <w:rsid w:val="008B6B2C"/>
    <w:rsid w:val="008B6B60"/>
    <w:rsid w:val="008B6B83"/>
    <w:rsid w:val="008B6BAA"/>
    <w:rsid w:val="008B6DA0"/>
    <w:rsid w:val="008B6E37"/>
    <w:rsid w:val="008B703E"/>
    <w:rsid w:val="008B70BE"/>
    <w:rsid w:val="008B7109"/>
    <w:rsid w:val="008B71CB"/>
    <w:rsid w:val="008B726C"/>
    <w:rsid w:val="008B72EC"/>
    <w:rsid w:val="008B7350"/>
    <w:rsid w:val="008B73F9"/>
    <w:rsid w:val="008B73FA"/>
    <w:rsid w:val="008B757B"/>
    <w:rsid w:val="008B75E0"/>
    <w:rsid w:val="008B7629"/>
    <w:rsid w:val="008B76CB"/>
    <w:rsid w:val="008B772E"/>
    <w:rsid w:val="008B77EE"/>
    <w:rsid w:val="008B78D0"/>
    <w:rsid w:val="008B7963"/>
    <w:rsid w:val="008B7964"/>
    <w:rsid w:val="008B7A3A"/>
    <w:rsid w:val="008B7AAB"/>
    <w:rsid w:val="008B7B40"/>
    <w:rsid w:val="008B7B50"/>
    <w:rsid w:val="008B7BAB"/>
    <w:rsid w:val="008B7C1F"/>
    <w:rsid w:val="008B7D66"/>
    <w:rsid w:val="008B7DC9"/>
    <w:rsid w:val="008B7E37"/>
    <w:rsid w:val="008B7F05"/>
    <w:rsid w:val="008C024D"/>
    <w:rsid w:val="008C028D"/>
    <w:rsid w:val="008C0291"/>
    <w:rsid w:val="008C02F3"/>
    <w:rsid w:val="008C039C"/>
    <w:rsid w:val="008C040F"/>
    <w:rsid w:val="008C04C6"/>
    <w:rsid w:val="008C05B9"/>
    <w:rsid w:val="008C05CE"/>
    <w:rsid w:val="008C060D"/>
    <w:rsid w:val="008C0731"/>
    <w:rsid w:val="008C0814"/>
    <w:rsid w:val="008C0991"/>
    <w:rsid w:val="008C0A2A"/>
    <w:rsid w:val="008C0A4B"/>
    <w:rsid w:val="008C0B98"/>
    <w:rsid w:val="008C0BD9"/>
    <w:rsid w:val="008C0C8C"/>
    <w:rsid w:val="008C0CAA"/>
    <w:rsid w:val="008C0D8E"/>
    <w:rsid w:val="008C0F0F"/>
    <w:rsid w:val="008C0FBB"/>
    <w:rsid w:val="008C1073"/>
    <w:rsid w:val="008C1074"/>
    <w:rsid w:val="008C1086"/>
    <w:rsid w:val="008C1134"/>
    <w:rsid w:val="008C11FF"/>
    <w:rsid w:val="008C13B3"/>
    <w:rsid w:val="008C13C6"/>
    <w:rsid w:val="008C1505"/>
    <w:rsid w:val="008C15B0"/>
    <w:rsid w:val="008C17A0"/>
    <w:rsid w:val="008C17CB"/>
    <w:rsid w:val="008C1902"/>
    <w:rsid w:val="008C1961"/>
    <w:rsid w:val="008C1968"/>
    <w:rsid w:val="008C1A0C"/>
    <w:rsid w:val="008C1A6E"/>
    <w:rsid w:val="008C1AF6"/>
    <w:rsid w:val="008C1BC7"/>
    <w:rsid w:val="008C1BCA"/>
    <w:rsid w:val="008C1C19"/>
    <w:rsid w:val="008C1CE2"/>
    <w:rsid w:val="008C1E64"/>
    <w:rsid w:val="008C1EE0"/>
    <w:rsid w:val="008C1F81"/>
    <w:rsid w:val="008C1FA3"/>
    <w:rsid w:val="008C2035"/>
    <w:rsid w:val="008C2536"/>
    <w:rsid w:val="008C2668"/>
    <w:rsid w:val="008C26B1"/>
    <w:rsid w:val="008C2705"/>
    <w:rsid w:val="008C2759"/>
    <w:rsid w:val="008C2763"/>
    <w:rsid w:val="008C27F1"/>
    <w:rsid w:val="008C28B1"/>
    <w:rsid w:val="008C291D"/>
    <w:rsid w:val="008C2955"/>
    <w:rsid w:val="008C2CFD"/>
    <w:rsid w:val="008C2D5A"/>
    <w:rsid w:val="008C2D93"/>
    <w:rsid w:val="008C2E19"/>
    <w:rsid w:val="008C2E20"/>
    <w:rsid w:val="008C2EBA"/>
    <w:rsid w:val="008C2EE1"/>
    <w:rsid w:val="008C2F99"/>
    <w:rsid w:val="008C3201"/>
    <w:rsid w:val="008C3205"/>
    <w:rsid w:val="008C324F"/>
    <w:rsid w:val="008C33D6"/>
    <w:rsid w:val="008C3456"/>
    <w:rsid w:val="008C34E5"/>
    <w:rsid w:val="008C3513"/>
    <w:rsid w:val="008C35A0"/>
    <w:rsid w:val="008C35F8"/>
    <w:rsid w:val="008C366A"/>
    <w:rsid w:val="008C366E"/>
    <w:rsid w:val="008C36DB"/>
    <w:rsid w:val="008C37C5"/>
    <w:rsid w:val="008C38AD"/>
    <w:rsid w:val="008C38FD"/>
    <w:rsid w:val="008C397F"/>
    <w:rsid w:val="008C3B76"/>
    <w:rsid w:val="008C3B83"/>
    <w:rsid w:val="008C3BCD"/>
    <w:rsid w:val="008C3C39"/>
    <w:rsid w:val="008C3C46"/>
    <w:rsid w:val="008C3DE9"/>
    <w:rsid w:val="008C3FDC"/>
    <w:rsid w:val="008C3FF0"/>
    <w:rsid w:val="008C40CB"/>
    <w:rsid w:val="008C40D6"/>
    <w:rsid w:val="008C4119"/>
    <w:rsid w:val="008C420B"/>
    <w:rsid w:val="008C43C6"/>
    <w:rsid w:val="008C4531"/>
    <w:rsid w:val="008C45D1"/>
    <w:rsid w:val="008C45E8"/>
    <w:rsid w:val="008C47AD"/>
    <w:rsid w:val="008C47C3"/>
    <w:rsid w:val="008C48C8"/>
    <w:rsid w:val="008C48F3"/>
    <w:rsid w:val="008C49D4"/>
    <w:rsid w:val="008C4A0C"/>
    <w:rsid w:val="008C4C91"/>
    <w:rsid w:val="008C4CAF"/>
    <w:rsid w:val="008C4FFE"/>
    <w:rsid w:val="008C5049"/>
    <w:rsid w:val="008C506E"/>
    <w:rsid w:val="008C5088"/>
    <w:rsid w:val="008C5105"/>
    <w:rsid w:val="008C5163"/>
    <w:rsid w:val="008C518E"/>
    <w:rsid w:val="008C52BE"/>
    <w:rsid w:val="008C5302"/>
    <w:rsid w:val="008C537D"/>
    <w:rsid w:val="008C5427"/>
    <w:rsid w:val="008C5559"/>
    <w:rsid w:val="008C557E"/>
    <w:rsid w:val="008C5616"/>
    <w:rsid w:val="008C5991"/>
    <w:rsid w:val="008C59A2"/>
    <w:rsid w:val="008C59E7"/>
    <w:rsid w:val="008C5A82"/>
    <w:rsid w:val="008C5B70"/>
    <w:rsid w:val="008C5BCC"/>
    <w:rsid w:val="008C5D77"/>
    <w:rsid w:val="008C603A"/>
    <w:rsid w:val="008C60F7"/>
    <w:rsid w:val="008C6152"/>
    <w:rsid w:val="008C61A5"/>
    <w:rsid w:val="008C6432"/>
    <w:rsid w:val="008C6526"/>
    <w:rsid w:val="008C66FC"/>
    <w:rsid w:val="008C677A"/>
    <w:rsid w:val="008C693B"/>
    <w:rsid w:val="008C6A82"/>
    <w:rsid w:val="008C6B3A"/>
    <w:rsid w:val="008C6B6B"/>
    <w:rsid w:val="008C6C49"/>
    <w:rsid w:val="008C6D31"/>
    <w:rsid w:val="008C6D4E"/>
    <w:rsid w:val="008C6DC7"/>
    <w:rsid w:val="008C6E4E"/>
    <w:rsid w:val="008C6F6F"/>
    <w:rsid w:val="008C6F7C"/>
    <w:rsid w:val="008C7027"/>
    <w:rsid w:val="008C7092"/>
    <w:rsid w:val="008C715F"/>
    <w:rsid w:val="008C71C8"/>
    <w:rsid w:val="008C7346"/>
    <w:rsid w:val="008C74A3"/>
    <w:rsid w:val="008C74EA"/>
    <w:rsid w:val="008C752E"/>
    <w:rsid w:val="008C7535"/>
    <w:rsid w:val="008C763C"/>
    <w:rsid w:val="008C767B"/>
    <w:rsid w:val="008C79A4"/>
    <w:rsid w:val="008C79B5"/>
    <w:rsid w:val="008C7A5B"/>
    <w:rsid w:val="008C7AE2"/>
    <w:rsid w:val="008C7B34"/>
    <w:rsid w:val="008C7C94"/>
    <w:rsid w:val="008C7C9A"/>
    <w:rsid w:val="008C7DBF"/>
    <w:rsid w:val="008C7DCE"/>
    <w:rsid w:val="008C7F74"/>
    <w:rsid w:val="008C8CC0"/>
    <w:rsid w:val="008D0067"/>
    <w:rsid w:val="008D0208"/>
    <w:rsid w:val="008D025D"/>
    <w:rsid w:val="008D03AE"/>
    <w:rsid w:val="008D03E7"/>
    <w:rsid w:val="008D0474"/>
    <w:rsid w:val="008D05E9"/>
    <w:rsid w:val="008D0697"/>
    <w:rsid w:val="008D06C3"/>
    <w:rsid w:val="008D06D9"/>
    <w:rsid w:val="008D071D"/>
    <w:rsid w:val="008D07D6"/>
    <w:rsid w:val="008D0AEC"/>
    <w:rsid w:val="008D0B18"/>
    <w:rsid w:val="008D0D28"/>
    <w:rsid w:val="008D0D85"/>
    <w:rsid w:val="008D0DF4"/>
    <w:rsid w:val="008D0E04"/>
    <w:rsid w:val="008D0EA0"/>
    <w:rsid w:val="008D0F15"/>
    <w:rsid w:val="008D101F"/>
    <w:rsid w:val="008D10E2"/>
    <w:rsid w:val="008D1180"/>
    <w:rsid w:val="008D11D4"/>
    <w:rsid w:val="008D125A"/>
    <w:rsid w:val="008D13D0"/>
    <w:rsid w:val="008D141B"/>
    <w:rsid w:val="008D14AC"/>
    <w:rsid w:val="008D1530"/>
    <w:rsid w:val="008D15C2"/>
    <w:rsid w:val="008D1614"/>
    <w:rsid w:val="008D167D"/>
    <w:rsid w:val="008D16AE"/>
    <w:rsid w:val="008D16B1"/>
    <w:rsid w:val="008D18B4"/>
    <w:rsid w:val="008D1998"/>
    <w:rsid w:val="008D1B43"/>
    <w:rsid w:val="008D1B4F"/>
    <w:rsid w:val="008D1BF0"/>
    <w:rsid w:val="008D1C43"/>
    <w:rsid w:val="008D1C58"/>
    <w:rsid w:val="008D1C7D"/>
    <w:rsid w:val="008D1D3C"/>
    <w:rsid w:val="008D1D85"/>
    <w:rsid w:val="008D1DA1"/>
    <w:rsid w:val="008D2229"/>
    <w:rsid w:val="008D22CD"/>
    <w:rsid w:val="008D2396"/>
    <w:rsid w:val="008D2457"/>
    <w:rsid w:val="008D261D"/>
    <w:rsid w:val="008D261F"/>
    <w:rsid w:val="008D27C4"/>
    <w:rsid w:val="008D28D8"/>
    <w:rsid w:val="008D2C58"/>
    <w:rsid w:val="008D2C61"/>
    <w:rsid w:val="008D2CD7"/>
    <w:rsid w:val="008D2E69"/>
    <w:rsid w:val="008D2ED4"/>
    <w:rsid w:val="008D2EF6"/>
    <w:rsid w:val="008D2F39"/>
    <w:rsid w:val="008D2F44"/>
    <w:rsid w:val="008D2F9C"/>
    <w:rsid w:val="008D3018"/>
    <w:rsid w:val="008D3059"/>
    <w:rsid w:val="008D3085"/>
    <w:rsid w:val="008D30B6"/>
    <w:rsid w:val="008D3116"/>
    <w:rsid w:val="008D3208"/>
    <w:rsid w:val="008D3416"/>
    <w:rsid w:val="008D34A8"/>
    <w:rsid w:val="008D3541"/>
    <w:rsid w:val="008D35E6"/>
    <w:rsid w:val="008D36BE"/>
    <w:rsid w:val="008D3772"/>
    <w:rsid w:val="008D37A7"/>
    <w:rsid w:val="008D3824"/>
    <w:rsid w:val="008D382D"/>
    <w:rsid w:val="008D3884"/>
    <w:rsid w:val="008D3899"/>
    <w:rsid w:val="008D38F8"/>
    <w:rsid w:val="008D3B86"/>
    <w:rsid w:val="008D3BB5"/>
    <w:rsid w:val="008D3BCD"/>
    <w:rsid w:val="008D3C3A"/>
    <w:rsid w:val="008D3CE0"/>
    <w:rsid w:val="008D3DC4"/>
    <w:rsid w:val="008D3E98"/>
    <w:rsid w:val="008D3F17"/>
    <w:rsid w:val="008D3F63"/>
    <w:rsid w:val="008D4090"/>
    <w:rsid w:val="008D42EE"/>
    <w:rsid w:val="008D4393"/>
    <w:rsid w:val="008D43B4"/>
    <w:rsid w:val="008D43C6"/>
    <w:rsid w:val="008D43E8"/>
    <w:rsid w:val="008D43EA"/>
    <w:rsid w:val="008D459B"/>
    <w:rsid w:val="008D45F9"/>
    <w:rsid w:val="008D465B"/>
    <w:rsid w:val="008D46E7"/>
    <w:rsid w:val="008D48E9"/>
    <w:rsid w:val="008D48EE"/>
    <w:rsid w:val="008D492A"/>
    <w:rsid w:val="008D4B58"/>
    <w:rsid w:val="008D4B7F"/>
    <w:rsid w:val="008D4B8A"/>
    <w:rsid w:val="008D4B8F"/>
    <w:rsid w:val="008D4B9B"/>
    <w:rsid w:val="008D4BEF"/>
    <w:rsid w:val="008D4D06"/>
    <w:rsid w:val="008D4E4A"/>
    <w:rsid w:val="008D4E4E"/>
    <w:rsid w:val="008D4E56"/>
    <w:rsid w:val="008D4EE5"/>
    <w:rsid w:val="008D4F76"/>
    <w:rsid w:val="008D502F"/>
    <w:rsid w:val="008D51DF"/>
    <w:rsid w:val="008D5290"/>
    <w:rsid w:val="008D5323"/>
    <w:rsid w:val="008D54AA"/>
    <w:rsid w:val="008D5500"/>
    <w:rsid w:val="008D556B"/>
    <w:rsid w:val="008D55A8"/>
    <w:rsid w:val="008D55E1"/>
    <w:rsid w:val="008D5660"/>
    <w:rsid w:val="008D573E"/>
    <w:rsid w:val="008D57DE"/>
    <w:rsid w:val="008D5882"/>
    <w:rsid w:val="008D5B3E"/>
    <w:rsid w:val="008D5BD4"/>
    <w:rsid w:val="008D5BD5"/>
    <w:rsid w:val="008D5F3B"/>
    <w:rsid w:val="008D604F"/>
    <w:rsid w:val="008D608A"/>
    <w:rsid w:val="008D60B6"/>
    <w:rsid w:val="008D60D2"/>
    <w:rsid w:val="008D60D3"/>
    <w:rsid w:val="008D6113"/>
    <w:rsid w:val="008D6231"/>
    <w:rsid w:val="008D6261"/>
    <w:rsid w:val="008D6300"/>
    <w:rsid w:val="008D6388"/>
    <w:rsid w:val="008D6501"/>
    <w:rsid w:val="008D6541"/>
    <w:rsid w:val="008D6620"/>
    <w:rsid w:val="008D69A4"/>
    <w:rsid w:val="008D69E6"/>
    <w:rsid w:val="008D6AAB"/>
    <w:rsid w:val="008D6B49"/>
    <w:rsid w:val="008D6C75"/>
    <w:rsid w:val="008D6DFD"/>
    <w:rsid w:val="008D6E99"/>
    <w:rsid w:val="008D6F04"/>
    <w:rsid w:val="008D7059"/>
    <w:rsid w:val="008D7098"/>
    <w:rsid w:val="008D7131"/>
    <w:rsid w:val="008D7188"/>
    <w:rsid w:val="008D7190"/>
    <w:rsid w:val="008D71BF"/>
    <w:rsid w:val="008D7207"/>
    <w:rsid w:val="008D7215"/>
    <w:rsid w:val="008D722A"/>
    <w:rsid w:val="008D726E"/>
    <w:rsid w:val="008D72C8"/>
    <w:rsid w:val="008D7350"/>
    <w:rsid w:val="008D745A"/>
    <w:rsid w:val="008D759F"/>
    <w:rsid w:val="008D75AC"/>
    <w:rsid w:val="008D7750"/>
    <w:rsid w:val="008D77F2"/>
    <w:rsid w:val="008D7807"/>
    <w:rsid w:val="008D78F1"/>
    <w:rsid w:val="008D7BE7"/>
    <w:rsid w:val="008D7BE9"/>
    <w:rsid w:val="008D7C84"/>
    <w:rsid w:val="008D7D45"/>
    <w:rsid w:val="008D7D7B"/>
    <w:rsid w:val="008D7D9F"/>
    <w:rsid w:val="008D7E34"/>
    <w:rsid w:val="008D7F4B"/>
    <w:rsid w:val="008D7F6A"/>
    <w:rsid w:val="008E0038"/>
    <w:rsid w:val="008E01CC"/>
    <w:rsid w:val="008E02D9"/>
    <w:rsid w:val="008E02F6"/>
    <w:rsid w:val="008E0387"/>
    <w:rsid w:val="008E0478"/>
    <w:rsid w:val="008E047D"/>
    <w:rsid w:val="008E053E"/>
    <w:rsid w:val="008E0553"/>
    <w:rsid w:val="008E055D"/>
    <w:rsid w:val="008E0584"/>
    <w:rsid w:val="008E0662"/>
    <w:rsid w:val="008E0671"/>
    <w:rsid w:val="008E0673"/>
    <w:rsid w:val="008E06A2"/>
    <w:rsid w:val="008E0749"/>
    <w:rsid w:val="008E078A"/>
    <w:rsid w:val="008E0795"/>
    <w:rsid w:val="008E08EA"/>
    <w:rsid w:val="008E0928"/>
    <w:rsid w:val="008E0BF5"/>
    <w:rsid w:val="008E0C83"/>
    <w:rsid w:val="008E0CF3"/>
    <w:rsid w:val="008E0D27"/>
    <w:rsid w:val="008E0D44"/>
    <w:rsid w:val="008E0DE1"/>
    <w:rsid w:val="008E0EB8"/>
    <w:rsid w:val="008E0EF0"/>
    <w:rsid w:val="008E0F52"/>
    <w:rsid w:val="008E0FBE"/>
    <w:rsid w:val="008E0FF5"/>
    <w:rsid w:val="008E1016"/>
    <w:rsid w:val="008E1052"/>
    <w:rsid w:val="008E1170"/>
    <w:rsid w:val="008E1188"/>
    <w:rsid w:val="008E11CE"/>
    <w:rsid w:val="008E121F"/>
    <w:rsid w:val="008E1278"/>
    <w:rsid w:val="008E128A"/>
    <w:rsid w:val="008E134D"/>
    <w:rsid w:val="008E1418"/>
    <w:rsid w:val="008E15CB"/>
    <w:rsid w:val="008E17A1"/>
    <w:rsid w:val="008E183D"/>
    <w:rsid w:val="008E19C7"/>
    <w:rsid w:val="008E1CE1"/>
    <w:rsid w:val="008E216C"/>
    <w:rsid w:val="008E22FE"/>
    <w:rsid w:val="008E2316"/>
    <w:rsid w:val="008E2426"/>
    <w:rsid w:val="008E244C"/>
    <w:rsid w:val="008E24F1"/>
    <w:rsid w:val="008E251E"/>
    <w:rsid w:val="008E26F5"/>
    <w:rsid w:val="008E2727"/>
    <w:rsid w:val="008E2760"/>
    <w:rsid w:val="008E27BD"/>
    <w:rsid w:val="008E27C1"/>
    <w:rsid w:val="008E291F"/>
    <w:rsid w:val="008E29F7"/>
    <w:rsid w:val="008E2AE9"/>
    <w:rsid w:val="008E2B0C"/>
    <w:rsid w:val="008E2BED"/>
    <w:rsid w:val="008E2BFB"/>
    <w:rsid w:val="008E2CBF"/>
    <w:rsid w:val="008E2D0F"/>
    <w:rsid w:val="008E2E95"/>
    <w:rsid w:val="008E3063"/>
    <w:rsid w:val="008E307E"/>
    <w:rsid w:val="008E30AB"/>
    <w:rsid w:val="008E30CD"/>
    <w:rsid w:val="008E3174"/>
    <w:rsid w:val="008E31BA"/>
    <w:rsid w:val="008E31BF"/>
    <w:rsid w:val="008E3269"/>
    <w:rsid w:val="008E32C2"/>
    <w:rsid w:val="008E33FC"/>
    <w:rsid w:val="008E34A5"/>
    <w:rsid w:val="008E34BE"/>
    <w:rsid w:val="008E354F"/>
    <w:rsid w:val="008E358C"/>
    <w:rsid w:val="008E36AB"/>
    <w:rsid w:val="008E3750"/>
    <w:rsid w:val="008E385C"/>
    <w:rsid w:val="008E38B7"/>
    <w:rsid w:val="008E3AA8"/>
    <w:rsid w:val="008E3C19"/>
    <w:rsid w:val="008E3E00"/>
    <w:rsid w:val="008E3E57"/>
    <w:rsid w:val="008E3E92"/>
    <w:rsid w:val="008E3F40"/>
    <w:rsid w:val="008E3FDC"/>
    <w:rsid w:val="008E40C1"/>
    <w:rsid w:val="008E4189"/>
    <w:rsid w:val="008E41EC"/>
    <w:rsid w:val="008E4299"/>
    <w:rsid w:val="008E42CE"/>
    <w:rsid w:val="008E42F4"/>
    <w:rsid w:val="008E4332"/>
    <w:rsid w:val="008E4333"/>
    <w:rsid w:val="008E439C"/>
    <w:rsid w:val="008E44DF"/>
    <w:rsid w:val="008E45EA"/>
    <w:rsid w:val="008E4668"/>
    <w:rsid w:val="008E46F3"/>
    <w:rsid w:val="008E4784"/>
    <w:rsid w:val="008E47F0"/>
    <w:rsid w:val="008E4828"/>
    <w:rsid w:val="008E48B7"/>
    <w:rsid w:val="008E49C2"/>
    <w:rsid w:val="008E4A31"/>
    <w:rsid w:val="008E4A6A"/>
    <w:rsid w:val="008E4AAA"/>
    <w:rsid w:val="008E4C0A"/>
    <w:rsid w:val="008E4C5F"/>
    <w:rsid w:val="008E4C68"/>
    <w:rsid w:val="008E4DAA"/>
    <w:rsid w:val="008E5076"/>
    <w:rsid w:val="008E50AB"/>
    <w:rsid w:val="008E5172"/>
    <w:rsid w:val="008E5262"/>
    <w:rsid w:val="008E52F2"/>
    <w:rsid w:val="008E535B"/>
    <w:rsid w:val="008E5369"/>
    <w:rsid w:val="008E552C"/>
    <w:rsid w:val="008E5604"/>
    <w:rsid w:val="008E5657"/>
    <w:rsid w:val="008E56FD"/>
    <w:rsid w:val="008E57B0"/>
    <w:rsid w:val="008E57FF"/>
    <w:rsid w:val="008E582F"/>
    <w:rsid w:val="008E59E5"/>
    <w:rsid w:val="008E5A7A"/>
    <w:rsid w:val="008E5AB1"/>
    <w:rsid w:val="008E5BE1"/>
    <w:rsid w:val="008E5D26"/>
    <w:rsid w:val="008E5D4F"/>
    <w:rsid w:val="008E5D96"/>
    <w:rsid w:val="008E5E51"/>
    <w:rsid w:val="008E5FA8"/>
    <w:rsid w:val="008E5FCB"/>
    <w:rsid w:val="008E5FFB"/>
    <w:rsid w:val="008E6088"/>
    <w:rsid w:val="008E620D"/>
    <w:rsid w:val="008E6292"/>
    <w:rsid w:val="008E62A2"/>
    <w:rsid w:val="008E635C"/>
    <w:rsid w:val="008E64E1"/>
    <w:rsid w:val="008E6625"/>
    <w:rsid w:val="008E665E"/>
    <w:rsid w:val="008E666D"/>
    <w:rsid w:val="008E6740"/>
    <w:rsid w:val="008E6748"/>
    <w:rsid w:val="008E6812"/>
    <w:rsid w:val="008E6B17"/>
    <w:rsid w:val="008E6BD5"/>
    <w:rsid w:val="008E6C49"/>
    <w:rsid w:val="008E6C4F"/>
    <w:rsid w:val="008E6CC8"/>
    <w:rsid w:val="008E6D53"/>
    <w:rsid w:val="008E70D1"/>
    <w:rsid w:val="008E71E1"/>
    <w:rsid w:val="008E72F1"/>
    <w:rsid w:val="008E76AF"/>
    <w:rsid w:val="008E78EB"/>
    <w:rsid w:val="008E7973"/>
    <w:rsid w:val="008E7A03"/>
    <w:rsid w:val="008E7AFE"/>
    <w:rsid w:val="008E7BC6"/>
    <w:rsid w:val="008E7E94"/>
    <w:rsid w:val="008E7EEC"/>
    <w:rsid w:val="008E7F2A"/>
    <w:rsid w:val="008F0020"/>
    <w:rsid w:val="008F0071"/>
    <w:rsid w:val="008F00DB"/>
    <w:rsid w:val="008F0104"/>
    <w:rsid w:val="008F021D"/>
    <w:rsid w:val="008F0329"/>
    <w:rsid w:val="008F032D"/>
    <w:rsid w:val="008F03F7"/>
    <w:rsid w:val="008F045B"/>
    <w:rsid w:val="008F048F"/>
    <w:rsid w:val="008F053F"/>
    <w:rsid w:val="008F0729"/>
    <w:rsid w:val="008F081B"/>
    <w:rsid w:val="008F081D"/>
    <w:rsid w:val="008F0838"/>
    <w:rsid w:val="008F0858"/>
    <w:rsid w:val="008F090D"/>
    <w:rsid w:val="008F0939"/>
    <w:rsid w:val="008F093B"/>
    <w:rsid w:val="008F0A04"/>
    <w:rsid w:val="008F0AA4"/>
    <w:rsid w:val="008F0B51"/>
    <w:rsid w:val="008F0DBE"/>
    <w:rsid w:val="008F0DC3"/>
    <w:rsid w:val="008F0E7D"/>
    <w:rsid w:val="008F0F74"/>
    <w:rsid w:val="008F0FFB"/>
    <w:rsid w:val="008F1250"/>
    <w:rsid w:val="008F1264"/>
    <w:rsid w:val="008F13EF"/>
    <w:rsid w:val="008F1430"/>
    <w:rsid w:val="008F1433"/>
    <w:rsid w:val="008F14A4"/>
    <w:rsid w:val="008F14C8"/>
    <w:rsid w:val="008F162D"/>
    <w:rsid w:val="008F17E2"/>
    <w:rsid w:val="008F18F3"/>
    <w:rsid w:val="008F1979"/>
    <w:rsid w:val="008F1A36"/>
    <w:rsid w:val="008F1A4A"/>
    <w:rsid w:val="008F1AB2"/>
    <w:rsid w:val="008F1B42"/>
    <w:rsid w:val="008F1B90"/>
    <w:rsid w:val="008F1C15"/>
    <w:rsid w:val="008F1CA4"/>
    <w:rsid w:val="008F1CA5"/>
    <w:rsid w:val="008F1D9D"/>
    <w:rsid w:val="008F1EA9"/>
    <w:rsid w:val="008F1EC1"/>
    <w:rsid w:val="008F1FAB"/>
    <w:rsid w:val="008F2063"/>
    <w:rsid w:val="008F2075"/>
    <w:rsid w:val="008F21D6"/>
    <w:rsid w:val="008F21E2"/>
    <w:rsid w:val="008F2312"/>
    <w:rsid w:val="008F2349"/>
    <w:rsid w:val="008F2556"/>
    <w:rsid w:val="008F25DD"/>
    <w:rsid w:val="008F2664"/>
    <w:rsid w:val="008F26F7"/>
    <w:rsid w:val="008F2710"/>
    <w:rsid w:val="008F2805"/>
    <w:rsid w:val="008F2810"/>
    <w:rsid w:val="008F2857"/>
    <w:rsid w:val="008F2908"/>
    <w:rsid w:val="008F2BE0"/>
    <w:rsid w:val="008F2CFE"/>
    <w:rsid w:val="008F2D68"/>
    <w:rsid w:val="008F2DB7"/>
    <w:rsid w:val="008F2EDD"/>
    <w:rsid w:val="008F2F42"/>
    <w:rsid w:val="008F2F9C"/>
    <w:rsid w:val="008F2FE9"/>
    <w:rsid w:val="008F3130"/>
    <w:rsid w:val="008F32F6"/>
    <w:rsid w:val="008F32F7"/>
    <w:rsid w:val="008F3367"/>
    <w:rsid w:val="008F3771"/>
    <w:rsid w:val="008F381B"/>
    <w:rsid w:val="008F3958"/>
    <w:rsid w:val="008F39CE"/>
    <w:rsid w:val="008F3B48"/>
    <w:rsid w:val="008F3C21"/>
    <w:rsid w:val="008F3D76"/>
    <w:rsid w:val="008F3D8D"/>
    <w:rsid w:val="008F3E30"/>
    <w:rsid w:val="008F3F88"/>
    <w:rsid w:val="008F3FE0"/>
    <w:rsid w:val="008F4065"/>
    <w:rsid w:val="008F40A3"/>
    <w:rsid w:val="008F42F7"/>
    <w:rsid w:val="008F4342"/>
    <w:rsid w:val="008F435B"/>
    <w:rsid w:val="008F4360"/>
    <w:rsid w:val="008F43AA"/>
    <w:rsid w:val="008F4408"/>
    <w:rsid w:val="008F4532"/>
    <w:rsid w:val="008F4540"/>
    <w:rsid w:val="008F4548"/>
    <w:rsid w:val="008F459A"/>
    <w:rsid w:val="008F45A0"/>
    <w:rsid w:val="008F45C0"/>
    <w:rsid w:val="008F45CE"/>
    <w:rsid w:val="008F4647"/>
    <w:rsid w:val="008F467F"/>
    <w:rsid w:val="008F46B0"/>
    <w:rsid w:val="008F4770"/>
    <w:rsid w:val="008F47C6"/>
    <w:rsid w:val="008F48A9"/>
    <w:rsid w:val="008F4996"/>
    <w:rsid w:val="008F4BF5"/>
    <w:rsid w:val="008F4CB3"/>
    <w:rsid w:val="008F4D5F"/>
    <w:rsid w:val="008F4E24"/>
    <w:rsid w:val="008F4F0C"/>
    <w:rsid w:val="008F5096"/>
    <w:rsid w:val="008F50CB"/>
    <w:rsid w:val="008F518C"/>
    <w:rsid w:val="008F5279"/>
    <w:rsid w:val="008F52A3"/>
    <w:rsid w:val="008F5858"/>
    <w:rsid w:val="008F58F8"/>
    <w:rsid w:val="008F59BC"/>
    <w:rsid w:val="008F5A6C"/>
    <w:rsid w:val="008F5A70"/>
    <w:rsid w:val="008F5A8E"/>
    <w:rsid w:val="008F5C27"/>
    <w:rsid w:val="008F5D5A"/>
    <w:rsid w:val="008F5E14"/>
    <w:rsid w:val="008F5E78"/>
    <w:rsid w:val="008F5EFE"/>
    <w:rsid w:val="008F5F52"/>
    <w:rsid w:val="008F60AA"/>
    <w:rsid w:val="008F61A6"/>
    <w:rsid w:val="008F623A"/>
    <w:rsid w:val="008F6268"/>
    <w:rsid w:val="008F62CB"/>
    <w:rsid w:val="008F639F"/>
    <w:rsid w:val="008F64D8"/>
    <w:rsid w:val="008F65F8"/>
    <w:rsid w:val="008F662B"/>
    <w:rsid w:val="008F6647"/>
    <w:rsid w:val="008F6BE4"/>
    <w:rsid w:val="008F6D7B"/>
    <w:rsid w:val="008F6E1C"/>
    <w:rsid w:val="008F6E28"/>
    <w:rsid w:val="008F6EB2"/>
    <w:rsid w:val="008F700E"/>
    <w:rsid w:val="008F71E1"/>
    <w:rsid w:val="008F7231"/>
    <w:rsid w:val="008F7563"/>
    <w:rsid w:val="008F7689"/>
    <w:rsid w:val="008F772F"/>
    <w:rsid w:val="008F7738"/>
    <w:rsid w:val="008F778B"/>
    <w:rsid w:val="008F786E"/>
    <w:rsid w:val="008F7885"/>
    <w:rsid w:val="008F7954"/>
    <w:rsid w:val="008F79C3"/>
    <w:rsid w:val="008F79DE"/>
    <w:rsid w:val="008F7ADE"/>
    <w:rsid w:val="008F7D1B"/>
    <w:rsid w:val="008F7D84"/>
    <w:rsid w:val="008F7E6D"/>
    <w:rsid w:val="008F7F45"/>
    <w:rsid w:val="008F7F74"/>
    <w:rsid w:val="00900085"/>
    <w:rsid w:val="009000FB"/>
    <w:rsid w:val="009001C2"/>
    <w:rsid w:val="0090030A"/>
    <w:rsid w:val="00900332"/>
    <w:rsid w:val="00900343"/>
    <w:rsid w:val="00900365"/>
    <w:rsid w:val="009004A8"/>
    <w:rsid w:val="009004B0"/>
    <w:rsid w:val="00900634"/>
    <w:rsid w:val="009006A2"/>
    <w:rsid w:val="009006FD"/>
    <w:rsid w:val="00900750"/>
    <w:rsid w:val="009007AA"/>
    <w:rsid w:val="0090083E"/>
    <w:rsid w:val="00900AF0"/>
    <w:rsid w:val="00900B5D"/>
    <w:rsid w:val="00900C12"/>
    <w:rsid w:val="00900F24"/>
    <w:rsid w:val="00900FCE"/>
    <w:rsid w:val="0090102B"/>
    <w:rsid w:val="00901052"/>
    <w:rsid w:val="00901061"/>
    <w:rsid w:val="00901095"/>
    <w:rsid w:val="009010A0"/>
    <w:rsid w:val="00901101"/>
    <w:rsid w:val="0090113A"/>
    <w:rsid w:val="00901275"/>
    <w:rsid w:val="009012B9"/>
    <w:rsid w:val="00901328"/>
    <w:rsid w:val="0090136B"/>
    <w:rsid w:val="00901448"/>
    <w:rsid w:val="0090147D"/>
    <w:rsid w:val="00901536"/>
    <w:rsid w:val="0090155E"/>
    <w:rsid w:val="0090161C"/>
    <w:rsid w:val="009016E3"/>
    <w:rsid w:val="00901799"/>
    <w:rsid w:val="009018A1"/>
    <w:rsid w:val="00901A98"/>
    <w:rsid w:val="00901ABF"/>
    <w:rsid w:val="00901B38"/>
    <w:rsid w:val="00901B3E"/>
    <w:rsid w:val="00901B75"/>
    <w:rsid w:val="00901C41"/>
    <w:rsid w:val="00901D62"/>
    <w:rsid w:val="00901F34"/>
    <w:rsid w:val="009020CB"/>
    <w:rsid w:val="009021A8"/>
    <w:rsid w:val="0090223F"/>
    <w:rsid w:val="0090225F"/>
    <w:rsid w:val="0090228E"/>
    <w:rsid w:val="009022DE"/>
    <w:rsid w:val="0090243E"/>
    <w:rsid w:val="00902446"/>
    <w:rsid w:val="00902491"/>
    <w:rsid w:val="009024C0"/>
    <w:rsid w:val="009024CA"/>
    <w:rsid w:val="009024E5"/>
    <w:rsid w:val="009024FA"/>
    <w:rsid w:val="00902528"/>
    <w:rsid w:val="0090258B"/>
    <w:rsid w:val="009025D3"/>
    <w:rsid w:val="00902619"/>
    <w:rsid w:val="00902667"/>
    <w:rsid w:val="0090269B"/>
    <w:rsid w:val="009029B2"/>
    <w:rsid w:val="00902B1A"/>
    <w:rsid w:val="00902B24"/>
    <w:rsid w:val="00902B3F"/>
    <w:rsid w:val="00902C50"/>
    <w:rsid w:val="00902C96"/>
    <w:rsid w:val="00902C9E"/>
    <w:rsid w:val="00902DAA"/>
    <w:rsid w:val="00902ECA"/>
    <w:rsid w:val="00902F0F"/>
    <w:rsid w:val="00902FC2"/>
    <w:rsid w:val="00902FFE"/>
    <w:rsid w:val="0090308D"/>
    <w:rsid w:val="00903129"/>
    <w:rsid w:val="0090316F"/>
    <w:rsid w:val="0090319E"/>
    <w:rsid w:val="009031B2"/>
    <w:rsid w:val="009031B9"/>
    <w:rsid w:val="009032D8"/>
    <w:rsid w:val="00903317"/>
    <w:rsid w:val="00903334"/>
    <w:rsid w:val="009033E5"/>
    <w:rsid w:val="00903401"/>
    <w:rsid w:val="00903435"/>
    <w:rsid w:val="00903436"/>
    <w:rsid w:val="00903438"/>
    <w:rsid w:val="009034D3"/>
    <w:rsid w:val="00903663"/>
    <w:rsid w:val="00903676"/>
    <w:rsid w:val="00903679"/>
    <w:rsid w:val="009036BC"/>
    <w:rsid w:val="00903782"/>
    <w:rsid w:val="0090378C"/>
    <w:rsid w:val="009037C8"/>
    <w:rsid w:val="00903842"/>
    <w:rsid w:val="00903946"/>
    <w:rsid w:val="00903A69"/>
    <w:rsid w:val="00903A6E"/>
    <w:rsid w:val="00903A91"/>
    <w:rsid w:val="00903AA4"/>
    <w:rsid w:val="00903D02"/>
    <w:rsid w:val="00903D30"/>
    <w:rsid w:val="00903DBE"/>
    <w:rsid w:val="00903E67"/>
    <w:rsid w:val="00903E70"/>
    <w:rsid w:val="00903EAE"/>
    <w:rsid w:val="00903F1C"/>
    <w:rsid w:val="00904072"/>
    <w:rsid w:val="00904157"/>
    <w:rsid w:val="0090419B"/>
    <w:rsid w:val="009041CD"/>
    <w:rsid w:val="009041D9"/>
    <w:rsid w:val="0090423D"/>
    <w:rsid w:val="009042E4"/>
    <w:rsid w:val="00904414"/>
    <w:rsid w:val="009044A1"/>
    <w:rsid w:val="009045AD"/>
    <w:rsid w:val="0090471C"/>
    <w:rsid w:val="0090474F"/>
    <w:rsid w:val="00904A2D"/>
    <w:rsid w:val="00904AD4"/>
    <w:rsid w:val="00904B9B"/>
    <w:rsid w:val="00904BBB"/>
    <w:rsid w:val="00904BEF"/>
    <w:rsid w:val="00904C29"/>
    <w:rsid w:val="00904CA0"/>
    <w:rsid w:val="00904D24"/>
    <w:rsid w:val="00904E62"/>
    <w:rsid w:val="00904EC4"/>
    <w:rsid w:val="00904F5E"/>
    <w:rsid w:val="00905077"/>
    <w:rsid w:val="0090511B"/>
    <w:rsid w:val="00905197"/>
    <w:rsid w:val="00905309"/>
    <w:rsid w:val="009054FE"/>
    <w:rsid w:val="009055B4"/>
    <w:rsid w:val="009055C1"/>
    <w:rsid w:val="00905615"/>
    <w:rsid w:val="009057D6"/>
    <w:rsid w:val="0090580E"/>
    <w:rsid w:val="0090581D"/>
    <w:rsid w:val="00905989"/>
    <w:rsid w:val="0090598E"/>
    <w:rsid w:val="00905A86"/>
    <w:rsid w:val="00905BBC"/>
    <w:rsid w:val="00905BD8"/>
    <w:rsid w:val="00905C47"/>
    <w:rsid w:val="00905C56"/>
    <w:rsid w:val="00905C5F"/>
    <w:rsid w:val="00905D5E"/>
    <w:rsid w:val="00905F60"/>
    <w:rsid w:val="00905F6E"/>
    <w:rsid w:val="00905F78"/>
    <w:rsid w:val="00906108"/>
    <w:rsid w:val="00906259"/>
    <w:rsid w:val="00906363"/>
    <w:rsid w:val="00906374"/>
    <w:rsid w:val="00906379"/>
    <w:rsid w:val="00906384"/>
    <w:rsid w:val="00906429"/>
    <w:rsid w:val="00906562"/>
    <w:rsid w:val="009066D7"/>
    <w:rsid w:val="0090671E"/>
    <w:rsid w:val="00906727"/>
    <w:rsid w:val="00906771"/>
    <w:rsid w:val="009067C5"/>
    <w:rsid w:val="009067C9"/>
    <w:rsid w:val="00906829"/>
    <w:rsid w:val="00906883"/>
    <w:rsid w:val="00906899"/>
    <w:rsid w:val="009068A0"/>
    <w:rsid w:val="009068FF"/>
    <w:rsid w:val="0090697E"/>
    <w:rsid w:val="00906988"/>
    <w:rsid w:val="009069F9"/>
    <w:rsid w:val="00906A05"/>
    <w:rsid w:val="00906A41"/>
    <w:rsid w:val="00906A81"/>
    <w:rsid w:val="00906A8C"/>
    <w:rsid w:val="00906C99"/>
    <w:rsid w:val="00906CAE"/>
    <w:rsid w:val="00906CF7"/>
    <w:rsid w:val="00906D0B"/>
    <w:rsid w:val="00906D3D"/>
    <w:rsid w:val="00906D61"/>
    <w:rsid w:val="00906EAE"/>
    <w:rsid w:val="00906F75"/>
    <w:rsid w:val="00906FB8"/>
    <w:rsid w:val="0090701E"/>
    <w:rsid w:val="00907091"/>
    <w:rsid w:val="009072A6"/>
    <w:rsid w:val="009072BA"/>
    <w:rsid w:val="00907379"/>
    <w:rsid w:val="00907440"/>
    <w:rsid w:val="0090750B"/>
    <w:rsid w:val="0090755C"/>
    <w:rsid w:val="00907597"/>
    <w:rsid w:val="009075F9"/>
    <w:rsid w:val="00907603"/>
    <w:rsid w:val="00907666"/>
    <w:rsid w:val="009076CA"/>
    <w:rsid w:val="0090776E"/>
    <w:rsid w:val="009078AB"/>
    <w:rsid w:val="009078B0"/>
    <w:rsid w:val="00907906"/>
    <w:rsid w:val="009079A6"/>
    <w:rsid w:val="00907A8D"/>
    <w:rsid w:val="00907AC4"/>
    <w:rsid w:val="00907AEE"/>
    <w:rsid w:val="00907B7B"/>
    <w:rsid w:val="00907CD2"/>
    <w:rsid w:val="00907E16"/>
    <w:rsid w:val="00907E68"/>
    <w:rsid w:val="00907ED4"/>
    <w:rsid w:val="00907EF4"/>
    <w:rsid w:val="00907FE9"/>
    <w:rsid w:val="009100BD"/>
    <w:rsid w:val="009101EA"/>
    <w:rsid w:val="0091020D"/>
    <w:rsid w:val="00910312"/>
    <w:rsid w:val="0091033D"/>
    <w:rsid w:val="0091037C"/>
    <w:rsid w:val="00910388"/>
    <w:rsid w:val="0091061B"/>
    <w:rsid w:val="00910629"/>
    <w:rsid w:val="009106B9"/>
    <w:rsid w:val="009106FC"/>
    <w:rsid w:val="0091076A"/>
    <w:rsid w:val="009107C6"/>
    <w:rsid w:val="009107D5"/>
    <w:rsid w:val="009108B6"/>
    <w:rsid w:val="009108E5"/>
    <w:rsid w:val="00910995"/>
    <w:rsid w:val="00910A20"/>
    <w:rsid w:val="00910AC2"/>
    <w:rsid w:val="00910B0A"/>
    <w:rsid w:val="00910BF3"/>
    <w:rsid w:val="00910D27"/>
    <w:rsid w:val="00910E63"/>
    <w:rsid w:val="009110ED"/>
    <w:rsid w:val="00911123"/>
    <w:rsid w:val="0091121E"/>
    <w:rsid w:val="00911422"/>
    <w:rsid w:val="009114F1"/>
    <w:rsid w:val="0091184E"/>
    <w:rsid w:val="009118BB"/>
    <w:rsid w:val="0091191F"/>
    <w:rsid w:val="00911952"/>
    <w:rsid w:val="00911AD8"/>
    <w:rsid w:val="00911B18"/>
    <w:rsid w:val="00911C00"/>
    <w:rsid w:val="00911C55"/>
    <w:rsid w:val="00911E62"/>
    <w:rsid w:val="00911E7D"/>
    <w:rsid w:val="00911FFD"/>
    <w:rsid w:val="009120A9"/>
    <w:rsid w:val="00912205"/>
    <w:rsid w:val="009122FD"/>
    <w:rsid w:val="00912343"/>
    <w:rsid w:val="009123C7"/>
    <w:rsid w:val="00912462"/>
    <w:rsid w:val="00912572"/>
    <w:rsid w:val="0091261F"/>
    <w:rsid w:val="0091264B"/>
    <w:rsid w:val="0091266B"/>
    <w:rsid w:val="00912720"/>
    <w:rsid w:val="009127B9"/>
    <w:rsid w:val="0091280E"/>
    <w:rsid w:val="00912908"/>
    <w:rsid w:val="009129B3"/>
    <w:rsid w:val="00912AF5"/>
    <w:rsid w:val="00912B18"/>
    <w:rsid w:val="00912B2E"/>
    <w:rsid w:val="00912E0A"/>
    <w:rsid w:val="00912FBC"/>
    <w:rsid w:val="00912FD8"/>
    <w:rsid w:val="009132CE"/>
    <w:rsid w:val="009132E4"/>
    <w:rsid w:val="00913316"/>
    <w:rsid w:val="0091331A"/>
    <w:rsid w:val="00913321"/>
    <w:rsid w:val="009133CE"/>
    <w:rsid w:val="009133DF"/>
    <w:rsid w:val="00913492"/>
    <w:rsid w:val="0091349D"/>
    <w:rsid w:val="009134C3"/>
    <w:rsid w:val="009134C5"/>
    <w:rsid w:val="009135D1"/>
    <w:rsid w:val="009135E5"/>
    <w:rsid w:val="009136CB"/>
    <w:rsid w:val="009137E9"/>
    <w:rsid w:val="009138E6"/>
    <w:rsid w:val="0091392C"/>
    <w:rsid w:val="009139A9"/>
    <w:rsid w:val="00913A16"/>
    <w:rsid w:val="00913B74"/>
    <w:rsid w:val="00913C33"/>
    <w:rsid w:val="00913C94"/>
    <w:rsid w:val="00913CA8"/>
    <w:rsid w:val="00913DE6"/>
    <w:rsid w:val="00914067"/>
    <w:rsid w:val="00914108"/>
    <w:rsid w:val="00914148"/>
    <w:rsid w:val="009141DE"/>
    <w:rsid w:val="00914220"/>
    <w:rsid w:val="00914353"/>
    <w:rsid w:val="0091436E"/>
    <w:rsid w:val="009143C1"/>
    <w:rsid w:val="009143E6"/>
    <w:rsid w:val="009144D9"/>
    <w:rsid w:val="00914502"/>
    <w:rsid w:val="00914513"/>
    <w:rsid w:val="0091452A"/>
    <w:rsid w:val="00914793"/>
    <w:rsid w:val="009147B0"/>
    <w:rsid w:val="009148A3"/>
    <w:rsid w:val="00914959"/>
    <w:rsid w:val="00914A87"/>
    <w:rsid w:val="00914AB1"/>
    <w:rsid w:val="00914B0B"/>
    <w:rsid w:val="00914C57"/>
    <w:rsid w:val="00914CE2"/>
    <w:rsid w:val="00914E66"/>
    <w:rsid w:val="0091508B"/>
    <w:rsid w:val="0091518E"/>
    <w:rsid w:val="00915382"/>
    <w:rsid w:val="00915527"/>
    <w:rsid w:val="00915627"/>
    <w:rsid w:val="0091563E"/>
    <w:rsid w:val="0091576E"/>
    <w:rsid w:val="00915810"/>
    <w:rsid w:val="009158F1"/>
    <w:rsid w:val="009159A7"/>
    <w:rsid w:val="00915A27"/>
    <w:rsid w:val="00915AA3"/>
    <w:rsid w:val="00915B81"/>
    <w:rsid w:val="00915C91"/>
    <w:rsid w:val="00915CC0"/>
    <w:rsid w:val="00915CDC"/>
    <w:rsid w:val="00915D25"/>
    <w:rsid w:val="00915D6B"/>
    <w:rsid w:val="00915E06"/>
    <w:rsid w:val="00915E1A"/>
    <w:rsid w:val="00915E50"/>
    <w:rsid w:val="00915EBC"/>
    <w:rsid w:val="00915F9C"/>
    <w:rsid w:val="00916097"/>
    <w:rsid w:val="009160DF"/>
    <w:rsid w:val="0091621C"/>
    <w:rsid w:val="00916265"/>
    <w:rsid w:val="009162C7"/>
    <w:rsid w:val="009162D8"/>
    <w:rsid w:val="0091638D"/>
    <w:rsid w:val="009164DE"/>
    <w:rsid w:val="009164F6"/>
    <w:rsid w:val="0091656C"/>
    <w:rsid w:val="0091660E"/>
    <w:rsid w:val="009166EA"/>
    <w:rsid w:val="00916709"/>
    <w:rsid w:val="00916946"/>
    <w:rsid w:val="00916A05"/>
    <w:rsid w:val="00916A21"/>
    <w:rsid w:val="00916DD9"/>
    <w:rsid w:val="00916DDB"/>
    <w:rsid w:val="00916EC2"/>
    <w:rsid w:val="00916EC7"/>
    <w:rsid w:val="00916FDA"/>
    <w:rsid w:val="00916FDC"/>
    <w:rsid w:val="0091706D"/>
    <w:rsid w:val="00917209"/>
    <w:rsid w:val="0091721D"/>
    <w:rsid w:val="00917291"/>
    <w:rsid w:val="00917401"/>
    <w:rsid w:val="0091742B"/>
    <w:rsid w:val="009174D9"/>
    <w:rsid w:val="0091754A"/>
    <w:rsid w:val="0091755A"/>
    <w:rsid w:val="00917680"/>
    <w:rsid w:val="0091782A"/>
    <w:rsid w:val="00917877"/>
    <w:rsid w:val="0091796A"/>
    <w:rsid w:val="009179C5"/>
    <w:rsid w:val="00917A3F"/>
    <w:rsid w:val="00917C21"/>
    <w:rsid w:val="00917CB1"/>
    <w:rsid w:val="00917D33"/>
    <w:rsid w:val="00917D53"/>
    <w:rsid w:val="00917E34"/>
    <w:rsid w:val="00917E57"/>
    <w:rsid w:val="00917E7D"/>
    <w:rsid w:val="00917E89"/>
    <w:rsid w:val="00917F35"/>
    <w:rsid w:val="00917F48"/>
    <w:rsid w:val="00920060"/>
    <w:rsid w:val="00920104"/>
    <w:rsid w:val="0092016A"/>
    <w:rsid w:val="00920295"/>
    <w:rsid w:val="009204F2"/>
    <w:rsid w:val="0092051A"/>
    <w:rsid w:val="0092054C"/>
    <w:rsid w:val="0092059C"/>
    <w:rsid w:val="009205D1"/>
    <w:rsid w:val="00920744"/>
    <w:rsid w:val="009207F2"/>
    <w:rsid w:val="0092082D"/>
    <w:rsid w:val="00920840"/>
    <w:rsid w:val="009208DE"/>
    <w:rsid w:val="00920953"/>
    <w:rsid w:val="009209F1"/>
    <w:rsid w:val="009209F8"/>
    <w:rsid w:val="00920A94"/>
    <w:rsid w:val="00920AA4"/>
    <w:rsid w:val="00920ABD"/>
    <w:rsid w:val="00920BF3"/>
    <w:rsid w:val="00920CB9"/>
    <w:rsid w:val="00920E35"/>
    <w:rsid w:val="00920EE2"/>
    <w:rsid w:val="00920EEB"/>
    <w:rsid w:val="00920FBA"/>
    <w:rsid w:val="00921150"/>
    <w:rsid w:val="009212C4"/>
    <w:rsid w:val="0092132F"/>
    <w:rsid w:val="0092137F"/>
    <w:rsid w:val="009213A3"/>
    <w:rsid w:val="009213BD"/>
    <w:rsid w:val="009214D4"/>
    <w:rsid w:val="009215B9"/>
    <w:rsid w:val="009215D2"/>
    <w:rsid w:val="00921643"/>
    <w:rsid w:val="009218AB"/>
    <w:rsid w:val="0092192C"/>
    <w:rsid w:val="00921933"/>
    <w:rsid w:val="009219E5"/>
    <w:rsid w:val="009219E7"/>
    <w:rsid w:val="00921AE9"/>
    <w:rsid w:val="00921C45"/>
    <w:rsid w:val="00921C5B"/>
    <w:rsid w:val="00921D2E"/>
    <w:rsid w:val="00921DB9"/>
    <w:rsid w:val="00921ECA"/>
    <w:rsid w:val="00921F1C"/>
    <w:rsid w:val="00921F85"/>
    <w:rsid w:val="00921FAA"/>
    <w:rsid w:val="00921FDE"/>
    <w:rsid w:val="0092207C"/>
    <w:rsid w:val="009221E8"/>
    <w:rsid w:val="009222FA"/>
    <w:rsid w:val="009223E8"/>
    <w:rsid w:val="0092261C"/>
    <w:rsid w:val="0092276B"/>
    <w:rsid w:val="009228B7"/>
    <w:rsid w:val="00922A27"/>
    <w:rsid w:val="00922AB8"/>
    <w:rsid w:val="00922B47"/>
    <w:rsid w:val="00922B8B"/>
    <w:rsid w:val="00922C12"/>
    <w:rsid w:val="00922D6D"/>
    <w:rsid w:val="00922EF4"/>
    <w:rsid w:val="00922F7D"/>
    <w:rsid w:val="00923070"/>
    <w:rsid w:val="009230A6"/>
    <w:rsid w:val="009230B3"/>
    <w:rsid w:val="009231E6"/>
    <w:rsid w:val="00923232"/>
    <w:rsid w:val="009234E6"/>
    <w:rsid w:val="00923508"/>
    <w:rsid w:val="0092365D"/>
    <w:rsid w:val="00923670"/>
    <w:rsid w:val="009236AA"/>
    <w:rsid w:val="009236E3"/>
    <w:rsid w:val="00923725"/>
    <w:rsid w:val="00923ABC"/>
    <w:rsid w:val="00923B34"/>
    <w:rsid w:val="00923B62"/>
    <w:rsid w:val="00923E50"/>
    <w:rsid w:val="00923E5F"/>
    <w:rsid w:val="00923EAD"/>
    <w:rsid w:val="00924036"/>
    <w:rsid w:val="00924393"/>
    <w:rsid w:val="0092439C"/>
    <w:rsid w:val="009243B2"/>
    <w:rsid w:val="009243E8"/>
    <w:rsid w:val="00924419"/>
    <w:rsid w:val="00924627"/>
    <w:rsid w:val="009246C1"/>
    <w:rsid w:val="009246FA"/>
    <w:rsid w:val="0092475E"/>
    <w:rsid w:val="009248D5"/>
    <w:rsid w:val="00924947"/>
    <w:rsid w:val="00924D1B"/>
    <w:rsid w:val="00924EB5"/>
    <w:rsid w:val="00925033"/>
    <w:rsid w:val="00925098"/>
    <w:rsid w:val="009250A8"/>
    <w:rsid w:val="009250C5"/>
    <w:rsid w:val="0092524E"/>
    <w:rsid w:val="009252FB"/>
    <w:rsid w:val="00925457"/>
    <w:rsid w:val="00925460"/>
    <w:rsid w:val="0092549E"/>
    <w:rsid w:val="00925652"/>
    <w:rsid w:val="009257BD"/>
    <w:rsid w:val="0092580C"/>
    <w:rsid w:val="0092597F"/>
    <w:rsid w:val="00925A7C"/>
    <w:rsid w:val="00925AEC"/>
    <w:rsid w:val="00925BE6"/>
    <w:rsid w:val="00925D0D"/>
    <w:rsid w:val="00925DAF"/>
    <w:rsid w:val="00925EE0"/>
    <w:rsid w:val="00925EEE"/>
    <w:rsid w:val="009260DB"/>
    <w:rsid w:val="009262A9"/>
    <w:rsid w:val="0092655C"/>
    <w:rsid w:val="0092659B"/>
    <w:rsid w:val="009265A1"/>
    <w:rsid w:val="00926607"/>
    <w:rsid w:val="00926668"/>
    <w:rsid w:val="00926697"/>
    <w:rsid w:val="009267F7"/>
    <w:rsid w:val="0092686A"/>
    <w:rsid w:val="00926941"/>
    <w:rsid w:val="00926959"/>
    <w:rsid w:val="00926A67"/>
    <w:rsid w:val="00926A7A"/>
    <w:rsid w:val="00926B48"/>
    <w:rsid w:val="00926C72"/>
    <w:rsid w:val="00926C7B"/>
    <w:rsid w:val="00926C7C"/>
    <w:rsid w:val="00926DD4"/>
    <w:rsid w:val="00926E6C"/>
    <w:rsid w:val="00926EF5"/>
    <w:rsid w:val="00926F61"/>
    <w:rsid w:val="00926FA9"/>
    <w:rsid w:val="00926FDD"/>
    <w:rsid w:val="009271A8"/>
    <w:rsid w:val="009271BC"/>
    <w:rsid w:val="00927362"/>
    <w:rsid w:val="009276D9"/>
    <w:rsid w:val="009276F9"/>
    <w:rsid w:val="009278E4"/>
    <w:rsid w:val="00927913"/>
    <w:rsid w:val="00927956"/>
    <w:rsid w:val="009279E0"/>
    <w:rsid w:val="009279EF"/>
    <w:rsid w:val="00927B75"/>
    <w:rsid w:val="00927C5C"/>
    <w:rsid w:val="00927C71"/>
    <w:rsid w:val="00927D7A"/>
    <w:rsid w:val="00927E80"/>
    <w:rsid w:val="00927EE3"/>
    <w:rsid w:val="00927F90"/>
    <w:rsid w:val="00927FF8"/>
    <w:rsid w:val="0093000F"/>
    <w:rsid w:val="0093008F"/>
    <w:rsid w:val="009301CA"/>
    <w:rsid w:val="00930214"/>
    <w:rsid w:val="00930281"/>
    <w:rsid w:val="00930359"/>
    <w:rsid w:val="0093046B"/>
    <w:rsid w:val="0093054E"/>
    <w:rsid w:val="009306CB"/>
    <w:rsid w:val="0093096C"/>
    <w:rsid w:val="009309C2"/>
    <w:rsid w:val="009309CE"/>
    <w:rsid w:val="00930B34"/>
    <w:rsid w:val="00930C29"/>
    <w:rsid w:val="00930C49"/>
    <w:rsid w:val="00930C74"/>
    <w:rsid w:val="00930C88"/>
    <w:rsid w:val="00930DE1"/>
    <w:rsid w:val="00930E4B"/>
    <w:rsid w:val="00930E94"/>
    <w:rsid w:val="00930EB9"/>
    <w:rsid w:val="00930EBF"/>
    <w:rsid w:val="00930F13"/>
    <w:rsid w:val="00930FB6"/>
    <w:rsid w:val="00931045"/>
    <w:rsid w:val="00931139"/>
    <w:rsid w:val="00931147"/>
    <w:rsid w:val="00931149"/>
    <w:rsid w:val="0093123D"/>
    <w:rsid w:val="00931260"/>
    <w:rsid w:val="009312AB"/>
    <w:rsid w:val="009312F5"/>
    <w:rsid w:val="0093135B"/>
    <w:rsid w:val="009314B7"/>
    <w:rsid w:val="009314F0"/>
    <w:rsid w:val="009317A3"/>
    <w:rsid w:val="009317B9"/>
    <w:rsid w:val="00931921"/>
    <w:rsid w:val="0093194C"/>
    <w:rsid w:val="00931A65"/>
    <w:rsid w:val="00931B13"/>
    <w:rsid w:val="00931CC3"/>
    <w:rsid w:val="00931CE9"/>
    <w:rsid w:val="00931D48"/>
    <w:rsid w:val="00931DF0"/>
    <w:rsid w:val="00931E9C"/>
    <w:rsid w:val="00931EE2"/>
    <w:rsid w:val="00931FD2"/>
    <w:rsid w:val="00932189"/>
    <w:rsid w:val="009321A6"/>
    <w:rsid w:val="0093220B"/>
    <w:rsid w:val="00932287"/>
    <w:rsid w:val="009322BE"/>
    <w:rsid w:val="009322DB"/>
    <w:rsid w:val="0093241D"/>
    <w:rsid w:val="00932484"/>
    <w:rsid w:val="00932564"/>
    <w:rsid w:val="00932568"/>
    <w:rsid w:val="00932572"/>
    <w:rsid w:val="009325DD"/>
    <w:rsid w:val="009326BA"/>
    <w:rsid w:val="009327A0"/>
    <w:rsid w:val="0093286E"/>
    <w:rsid w:val="009328FE"/>
    <w:rsid w:val="00932953"/>
    <w:rsid w:val="00932A49"/>
    <w:rsid w:val="00932AE6"/>
    <w:rsid w:val="00932AF1"/>
    <w:rsid w:val="00932BF9"/>
    <w:rsid w:val="00932CB3"/>
    <w:rsid w:val="00932D8A"/>
    <w:rsid w:val="00932F10"/>
    <w:rsid w:val="00932FFC"/>
    <w:rsid w:val="00933040"/>
    <w:rsid w:val="009330E9"/>
    <w:rsid w:val="009331EC"/>
    <w:rsid w:val="0093323A"/>
    <w:rsid w:val="0093331C"/>
    <w:rsid w:val="00933373"/>
    <w:rsid w:val="00933457"/>
    <w:rsid w:val="00933587"/>
    <w:rsid w:val="00933790"/>
    <w:rsid w:val="009337EE"/>
    <w:rsid w:val="00933805"/>
    <w:rsid w:val="0093387D"/>
    <w:rsid w:val="0093388D"/>
    <w:rsid w:val="009338A6"/>
    <w:rsid w:val="009338C1"/>
    <w:rsid w:val="00933C00"/>
    <w:rsid w:val="00933E41"/>
    <w:rsid w:val="00933E45"/>
    <w:rsid w:val="00933FED"/>
    <w:rsid w:val="0093402B"/>
    <w:rsid w:val="0093404C"/>
    <w:rsid w:val="00934176"/>
    <w:rsid w:val="009341AA"/>
    <w:rsid w:val="009341EE"/>
    <w:rsid w:val="009341F3"/>
    <w:rsid w:val="00934217"/>
    <w:rsid w:val="0093428C"/>
    <w:rsid w:val="009342B3"/>
    <w:rsid w:val="00934388"/>
    <w:rsid w:val="00934415"/>
    <w:rsid w:val="009344A6"/>
    <w:rsid w:val="00934523"/>
    <w:rsid w:val="00934542"/>
    <w:rsid w:val="00934603"/>
    <w:rsid w:val="009346B7"/>
    <w:rsid w:val="0093474A"/>
    <w:rsid w:val="00934757"/>
    <w:rsid w:val="0093475E"/>
    <w:rsid w:val="00934A53"/>
    <w:rsid w:val="00934A58"/>
    <w:rsid w:val="00934C41"/>
    <w:rsid w:val="00934C69"/>
    <w:rsid w:val="00934D81"/>
    <w:rsid w:val="00934D90"/>
    <w:rsid w:val="00934D97"/>
    <w:rsid w:val="00934FA4"/>
    <w:rsid w:val="00934FF1"/>
    <w:rsid w:val="0093529A"/>
    <w:rsid w:val="00935338"/>
    <w:rsid w:val="0093537A"/>
    <w:rsid w:val="009353B5"/>
    <w:rsid w:val="0093543C"/>
    <w:rsid w:val="009355E1"/>
    <w:rsid w:val="0093569E"/>
    <w:rsid w:val="009356BA"/>
    <w:rsid w:val="0093575B"/>
    <w:rsid w:val="009357A6"/>
    <w:rsid w:val="0093586F"/>
    <w:rsid w:val="009358C4"/>
    <w:rsid w:val="009359B2"/>
    <w:rsid w:val="009359E0"/>
    <w:rsid w:val="00935ADE"/>
    <w:rsid w:val="00935B18"/>
    <w:rsid w:val="00935B31"/>
    <w:rsid w:val="00935D15"/>
    <w:rsid w:val="00935DE1"/>
    <w:rsid w:val="00935DFA"/>
    <w:rsid w:val="00935F2D"/>
    <w:rsid w:val="00935F92"/>
    <w:rsid w:val="0093601A"/>
    <w:rsid w:val="0093607C"/>
    <w:rsid w:val="00936150"/>
    <w:rsid w:val="0093626E"/>
    <w:rsid w:val="009362B0"/>
    <w:rsid w:val="009362F8"/>
    <w:rsid w:val="0093638C"/>
    <w:rsid w:val="009363A2"/>
    <w:rsid w:val="009363F8"/>
    <w:rsid w:val="00936554"/>
    <w:rsid w:val="0093659F"/>
    <w:rsid w:val="009365F7"/>
    <w:rsid w:val="00936668"/>
    <w:rsid w:val="00936688"/>
    <w:rsid w:val="00936736"/>
    <w:rsid w:val="009368B2"/>
    <w:rsid w:val="009368D7"/>
    <w:rsid w:val="009368E6"/>
    <w:rsid w:val="00936A4E"/>
    <w:rsid w:val="00936AA5"/>
    <w:rsid w:val="00936E81"/>
    <w:rsid w:val="00936E86"/>
    <w:rsid w:val="00936EA9"/>
    <w:rsid w:val="00936EAF"/>
    <w:rsid w:val="00936EFF"/>
    <w:rsid w:val="00936F65"/>
    <w:rsid w:val="00936FD0"/>
    <w:rsid w:val="00937073"/>
    <w:rsid w:val="009373C0"/>
    <w:rsid w:val="00937459"/>
    <w:rsid w:val="0093772A"/>
    <w:rsid w:val="00937794"/>
    <w:rsid w:val="009377D7"/>
    <w:rsid w:val="009378AC"/>
    <w:rsid w:val="00937913"/>
    <w:rsid w:val="0093796A"/>
    <w:rsid w:val="00937990"/>
    <w:rsid w:val="009379F5"/>
    <w:rsid w:val="00937A86"/>
    <w:rsid w:val="00937ABC"/>
    <w:rsid w:val="00937ACD"/>
    <w:rsid w:val="00937AF6"/>
    <w:rsid w:val="00937BC8"/>
    <w:rsid w:val="00937BEE"/>
    <w:rsid w:val="00937C04"/>
    <w:rsid w:val="00937C0A"/>
    <w:rsid w:val="00937C5E"/>
    <w:rsid w:val="00937C95"/>
    <w:rsid w:val="00937CB4"/>
    <w:rsid w:val="00937D25"/>
    <w:rsid w:val="00937D6E"/>
    <w:rsid w:val="00937D9D"/>
    <w:rsid w:val="00937E40"/>
    <w:rsid w:val="00937E74"/>
    <w:rsid w:val="0094009D"/>
    <w:rsid w:val="00940165"/>
    <w:rsid w:val="009401F2"/>
    <w:rsid w:val="0094022D"/>
    <w:rsid w:val="009402D3"/>
    <w:rsid w:val="009402E4"/>
    <w:rsid w:val="009403D1"/>
    <w:rsid w:val="00940443"/>
    <w:rsid w:val="009404DB"/>
    <w:rsid w:val="009405E9"/>
    <w:rsid w:val="009406D2"/>
    <w:rsid w:val="009406E0"/>
    <w:rsid w:val="0094071C"/>
    <w:rsid w:val="00940727"/>
    <w:rsid w:val="0094075A"/>
    <w:rsid w:val="00940783"/>
    <w:rsid w:val="009407A5"/>
    <w:rsid w:val="00940824"/>
    <w:rsid w:val="00940A1A"/>
    <w:rsid w:val="00940A3B"/>
    <w:rsid w:val="00940A55"/>
    <w:rsid w:val="00940A96"/>
    <w:rsid w:val="00940A99"/>
    <w:rsid w:val="00940B17"/>
    <w:rsid w:val="00940BB5"/>
    <w:rsid w:val="00940C1A"/>
    <w:rsid w:val="00940D86"/>
    <w:rsid w:val="00940DCF"/>
    <w:rsid w:val="00940E43"/>
    <w:rsid w:val="00940F52"/>
    <w:rsid w:val="00940F55"/>
    <w:rsid w:val="00940F5D"/>
    <w:rsid w:val="00940FBE"/>
    <w:rsid w:val="0094100C"/>
    <w:rsid w:val="009411FB"/>
    <w:rsid w:val="0094128C"/>
    <w:rsid w:val="009412DD"/>
    <w:rsid w:val="0094130C"/>
    <w:rsid w:val="0094131B"/>
    <w:rsid w:val="009414A9"/>
    <w:rsid w:val="009414DE"/>
    <w:rsid w:val="0094152D"/>
    <w:rsid w:val="0094185F"/>
    <w:rsid w:val="009418DB"/>
    <w:rsid w:val="009418DE"/>
    <w:rsid w:val="00941B1D"/>
    <w:rsid w:val="00941B68"/>
    <w:rsid w:val="00941B71"/>
    <w:rsid w:val="00941DBE"/>
    <w:rsid w:val="00941DF9"/>
    <w:rsid w:val="00942112"/>
    <w:rsid w:val="009421AD"/>
    <w:rsid w:val="0094221C"/>
    <w:rsid w:val="00942314"/>
    <w:rsid w:val="00942526"/>
    <w:rsid w:val="009427BF"/>
    <w:rsid w:val="0094290F"/>
    <w:rsid w:val="009429DE"/>
    <w:rsid w:val="00942A68"/>
    <w:rsid w:val="00942B00"/>
    <w:rsid w:val="00942B19"/>
    <w:rsid w:val="00942BDC"/>
    <w:rsid w:val="00942DC7"/>
    <w:rsid w:val="00942E42"/>
    <w:rsid w:val="00942E8A"/>
    <w:rsid w:val="00942F52"/>
    <w:rsid w:val="00942F9A"/>
    <w:rsid w:val="00942FBD"/>
    <w:rsid w:val="0094311D"/>
    <w:rsid w:val="0094323A"/>
    <w:rsid w:val="009433C1"/>
    <w:rsid w:val="009433F6"/>
    <w:rsid w:val="00943468"/>
    <w:rsid w:val="00943479"/>
    <w:rsid w:val="009434A1"/>
    <w:rsid w:val="0094354D"/>
    <w:rsid w:val="009436B3"/>
    <w:rsid w:val="009436BA"/>
    <w:rsid w:val="00943714"/>
    <w:rsid w:val="00943730"/>
    <w:rsid w:val="00943771"/>
    <w:rsid w:val="00943908"/>
    <w:rsid w:val="00943957"/>
    <w:rsid w:val="009439D6"/>
    <w:rsid w:val="00943B61"/>
    <w:rsid w:val="00943C43"/>
    <w:rsid w:val="00943CDC"/>
    <w:rsid w:val="00943D99"/>
    <w:rsid w:val="00943DB6"/>
    <w:rsid w:val="00943DF3"/>
    <w:rsid w:val="00943E1B"/>
    <w:rsid w:val="00943E5C"/>
    <w:rsid w:val="00943E71"/>
    <w:rsid w:val="00943ECD"/>
    <w:rsid w:val="00943FA9"/>
    <w:rsid w:val="00943FCB"/>
    <w:rsid w:val="0094409C"/>
    <w:rsid w:val="00944158"/>
    <w:rsid w:val="00944159"/>
    <w:rsid w:val="00944295"/>
    <w:rsid w:val="009442B8"/>
    <w:rsid w:val="00944308"/>
    <w:rsid w:val="0094437A"/>
    <w:rsid w:val="00944420"/>
    <w:rsid w:val="00944458"/>
    <w:rsid w:val="0094453E"/>
    <w:rsid w:val="00944558"/>
    <w:rsid w:val="00944615"/>
    <w:rsid w:val="00944809"/>
    <w:rsid w:val="009449A6"/>
    <w:rsid w:val="009449B2"/>
    <w:rsid w:val="009449B5"/>
    <w:rsid w:val="00944A51"/>
    <w:rsid w:val="00944A82"/>
    <w:rsid w:val="00944B59"/>
    <w:rsid w:val="00944BA5"/>
    <w:rsid w:val="00944DE1"/>
    <w:rsid w:val="009450EB"/>
    <w:rsid w:val="00945300"/>
    <w:rsid w:val="00945376"/>
    <w:rsid w:val="009453A5"/>
    <w:rsid w:val="00945499"/>
    <w:rsid w:val="00945613"/>
    <w:rsid w:val="00945718"/>
    <w:rsid w:val="00945758"/>
    <w:rsid w:val="00945945"/>
    <w:rsid w:val="009459B0"/>
    <w:rsid w:val="00945A9E"/>
    <w:rsid w:val="00945CB8"/>
    <w:rsid w:val="00945D29"/>
    <w:rsid w:val="00945D37"/>
    <w:rsid w:val="00945D72"/>
    <w:rsid w:val="00945E57"/>
    <w:rsid w:val="00945EC3"/>
    <w:rsid w:val="00945EEF"/>
    <w:rsid w:val="0094600C"/>
    <w:rsid w:val="009460C9"/>
    <w:rsid w:val="009462E0"/>
    <w:rsid w:val="009462E3"/>
    <w:rsid w:val="009462F3"/>
    <w:rsid w:val="0094636B"/>
    <w:rsid w:val="009463DB"/>
    <w:rsid w:val="009464B4"/>
    <w:rsid w:val="009464C4"/>
    <w:rsid w:val="009465B4"/>
    <w:rsid w:val="00946849"/>
    <w:rsid w:val="00946890"/>
    <w:rsid w:val="00946942"/>
    <w:rsid w:val="009469E1"/>
    <w:rsid w:val="009469F6"/>
    <w:rsid w:val="00946A43"/>
    <w:rsid w:val="00946C3B"/>
    <w:rsid w:val="00946C4D"/>
    <w:rsid w:val="00946D00"/>
    <w:rsid w:val="00946D1C"/>
    <w:rsid w:val="00946D4C"/>
    <w:rsid w:val="00946DD1"/>
    <w:rsid w:val="00946E08"/>
    <w:rsid w:val="00946E74"/>
    <w:rsid w:val="00946FE4"/>
    <w:rsid w:val="009470A9"/>
    <w:rsid w:val="00947183"/>
    <w:rsid w:val="009471A8"/>
    <w:rsid w:val="009471EA"/>
    <w:rsid w:val="00947219"/>
    <w:rsid w:val="0094725A"/>
    <w:rsid w:val="009472F8"/>
    <w:rsid w:val="00947500"/>
    <w:rsid w:val="0094769B"/>
    <w:rsid w:val="00947863"/>
    <w:rsid w:val="00947869"/>
    <w:rsid w:val="00947931"/>
    <w:rsid w:val="009479D8"/>
    <w:rsid w:val="00947ACB"/>
    <w:rsid w:val="00947C4F"/>
    <w:rsid w:val="00947D8E"/>
    <w:rsid w:val="00947DB0"/>
    <w:rsid w:val="00947DF9"/>
    <w:rsid w:val="00947E82"/>
    <w:rsid w:val="00947F90"/>
    <w:rsid w:val="0095002D"/>
    <w:rsid w:val="00950083"/>
    <w:rsid w:val="00950134"/>
    <w:rsid w:val="0095019A"/>
    <w:rsid w:val="00950212"/>
    <w:rsid w:val="009502EC"/>
    <w:rsid w:val="0095032A"/>
    <w:rsid w:val="00950412"/>
    <w:rsid w:val="00950439"/>
    <w:rsid w:val="00950451"/>
    <w:rsid w:val="00950463"/>
    <w:rsid w:val="00950467"/>
    <w:rsid w:val="0095060F"/>
    <w:rsid w:val="00950673"/>
    <w:rsid w:val="009506C2"/>
    <w:rsid w:val="009507E7"/>
    <w:rsid w:val="009507FB"/>
    <w:rsid w:val="00950A11"/>
    <w:rsid w:val="00950AD6"/>
    <w:rsid w:val="00950ADD"/>
    <w:rsid w:val="00950B9B"/>
    <w:rsid w:val="00950B9F"/>
    <w:rsid w:val="00950D12"/>
    <w:rsid w:val="00950D45"/>
    <w:rsid w:val="00950F0C"/>
    <w:rsid w:val="00950F1E"/>
    <w:rsid w:val="00951122"/>
    <w:rsid w:val="00951159"/>
    <w:rsid w:val="00951198"/>
    <w:rsid w:val="009511EC"/>
    <w:rsid w:val="00951238"/>
    <w:rsid w:val="00951484"/>
    <w:rsid w:val="00951566"/>
    <w:rsid w:val="0095166E"/>
    <w:rsid w:val="00951686"/>
    <w:rsid w:val="0095178C"/>
    <w:rsid w:val="009517B9"/>
    <w:rsid w:val="0095198E"/>
    <w:rsid w:val="00951A09"/>
    <w:rsid w:val="00951A2C"/>
    <w:rsid w:val="00951BF2"/>
    <w:rsid w:val="00951DC1"/>
    <w:rsid w:val="00951E33"/>
    <w:rsid w:val="00951EA2"/>
    <w:rsid w:val="00951EAC"/>
    <w:rsid w:val="00951EF8"/>
    <w:rsid w:val="00951EFD"/>
    <w:rsid w:val="00951F28"/>
    <w:rsid w:val="00951FD0"/>
    <w:rsid w:val="00952067"/>
    <w:rsid w:val="00952079"/>
    <w:rsid w:val="0095216D"/>
    <w:rsid w:val="009521F1"/>
    <w:rsid w:val="00952229"/>
    <w:rsid w:val="0095224A"/>
    <w:rsid w:val="009522B6"/>
    <w:rsid w:val="009522ED"/>
    <w:rsid w:val="009523F6"/>
    <w:rsid w:val="00952422"/>
    <w:rsid w:val="009524F3"/>
    <w:rsid w:val="0095258D"/>
    <w:rsid w:val="009525C9"/>
    <w:rsid w:val="0095265E"/>
    <w:rsid w:val="00952730"/>
    <w:rsid w:val="0095273B"/>
    <w:rsid w:val="0095279C"/>
    <w:rsid w:val="00952815"/>
    <w:rsid w:val="0095285B"/>
    <w:rsid w:val="00952888"/>
    <w:rsid w:val="009528D4"/>
    <w:rsid w:val="00952920"/>
    <w:rsid w:val="0095297F"/>
    <w:rsid w:val="00952AA2"/>
    <w:rsid w:val="00952B21"/>
    <w:rsid w:val="00952BBE"/>
    <w:rsid w:val="00952C24"/>
    <w:rsid w:val="00952C62"/>
    <w:rsid w:val="00952C8A"/>
    <w:rsid w:val="00952DEE"/>
    <w:rsid w:val="00952FDA"/>
    <w:rsid w:val="0095313F"/>
    <w:rsid w:val="009531A3"/>
    <w:rsid w:val="009531FE"/>
    <w:rsid w:val="0095344A"/>
    <w:rsid w:val="009534DA"/>
    <w:rsid w:val="00953505"/>
    <w:rsid w:val="00953577"/>
    <w:rsid w:val="0095362A"/>
    <w:rsid w:val="009536FB"/>
    <w:rsid w:val="00953855"/>
    <w:rsid w:val="009538A5"/>
    <w:rsid w:val="0095392C"/>
    <w:rsid w:val="00953B73"/>
    <w:rsid w:val="00953D60"/>
    <w:rsid w:val="00953D81"/>
    <w:rsid w:val="00953D9E"/>
    <w:rsid w:val="00953E56"/>
    <w:rsid w:val="00953EDE"/>
    <w:rsid w:val="00953F23"/>
    <w:rsid w:val="00953F47"/>
    <w:rsid w:val="00953FE9"/>
    <w:rsid w:val="00954197"/>
    <w:rsid w:val="00954257"/>
    <w:rsid w:val="00954331"/>
    <w:rsid w:val="00954396"/>
    <w:rsid w:val="00954417"/>
    <w:rsid w:val="0095447F"/>
    <w:rsid w:val="00954593"/>
    <w:rsid w:val="009545F6"/>
    <w:rsid w:val="009546D0"/>
    <w:rsid w:val="00954744"/>
    <w:rsid w:val="00954760"/>
    <w:rsid w:val="00954778"/>
    <w:rsid w:val="009547B4"/>
    <w:rsid w:val="0095481C"/>
    <w:rsid w:val="00954878"/>
    <w:rsid w:val="009548BC"/>
    <w:rsid w:val="009548EE"/>
    <w:rsid w:val="00954A4D"/>
    <w:rsid w:val="00954D07"/>
    <w:rsid w:val="00954D44"/>
    <w:rsid w:val="00954D76"/>
    <w:rsid w:val="00954E2B"/>
    <w:rsid w:val="00954E81"/>
    <w:rsid w:val="00954F37"/>
    <w:rsid w:val="00955046"/>
    <w:rsid w:val="0095506D"/>
    <w:rsid w:val="009550DC"/>
    <w:rsid w:val="00955188"/>
    <w:rsid w:val="00955200"/>
    <w:rsid w:val="00955214"/>
    <w:rsid w:val="0095526F"/>
    <w:rsid w:val="00955367"/>
    <w:rsid w:val="0095536C"/>
    <w:rsid w:val="00955391"/>
    <w:rsid w:val="009555AA"/>
    <w:rsid w:val="009555AF"/>
    <w:rsid w:val="009555CC"/>
    <w:rsid w:val="009555D5"/>
    <w:rsid w:val="009555E4"/>
    <w:rsid w:val="00955723"/>
    <w:rsid w:val="0095575A"/>
    <w:rsid w:val="009557E4"/>
    <w:rsid w:val="0095582A"/>
    <w:rsid w:val="00955866"/>
    <w:rsid w:val="009559AF"/>
    <w:rsid w:val="00955B64"/>
    <w:rsid w:val="00955BB4"/>
    <w:rsid w:val="00955BB7"/>
    <w:rsid w:val="00955CE0"/>
    <w:rsid w:val="00955DD4"/>
    <w:rsid w:val="00955DDE"/>
    <w:rsid w:val="00955E63"/>
    <w:rsid w:val="00955F22"/>
    <w:rsid w:val="00956109"/>
    <w:rsid w:val="00956110"/>
    <w:rsid w:val="00956188"/>
    <w:rsid w:val="00956255"/>
    <w:rsid w:val="00956482"/>
    <w:rsid w:val="009564A9"/>
    <w:rsid w:val="00956551"/>
    <w:rsid w:val="009567E6"/>
    <w:rsid w:val="00956906"/>
    <w:rsid w:val="00956919"/>
    <w:rsid w:val="00956A50"/>
    <w:rsid w:val="00956B4A"/>
    <w:rsid w:val="00956C59"/>
    <w:rsid w:val="00956D18"/>
    <w:rsid w:val="00956D23"/>
    <w:rsid w:val="00956D65"/>
    <w:rsid w:val="00956E93"/>
    <w:rsid w:val="00956ECC"/>
    <w:rsid w:val="00957076"/>
    <w:rsid w:val="009570AA"/>
    <w:rsid w:val="0095712A"/>
    <w:rsid w:val="00957132"/>
    <w:rsid w:val="0095716D"/>
    <w:rsid w:val="009572BC"/>
    <w:rsid w:val="009572D1"/>
    <w:rsid w:val="009573DE"/>
    <w:rsid w:val="0095745C"/>
    <w:rsid w:val="00957489"/>
    <w:rsid w:val="00957643"/>
    <w:rsid w:val="00957688"/>
    <w:rsid w:val="009576C5"/>
    <w:rsid w:val="009576CD"/>
    <w:rsid w:val="009576FD"/>
    <w:rsid w:val="00957885"/>
    <w:rsid w:val="009578A5"/>
    <w:rsid w:val="009578EB"/>
    <w:rsid w:val="009578FF"/>
    <w:rsid w:val="0095795A"/>
    <w:rsid w:val="009579D2"/>
    <w:rsid w:val="00957A33"/>
    <w:rsid w:val="00957BD8"/>
    <w:rsid w:val="00957C88"/>
    <w:rsid w:val="00957CA6"/>
    <w:rsid w:val="00957D34"/>
    <w:rsid w:val="00957DFD"/>
    <w:rsid w:val="00957E1A"/>
    <w:rsid w:val="00957EAF"/>
    <w:rsid w:val="00957EE4"/>
    <w:rsid w:val="00957F20"/>
    <w:rsid w:val="00957FF7"/>
    <w:rsid w:val="0096009A"/>
    <w:rsid w:val="009601CD"/>
    <w:rsid w:val="009602D5"/>
    <w:rsid w:val="009602E8"/>
    <w:rsid w:val="00960353"/>
    <w:rsid w:val="00960418"/>
    <w:rsid w:val="00960446"/>
    <w:rsid w:val="00960479"/>
    <w:rsid w:val="0096068F"/>
    <w:rsid w:val="009606A1"/>
    <w:rsid w:val="009606A2"/>
    <w:rsid w:val="009606AB"/>
    <w:rsid w:val="009606B2"/>
    <w:rsid w:val="00960755"/>
    <w:rsid w:val="00960764"/>
    <w:rsid w:val="00960780"/>
    <w:rsid w:val="00960786"/>
    <w:rsid w:val="00960879"/>
    <w:rsid w:val="009608B7"/>
    <w:rsid w:val="00960937"/>
    <w:rsid w:val="009609B0"/>
    <w:rsid w:val="00960A18"/>
    <w:rsid w:val="00960A67"/>
    <w:rsid w:val="00960AC0"/>
    <w:rsid w:val="00960CEF"/>
    <w:rsid w:val="00960D30"/>
    <w:rsid w:val="00960D8D"/>
    <w:rsid w:val="00960E76"/>
    <w:rsid w:val="00960EB6"/>
    <w:rsid w:val="009610ED"/>
    <w:rsid w:val="00961182"/>
    <w:rsid w:val="009611AF"/>
    <w:rsid w:val="009612EB"/>
    <w:rsid w:val="00961304"/>
    <w:rsid w:val="00961325"/>
    <w:rsid w:val="009613AF"/>
    <w:rsid w:val="009613BB"/>
    <w:rsid w:val="0096142C"/>
    <w:rsid w:val="009614EA"/>
    <w:rsid w:val="0096151C"/>
    <w:rsid w:val="0096155E"/>
    <w:rsid w:val="0096156D"/>
    <w:rsid w:val="009615DF"/>
    <w:rsid w:val="009617B8"/>
    <w:rsid w:val="0096181A"/>
    <w:rsid w:val="00961826"/>
    <w:rsid w:val="00961840"/>
    <w:rsid w:val="0096189D"/>
    <w:rsid w:val="009618C4"/>
    <w:rsid w:val="00961943"/>
    <w:rsid w:val="00961A01"/>
    <w:rsid w:val="00961A32"/>
    <w:rsid w:val="00961B28"/>
    <w:rsid w:val="00961B37"/>
    <w:rsid w:val="00961CC1"/>
    <w:rsid w:val="00961D68"/>
    <w:rsid w:val="00961D8A"/>
    <w:rsid w:val="00961DED"/>
    <w:rsid w:val="00961DFB"/>
    <w:rsid w:val="00961E21"/>
    <w:rsid w:val="00961EE9"/>
    <w:rsid w:val="00961F76"/>
    <w:rsid w:val="00961FDE"/>
    <w:rsid w:val="009620D6"/>
    <w:rsid w:val="00962104"/>
    <w:rsid w:val="00962177"/>
    <w:rsid w:val="0096239A"/>
    <w:rsid w:val="00962411"/>
    <w:rsid w:val="0096250D"/>
    <w:rsid w:val="0096251F"/>
    <w:rsid w:val="00962766"/>
    <w:rsid w:val="009627DE"/>
    <w:rsid w:val="00962840"/>
    <w:rsid w:val="00962846"/>
    <w:rsid w:val="00962964"/>
    <w:rsid w:val="00962A25"/>
    <w:rsid w:val="00962A83"/>
    <w:rsid w:val="00962B17"/>
    <w:rsid w:val="00962B42"/>
    <w:rsid w:val="00962BAC"/>
    <w:rsid w:val="00962C7D"/>
    <w:rsid w:val="00962D8E"/>
    <w:rsid w:val="00962E0F"/>
    <w:rsid w:val="00962E15"/>
    <w:rsid w:val="00963094"/>
    <w:rsid w:val="00963102"/>
    <w:rsid w:val="00963134"/>
    <w:rsid w:val="0096323E"/>
    <w:rsid w:val="009632FE"/>
    <w:rsid w:val="009633B9"/>
    <w:rsid w:val="009633BB"/>
    <w:rsid w:val="0096351E"/>
    <w:rsid w:val="00963524"/>
    <w:rsid w:val="0096357D"/>
    <w:rsid w:val="00963601"/>
    <w:rsid w:val="00963606"/>
    <w:rsid w:val="00963653"/>
    <w:rsid w:val="009636B8"/>
    <w:rsid w:val="009636FA"/>
    <w:rsid w:val="0096380E"/>
    <w:rsid w:val="00963876"/>
    <w:rsid w:val="00963890"/>
    <w:rsid w:val="00963931"/>
    <w:rsid w:val="00963973"/>
    <w:rsid w:val="00963A36"/>
    <w:rsid w:val="00963B2C"/>
    <w:rsid w:val="00963B6A"/>
    <w:rsid w:val="00963C45"/>
    <w:rsid w:val="00963CEE"/>
    <w:rsid w:val="00963DC9"/>
    <w:rsid w:val="00964011"/>
    <w:rsid w:val="00964057"/>
    <w:rsid w:val="00964253"/>
    <w:rsid w:val="00964287"/>
    <w:rsid w:val="009643D1"/>
    <w:rsid w:val="009643DA"/>
    <w:rsid w:val="00964418"/>
    <w:rsid w:val="00964525"/>
    <w:rsid w:val="0096463B"/>
    <w:rsid w:val="0096466A"/>
    <w:rsid w:val="009646CE"/>
    <w:rsid w:val="009646F2"/>
    <w:rsid w:val="00964721"/>
    <w:rsid w:val="00964752"/>
    <w:rsid w:val="0096485F"/>
    <w:rsid w:val="009649DB"/>
    <w:rsid w:val="009649F3"/>
    <w:rsid w:val="00964BA0"/>
    <w:rsid w:val="00964BB4"/>
    <w:rsid w:val="00964BDC"/>
    <w:rsid w:val="00964C2E"/>
    <w:rsid w:val="00964D43"/>
    <w:rsid w:val="00964E8C"/>
    <w:rsid w:val="0096506F"/>
    <w:rsid w:val="009650E1"/>
    <w:rsid w:val="0096510B"/>
    <w:rsid w:val="0096532C"/>
    <w:rsid w:val="00965390"/>
    <w:rsid w:val="00965573"/>
    <w:rsid w:val="00965709"/>
    <w:rsid w:val="0096573E"/>
    <w:rsid w:val="0096577A"/>
    <w:rsid w:val="00965884"/>
    <w:rsid w:val="009658BB"/>
    <w:rsid w:val="009658DD"/>
    <w:rsid w:val="00965B88"/>
    <w:rsid w:val="00965B9F"/>
    <w:rsid w:val="00965C40"/>
    <w:rsid w:val="00965CE4"/>
    <w:rsid w:val="00965D99"/>
    <w:rsid w:val="00965DAC"/>
    <w:rsid w:val="00965DD3"/>
    <w:rsid w:val="00965EBE"/>
    <w:rsid w:val="00966070"/>
    <w:rsid w:val="009661B5"/>
    <w:rsid w:val="00966298"/>
    <w:rsid w:val="0096633F"/>
    <w:rsid w:val="009663C4"/>
    <w:rsid w:val="009664AA"/>
    <w:rsid w:val="009664CB"/>
    <w:rsid w:val="009664DA"/>
    <w:rsid w:val="009666EC"/>
    <w:rsid w:val="009666FA"/>
    <w:rsid w:val="0096670B"/>
    <w:rsid w:val="00966710"/>
    <w:rsid w:val="009667B4"/>
    <w:rsid w:val="0096688D"/>
    <w:rsid w:val="009668F1"/>
    <w:rsid w:val="009668FD"/>
    <w:rsid w:val="00966AA3"/>
    <w:rsid w:val="00966B78"/>
    <w:rsid w:val="00966BB2"/>
    <w:rsid w:val="00966CCE"/>
    <w:rsid w:val="00966D3F"/>
    <w:rsid w:val="00966E5A"/>
    <w:rsid w:val="00967063"/>
    <w:rsid w:val="00967354"/>
    <w:rsid w:val="0096768E"/>
    <w:rsid w:val="00967775"/>
    <w:rsid w:val="00967836"/>
    <w:rsid w:val="00967882"/>
    <w:rsid w:val="00967A97"/>
    <w:rsid w:val="00967CE7"/>
    <w:rsid w:val="00967D04"/>
    <w:rsid w:val="00967E4B"/>
    <w:rsid w:val="00970072"/>
    <w:rsid w:val="00970159"/>
    <w:rsid w:val="00970190"/>
    <w:rsid w:val="0097022D"/>
    <w:rsid w:val="00970460"/>
    <w:rsid w:val="009704DF"/>
    <w:rsid w:val="00970555"/>
    <w:rsid w:val="009705E1"/>
    <w:rsid w:val="00970786"/>
    <w:rsid w:val="009707EC"/>
    <w:rsid w:val="00970825"/>
    <w:rsid w:val="009708BA"/>
    <w:rsid w:val="009709F9"/>
    <w:rsid w:val="00970A2D"/>
    <w:rsid w:val="00970AD0"/>
    <w:rsid w:val="00970B05"/>
    <w:rsid w:val="00970B3C"/>
    <w:rsid w:val="00970BB5"/>
    <w:rsid w:val="00970BCD"/>
    <w:rsid w:val="00970C1B"/>
    <w:rsid w:val="00970C7E"/>
    <w:rsid w:val="00970CBC"/>
    <w:rsid w:val="00970CFB"/>
    <w:rsid w:val="00970FBB"/>
    <w:rsid w:val="009710A0"/>
    <w:rsid w:val="009710EC"/>
    <w:rsid w:val="0097110E"/>
    <w:rsid w:val="0097111D"/>
    <w:rsid w:val="00971312"/>
    <w:rsid w:val="00971349"/>
    <w:rsid w:val="0097134E"/>
    <w:rsid w:val="009714AD"/>
    <w:rsid w:val="00971516"/>
    <w:rsid w:val="00971592"/>
    <w:rsid w:val="00971617"/>
    <w:rsid w:val="0097162E"/>
    <w:rsid w:val="009717B9"/>
    <w:rsid w:val="009717F8"/>
    <w:rsid w:val="009718F3"/>
    <w:rsid w:val="009719D7"/>
    <w:rsid w:val="009719F9"/>
    <w:rsid w:val="00971AEF"/>
    <w:rsid w:val="00971CA6"/>
    <w:rsid w:val="00971CC6"/>
    <w:rsid w:val="00971D4E"/>
    <w:rsid w:val="00971DDF"/>
    <w:rsid w:val="00971E06"/>
    <w:rsid w:val="00971F25"/>
    <w:rsid w:val="00971FC2"/>
    <w:rsid w:val="0097204B"/>
    <w:rsid w:val="009720B4"/>
    <w:rsid w:val="0097219C"/>
    <w:rsid w:val="0097222E"/>
    <w:rsid w:val="0097225C"/>
    <w:rsid w:val="009722E8"/>
    <w:rsid w:val="00972309"/>
    <w:rsid w:val="00972320"/>
    <w:rsid w:val="0097235E"/>
    <w:rsid w:val="00972554"/>
    <w:rsid w:val="00972AAF"/>
    <w:rsid w:val="00972AD8"/>
    <w:rsid w:val="00972AE9"/>
    <w:rsid w:val="00972B07"/>
    <w:rsid w:val="00972B08"/>
    <w:rsid w:val="00972B26"/>
    <w:rsid w:val="00972C70"/>
    <w:rsid w:val="00972CE1"/>
    <w:rsid w:val="00972D37"/>
    <w:rsid w:val="00972DBD"/>
    <w:rsid w:val="00972DC9"/>
    <w:rsid w:val="00972DED"/>
    <w:rsid w:val="00972E5F"/>
    <w:rsid w:val="00972EA1"/>
    <w:rsid w:val="00972F24"/>
    <w:rsid w:val="00972FD3"/>
    <w:rsid w:val="0097307A"/>
    <w:rsid w:val="009730DD"/>
    <w:rsid w:val="009731D6"/>
    <w:rsid w:val="009731FB"/>
    <w:rsid w:val="00973217"/>
    <w:rsid w:val="009732C7"/>
    <w:rsid w:val="0097334D"/>
    <w:rsid w:val="00973355"/>
    <w:rsid w:val="009734DD"/>
    <w:rsid w:val="009735CD"/>
    <w:rsid w:val="009735F7"/>
    <w:rsid w:val="00973645"/>
    <w:rsid w:val="009736B1"/>
    <w:rsid w:val="00973714"/>
    <w:rsid w:val="0097378A"/>
    <w:rsid w:val="00973973"/>
    <w:rsid w:val="00973996"/>
    <w:rsid w:val="009739A1"/>
    <w:rsid w:val="00973A4F"/>
    <w:rsid w:val="00973BF0"/>
    <w:rsid w:val="00973D36"/>
    <w:rsid w:val="00973DC1"/>
    <w:rsid w:val="00973E02"/>
    <w:rsid w:val="00973EDA"/>
    <w:rsid w:val="00973FC6"/>
    <w:rsid w:val="0097401D"/>
    <w:rsid w:val="00974054"/>
    <w:rsid w:val="009740BC"/>
    <w:rsid w:val="009741BC"/>
    <w:rsid w:val="00974239"/>
    <w:rsid w:val="009742BA"/>
    <w:rsid w:val="0097435E"/>
    <w:rsid w:val="0097436C"/>
    <w:rsid w:val="00974422"/>
    <w:rsid w:val="00974536"/>
    <w:rsid w:val="0097454F"/>
    <w:rsid w:val="009745C6"/>
    <w:rsid w:val="009746A2"/>
    <w:rsid w:val="00974746"/>
    <w:rsid w:val="0097479B"/>
    <w:rsid w:val="009748CF"/>
    <w:rsid w:val="00974932"/>
    <w:rsid w:val="009749D4"/>
    <w:rsid w:val="00974C6B"/>
    <w:rsid w:val="00974CE6"/>
    <w:rsid w:val="00974D08"/>
    <w:rsid w:val="00974D5B"/>
    <w:rsid w:val="00974D64"/>
    <w:rsid w:val="00974D83"/>
    <w:rsid w:val="00974D87"/>
    <w:rsid w:val="00974DC8"/>
    <w:rsid w:val="00974DD0"/>
    <w:rsid w:val="00974DF0"/>
    <w:rsid w:val="009750C6"/>
    <w:rsid w:val="00975119"/>
    <w:rsid w:val="00975168"/>
    <w:rsid w:val="0097519D"/>
    <w:rsid w:val="00975249"/>
    <w:rsid w:val="009752EC"/>
    <w:rsid w:val="0097532B"/>
    <w:rsid w:val="00975333"/>
    <w:rsid w:val="00975428"/>
    <w:rsid w:val="009754CD"/>
    <w:rsid w:val="00975678"/>
    <w:rsid w:val="009756BE"/>
    <w:rsid w:val="00975824"/>
    <w:rsid w:val="00975870"/>
    <w:rsid w:val="0097593F"/>
    <w:rsid w:val="00975ABC"/>
    <w:rsid w:val="00975B1A"/>
    <w:rsid w:val="00975B61"/>
    <w:rsid w:val="00975BFC"/>
    <w:rsid w:val="00975C43"/>
    <w:rsid w:val="00975CA7"/>
    <w:rsid w:val="00975DB8"/>
    <w:rsid w:val="00975EEE"/>
    <w:rsid w:val="00975F02"/>
    <w:rsid w:val="00975F68"/>
    <w:rsid w:val="009760E9"/>
    <w:rsid w:val="0097620A"/>
    <w:rsid w:val="00976273"/>
    <w:rsid w:val="009762BA"/>
    <w:rsid w:val="009763ED"/>
    <w:rsid w:val="009764A4"/>
    <w:rsid w:val="009764F3"/>
    <w:rsid w:val="00976579"/>
    <w:rsid w:val="00976658"/>
    <w:rsid w:val="00976661"/>
    <w:rsid w:val="009766D0"/>
    <w:rsid w:val="009767B0"/>
    <w:rsid w:val="0097688B"/>
    <w:rsid w:val="009768F2"/>
    <w:rsid w:val="00976ADE"/>
    <w:rsid w:val="00976B7D"/>
    <w:rsid w:val="00976BBC"/>
    <w:rsid w:val="00976C6F"/>
    <w:rsid w:val="00976DA4"/>
    <w:rsid w:val="00976EF4"/>
    <w:rsid w:val="00976F04"/>
    <w:rsid w:val="00977069"/>
    <w:rsid w:val="00977084"/>
    <w:rsid w:val="009770AD"/>
    <w:rsid w:val="009775C1"/>
    <w:rsid w:val="00977606"/>
    <w:rsid w:val="0097760B"/>
    <w:rsid w:val="009777F4"/>
    <w:rsid w:val="00977873"/>
    <w:rsid w:val="009778A2"/>
    <w:rsid w:val="009778E8"/>
    <w:rsid w:val="009779F4"/>
    <w:rsid w:val="00977A46"/>
    <w:rsid w:val="00977AD8"/>
    <w:rsid w:val="00977B2D"/>
    <w:rsid w:val="00977B3F"/>
    <w:rsid w:val="00977BF2"/>
    <w:rsid w:val="00977C48"/>
    <w:rsid w:val="00977D14"/>
    <w:rsid w:val="00977DAC"/>
    <w:rsid w:val="00977E7A"/>
    <w:rsid w:val="00977EE0"/>
    <w:rsid w:val="00977F27"/>
    <w:rsid w:val="00977F39"/>
    <w:rsid w:val="00980339"/>
    <w:rsid w:val="009803B3"/>
    <w:rsid w:val="00980714"/>
    <w:rsid w:val="0098081D"/>
    <w:rsid w:val="00980A10"/>
    <w:rsid w:val="00980A81"/>
    <w:rsid w:val="00980B11"/>
    <w:rsid w:val="00980CE3"/>
    <w:rsid w:val="00980E1C"/>
    <w:rsid w:val="00980ED9"/>
    <w:rsid w:val="00981105"/>
    <w:rsid w:val="00981130"/>
    <w:rsid w:val="0098113E"/>
    <w:rsid w:val="009811F0"/>
    <w:rsid w:val="0098124D"/>
    <w:rsid w:val="00981269"/>
    <w:rsid w:val="0098128D"/>
    <w:rsid w:val="00981296"/>
    <w:rsid w:val="0098136E"/>
    <w:rsid w:val="00981397"/>
    <w:rsid w:val="0098147C"/>
    <w:rsid w:val="00981867"/>
    <w:rsid w:val="00981A4B"/>
    <w:rsid w:val="00981BA6"/>
    <w:rsid w:val="00981D21"/>
    <w:rsid w:val="00981DBF"/>
    <w:rsid w:val="00981DDA"/>
    <w:rsid w:val="00981DDD"/>
    <w:rsid w:val="00981E1F"/>
    <w:rsid w:val="00981F3D"/>
    <w:rsid w:val="00981FF0"/>
    <w:rsid w:val="0098209C"/>
    <w:rsid w:val="0098212E"/>
    <w:rsid w:val="0098213D"/>
    <w:rsid w:val="00982218"/>
    <w:rsid w:val="0098227C"/>
    <w:rsid w:val="0098229C"/>
    <w:rsid w:val="0098249E"/>
    <w:rsid w:val="009824D6"/>
    <w:rsid w:val="0098251D"/>
    <w:rsid w:val="00982607"/>
    <w:rsid w:val="009826FA"/>
    <w:rsid w:val="0098289D"/>
    <w:rsid w:val="00982935"/>
    <w:rsid w:val="00982ADB"/>
    <w:rsid w:val="00982B04"/>
    <w:rsid w:val="00982C01"/>
    <w:rsid w:val="00982C84"/>
    <w:rsid w:val="00982CC4"/>
    <w:rsid w:val="00982D0F"/>
    <w:rsid w:val="00982E30"/>
    <w:rsid w:val="00982E4E"/>
    <w:rsid w:val="00982F86"/>
    <w:rsid w:val="00982FD6"/>
    <w:rsid w:val="00983062"/>
    <w:rsid w:val="00983285"/>
    <w:rsid w:val="009833BF"/>
    <w:rsid w:val="009835E0"/>
    <w:rsid w:val="009835F2"/>
    <w:rsid w:val="00983815"/>
    <w:rsid w:val="00983A34"/>
    <w:rsid w:val="00983AA7"/>
    <w:rsid w:val="00983B3E"/>
    <w:rsid w:val="00983B97"/>
    <w:rsid w:val="00983C5D"/>
    <w:rsid w:val="00983D46"/>
    <w:rsid w:val="00983D5E"/>
    <w:rsid w:val="00983DCA"/>
    <w:rsid w:val="00983E04"/>
    <w:rsid w:val="00983E41"/>
    <w:rsid w:val="00983E94"/>
    <w:rsid w:val="00983F1E"/>
    <w:rsid w:val="00983FF3"/>
    <w:rsid w:val="00984016"/>
    <w:rsid w:val="0098402B"/>
    <w:rsid w:val="009841DE"/>
    <w:rsid w:val="0098426A"/>
    <w:rsid w:val="009842AB"/>
    <w:rsid w:val="0098449C"/>
    <w:rsid w:val="00984515"/>
    <w:rsid w:val="00984625"/>
    <w:rsid w:val="0098469B"/>
    <w:rsid w:val="009846A1"/>
    <w:rsid w:val="0098471D"/>
    <w:rsid w:val="00984771"/>
    <w:rsid w:val="00984812"/>
    <w:rsid w:val="00984C20"/>
    <w:rsid w:val="00984C4F"/>
    <w:rsid w:val="00984D42"/>
    <w:rsid w:val="00984DDA"/>
    <w:rsid w:val="00984E02"/>
    <w:rsid w:val="00984E4F"/>
    <w:rsid w:val="00984EDE"/>
    <w:rsid w:val="00984EFA"/>
    <w:rsid w:val="009850C2"/>
    <w:rsid w:val="009850DD"/>
    <w:rsid w:val="00985154"/>
    <w:rsid w:val="009852EE"/>
    <w:rsid w:val="009853B3"/>
    <w:rsid w:val="0098541C"/>
    <w:rsid w:val="0098541E"/>
    <w:rsid w:val="00985420"/>
    <w:rsid w:val="009858F5"/>
    <w:rsid w:val="0098590E"/>
    <w:rsid w:val="009859ED"/>
    <w:rsid w:val="00985A08"/>
    <w:rsid w:val="00985A12"/>
    <w:rsid w:val="00985AA0"/>
    <w:rsid w:val="00985AC5"/>
    <w:rsid w:val="00985B94"/>
    <w:rsid w:val="00985EF7"/>
    <w:rsid w:val="00985F10"/>
    <w:rsid w:val="00985F41"/>
    <w:rsid w:val="00985F57"/>
    <w:rsid w:val="00985F5F"/>
    <w:rsid w:val="00986008"/>
    <w:rsid w:val="00986093"/>
    <w:rsid w:val="009860C3"/>
    <w:rsid w:val="00986146"/>
    <w:rsid w:val="009863D6"/>
    <w:rsid w:val="0098652C"/>
    <w:rsid w:val="00986576"/>
    <w:rsid w:val="009865A4"/>
    <w:rsid w:val="00986726"/>
    <w:rsid w:val="0098677D"/>
    <w:rsid w:val="00986781"/>
    <w:rsid w:val="009868F2"/>
    <w:rsid w:val="00986A46"/>
    <w:rsid w:val="00986ACD"/>
    <w:rsid w:val="00986AF0"/>
    <w:rsid w:val="00986B10"/>
    <w:rsid w:val="00986C29"/>
    <w:rsid w:val="00986C31"/>
    <w:rsid w:val="00986C70"/>
    <w:rsid w:val="00986CF1"/>
    <w:rsid w:val="00986CF9"/>
    <w:rsid w:val="00986E1E"/>
    <w:rsid w:val="00986E3F"/>
    <w:rsid w:val="00986E46"/>
    <w:rsid w:val="00986EE5"/>
    <w:rsid w:val="00986F50"/>
    <w:rsid w:val="00986FC7"/>
    <w:rsid w:val="0098711E"/>
    <w:rsid w:val="00987163"/>
    <w:rsid w:val="00987187"/>
    <w:rsid w:val="0098727B"/>
    <w:rsid w:val="0098733C"/>
    <w:rsid w:val="0098739B"/>
    <w:rsid w:val="00987416"/>
    <w:rsid w:val="00987493"/>
    <w:rsid w:val="0098751A"/>
    <w:rsid w:val="0098769E"/>
    <w:rsid w:val="009876A9"/>
    <w:rsid w:val="00987712"/>
    <w:rsid w:val="0098773E"/>
    <w:rsid w:val="00987866"/>
    <w:rsid w:val="009879B2"/>
    <w:rsid w:val="009879C9"/>
    <w:rsid w:val="00987A04"/>
    <w:rsid w:val="00987A8E"/>
    <w:rsid w:val="00987AD4"/>
    <w:rsid w:val="00987BE4"/>
    <w:rsid w:val="00987C5F"/>
    <w:rsid w:val="00987C8A"/>
    <w:rsid w:val="00987D7D"/>
    <w:rsid w:val="00987F25"/>
    <w:rsid w:val="00987F72"/>
    <w:rsid w:val="00987F8B"/>
    <w:rsid w:val="00990018"/>
    <w:rsid w:val="00990190"/>
    <w:rsid w:val="009901B4"/>
    <w:rsid w:val="009901F4"/>
    <w:rsid w:val="0099022D"/>
    <w:rsid w:val="0099030D"/>
    <w:rsid w:val="0099042A"/>
    <w:rsid w:val="0099044A"/>
    <w:rsid w:val="009904EB"/>
    <w:rsid w:val="0099050E"/>
    <w:rsid w:val="0099070A"/>
    <w:rsid w:val="00990778"/>
    <w:rsid w:val="0099090E"/>
    <w:rsid w:val="009909A2"/>
    <w:rsid w:val="00990A61"/>
    <w:rsid w:val="00990A6E"/>
    <w:rsid w:val="00990A9C"/>
    <w:rsid w:val="00990BE7"/>
    <w:rsid w:val="00990C0E"/>
    <w:rsid w:val="00990C1A"/>
    <w:rsid w:val="00990C90"/>
    <w:rsid w:val="00990D2B"/>
    <w:rsid w:val="00990D3B"/>
    <w:rsid w:val="00990D75"/>
    <w:rsid w:val="00990DA7"/>
    <w:rsid w:val="00990DF0"/>
    <w:rsid w:val="00990FD6"/>
    <w:rsid w:val="00991093"/>
    <w:rsid w:val="0099110B"/>
    <w:rsid w:val="0099114D"/>
    <w:rsid w:val="00991150"/>
    <w:rsid w:val="00991181"/>
    <w:rsid w:val="009911A4"/>
    <w:rsid w:val="0099146D"/>
    <w:rsid w:val="009914D0"/>
    <w:rsid w:val="009914E5"/>
    <w:rsid w:val="009914E7"/>
    <w:rsid w:val="009915B3"/>
    <w:rsid w:val="009915E7"/>
    <w:rsid w:val="0099163B"/>
    <w:rsid w:val="00991703"/>
    <w:rsid w:val="009917CC"/>
    <w:rsid w:val="0099188C"/>
    <w:rsid w:val="009919C6"/>
    <w:rsid w:val="00991AC4"/>
    <w:rsid w:val="00991BCE"/>
    <w:rsid w:val="00991C51"/>
    <w:rsid w:val="00991C55"/>
    <w:rsid w:val="00991D55"/>
    <w:rsid w:val="00991DF2"/>
    <w:rsid w:val="00991E57"/>
    <w:rsid w:val="00991E6B"/>
    <w:rsid w:val="00991E89"/>
    <w:rsid w:val="009920D1"/>
    <w:rsid w:val="009920E4"/>
    <w:rsid w:val="00992236"/>
    <w:rsid w:val="0099226D"/>
    <w:rsid w:val="00992343"/>
    <w:rsid w:val="009923E5"/>
    <w:rsid w:val="00992546"/>
    <w:rsid w:val="00992548"/>
    <w:rsid w:val="00992609"/>
    <w:rsid w:val="0099270B"/>
    <w:rsid w:val="00992763"/>
    <w:rsid w:val="0099282F"/>
    <w:rsid w:val="00992833"/>
    <w:rsid w:val="00992942"/>
    <w:rsid w:val="00992A3A"/>
    <w:rsid w:val="00992C5D"/>
    <w:rsid w:val="00992CF2"/>
    <w:rsid w:val="00992D41"/>
    <w:rsid w:val="00992E25"/>
    <w:rsid w:val="00992E56"/>
    <w:rsid w:val="00992EE5"/>
    <w:rsid w:val="00992F47"/>
    <w:rsid w:val="00992FBA"/>
    <w:rsid w:val="00992FD9"/>
    <w:rsid w:val="0099307C"/>
    <w:rsid w:val="00993179"/>
    <w:rsid w:val="009931BE"/>
    <w:rsid w:val="00993360"/>
    <w:rsid w:val="009933AE"/>
    <w:rsid w:val="009933B9"/>
    <w:rsid w:val="009933F8"/>
    <w:rsid w:val="00993492"/>
    <w:rsid w:val="009934E4"/>
    <w:rsid w:val="00993591"/>
    <w:rsid w:val="009935C7"/>
    <w:rsid w:val="00993710"/>
    <w:rsid w:val="00993753"/>
    <w:rsid w:val="0099383D"/>
    <w:rsid w:val="00993885"/>
    <w:rsid w:val="0099389C"/>
    <w:rsid w:val="009938B1"/>
    <w:rsid w:val="009938CE"/>
    <w:rsid w:val="00993926"/>
    <w:rsid w:val="00993A02"/>
    <w:rsid w:val="00993B9C"/>
    <w:rsid w:val="00993D35"/>
    <w:rsid w:val="00993E34"/>
    <w:rsid w:val="00993E58"/>
    <w:rsid w:val="00993E77"/>
    <w:rsid w:val="00993F50"/>
    <w:rsid w:val="00993F6A"/>
    <w:rsid w:val="0099404F"/>
    <w:rsid w:val="00994050"/>
    <w:rsid w:val="0099407D"/>
    <w:rsid w:val="009940D0"/>
    <w:rsid w:val="00994123"/>
    <w:rsid w:val="00994156"/>
    <w:rsid w:val="00994218"/>
    <w:rsid w:val="00994347"/>
    <w:rsid w:val="00994389"/>
    <w:rsid w:val="009943FD"/>
    <w:rsid w:val="009944CA"/>
    <w:rsid w:val="00994552"/>
    <w:rsid w:val="00994561"/>
    <w:rsid w:val="00994580"/>
    <w:rsid w:val="009946CF"/>
    <w:rsid w:val="009947A0"/>
    <w:rsid w:val="00994836"/>
    <w:rsid w:val="009948DA"/>
    <w:rsid w:val="00994912"/>
    <w:rsid w:val="009949BA"/>
    <w:rsid w:val="009949BB"/>
    <w:rsid w:val="00994B74"/>
    <w:rsid w:val="00994C2B"/>
    <w:rsid w:val="00994CE8"/>
    <w:rsid w:val="00994CF2"/>
    <w:rsid w:val="00994D17"/>
    <w:rsid w:val="00994D40"/>
    <w:rsid w:val="00994D96"/>
    <w:rsid w:val="00994DE2"/>
    <w:rsid w:val="00995139"/>
    <w:rsid w:val="00995194"/>
    <w:rsid w:val="00995279"/>
    <w:rsid w:val="009953A4"/>
    <w:rsid w:val="00995432"/>
    <w:rsid w:val="00995465"/>
    <w:rsid w:val="009954E3"/>
    <w:rsid w:val="009955A1"/>
    <w:rsid w:val="009955EE"/>
    <w:rsid w:val="0099566D"/>
    <w:rsid w:val="00995713"/>
    <w:rsid w:val="00995736"/>
    <w:rsid w:val="00995757"/>
    <w:rsid w:val="00995918"/>
    <w:rsid w:val="00995AF8"/>
    <w:rsid w:val="00995B70"/>
    <w:rsid w:val="00995BA0"/>
    <w:rsid w:val="00995C7B"/>
    <w:rsid w:val="00995D3A"/>
    <w:rsid w:val="00995E91"/>
    <w:rsid w:val="00995F16"/>
    <w:rsid w:val="00995FB8"/>
    <w:rsid w:val="00996025"/>
    <w:rsid w:val="009960E7"/>
    <w:rsid w:val="0099619B"/>
    <w:rsid w:val="00996258"/>
    <w:rsid w:val="00996306"/>
    <w:rsid w:val="009963AD"/>
    <w:rsid w:val="009963DB"/>
    <w:rsid w:val="009963E9"/>
    <w:rsid w:val="0099640D"/>
    <w:rsid w:val="00996462"/>
    <w:rsid w:val="00996744"/>
    <w:rsid w:val="009967C3"/>
    <w:rsid w:val="009967C9"/>
    <w:rsid w:val="009969D8"/>
    <w:rsid w:val="00996A18"/>
    <w:rsid w:val="00996A3D"/>
    <w:rsid w:val="00996A4C"/>
    <w:rsid w:val="00996AEF"/>
    <w:rsid w:val="00996B06"/>
    <w:rsid w:val="00996B87"/>
    <w:rsid w:val="00996C33"/>
    <w:rsid w:val="00996DF1"/>
    <w:rsid w:val="00996FC5"/>
    <w:rsid w:val="00996FF8"/>
    <w:rsid w:val="0099709E"/>
    <w:rsid w:val="0099709F"/>
    <w:rsid w:val="0099732D"/>
    <w:rsid w:val="00997387"/>
    <w:rsid w:val="009973F4"/>
    <w:rsid w:val="0099787B"/>
    <w:rsid w:val="009978B5"/>
    <w:rsid w:val="009978B8"/>
    <w:rsid w:val="00997942"/>
    <w:rsid w:val="00997B2C"/>
    <w:rsid w:val="00997B94"/>
    <w:rsid w:val="00997BD2"/>
    <w:rsid w:val="00997CF4"/>
    <w:rsid w:val="00997D36"/>
    <w:rsid w:val="00997DB7"/>
    <w:rsid w:val="009A006A"/>
    <w:rsid w:val="009A00F0"/>
    <w:rsid w:val="009A0190"/>
    <w:rsid w:val="009A01B3"/>
    <w:rsid w:val="009A032E"/>
    <w:rsid w:val="009A0338"/>
    <w:rsid w:val="009A0412"/>
    <w:rsid w:val="009A0485"/>
    <w:rsid w:val="009A0630"/>
    <w:rsid w:val="009A0672"/>
    <w:rsid w:val="009A0731"/>
    <w:rsid w:val="009A07BC"/>
    <w:rsid w:val="009A07F7"/>
    <w:rsid w:val="009A09B1"/>
    <w:rsid w:val="009A09F1"/>
    <w:rsid w:val="009A0A87"/>
    <w:rsid w:val="009A0BCA"/>
    <w:rsid w:val="009A0D47"/>
    <w:rsid w:val="009A0E9F"/>
    <w:rsid w:val="009A0FB9"/>
    <w:rsid w:val="009A1139"/>
    <w:rsid w:val="009A1169"/>
    <w:rsid w:val="009A118A"/>
    <w:rsid w:val="009A1213"/>
    <w:rsid w:val="009A1372"/>
    <w:rsid w:val="009A164C"/>
    <w:rsid w:val="009A1686"/>
    <w:rsid w:val="009A17F5"/>
    <w:rsid w:val="009A18FD"/>
    <w:rsid w:val="009A1AAC"/>
    <w:rsid w:val="009A1C2A"/>
    <w:rsid w:val="009A1C48"/>
    <w:rsid w:val="009A1C9C"/>
    <w:rsid w:val="009A1D34"/>
    <w:rsid w:val="009A1E80"/>
    <w:rsid w:val="009A1EB9"/>
    <w:rsid w:val="009A2058"/>
    <w:rsid w:val="009A217C"/>
    <w:rsid w:val="009A21E8"/>
    <w:rsid w:val="009A2348"/>
    <w:rsid w:val="009A2377"/>
    <w:rsid w:val="009A2442"/>
    <w:rsid w:val="009A2461"/>
    <w:rsid w:val="009A258C"/>
    <w:rsid w:val="009A25C1"/>
    <w:rsid w:val="009A26C4"/>
    <w:rsid w:val="009A26C5"/>
    <w:rsid w:val="009A2743"/>
    <w:rsid w:val="009A2896"/>
    <w:rsid w:val="009A2997"/>
    <w:rsid w:val="009A2BB1"/>
    <w:rsid w:val="009A2BB6"/>
    <w:rsid w:val="009A2CB8"/>
    <w:rsid w:val="009A2DF7"/>
    <w:rsid w:val="009A2EAF"/>
    <w:rsid w:val="009A313D"/>
    <w:rsid w:val="009A315C"/>
    <w:rsid w:val="009A339A"/>
    <w:rsid w:val="009A33D5"/>
    <w:rsid w:val="009A3499"/>
    <w:rsid w:val="009A35FB"/>
    <w:rsid w:val="009A3603"/>
    <w:rsid w:val="009A3628"/>
    <w:rsid w:val="009A363C"/>
    <w:rsid w:val="009A367F"/>
    <w:rsid w:val="009A3789"/>
    <w:rsid w:val="009A3907"/>
    <w:rsid w:val="009A395D"/>
    <w:rsid w:val="009A3B0F"/>
    <w:rsid w:val="009A3B51"/>
    <w:rsid w:val="009A3C11"/>
    <w:rsid w:val="009A401F"/>
    <w:rsid w:val="009A41D8"/>
    <w:rsid w:val="009A4207"/>
    <w:rsid w:val="009A4316"/>
    <w:rsid w:val="009A4336"/>
    <w:rsid w:val="009A453B"/>
    <w:rsid w:val="009A45A2"/>
    <w:rsid w:val="009A45C8"/>
    <w:rsid w:val="009A482E"/>
    <w:rsid w:val="009A4937"/>
    <w:rsid w:val="009A49E6"/>
    <w:rsid w:val="009A4A6A"/>
    <w:rsid w:val="009A4A79"/>
    <w:rsid w:val="009A4A83"/>
    <w:rsid w:val="009A4AA5"/>
    <w:rsid w:val="009A4AA7"/>
    <w:rsid w:val="009A4AA8"/>
    <w:rsid w:val="009A4B6B"/>
    <w:rsid w:val="009A4C0F"/>
    <w:rsid w:val="009A4C66"/>
    <w:rsid w:val="009A4E71"/>
    <w:rsid w:val="009A4E92"/>
    <w:rsid w:val="009A4EA5"/>
    <w:rsid w:val="009A4FC6"/>
    <w:rsid w:val="009A4FC7"/>
    <w:rsid w:val="009A513A"/>
    <w:rsid w:val="009A5165"/>
    <w:rsid w:val="009A5427"/>
    <w:rsid w:val="009A54A4"/>
    <w:rsid w:val="009A555E"/>
    <w:rsid w:val="009A5616"/>
    <w:rsid w:val="009A5625"/>
    <w:rsid w:val="009A56C2"/>
    <w:rsid w:val="009A57F3"/>
    <w:rsid w:val="009A58CA"/>
    <w:rsid w:val="009A5908"/>
    <w:rsid w:val="009A59CA"/>
    <w:rsid w:val="009A5A37"/>
    <w:rsid w:val="009A5AA8"/>
    <w:rsid w:val="009A5B07"/>
    <w:rsid w:val="009A5B80"/>
    <w:rsid w:val="009A5C03"/>
    <w:rsid w:val="009A5C37"/>
    <w:rsid w:val="009A5C49"/>
    <w:rsid w:val="009A5C5B"/>
    <w:rsid w:val="009A5D5D"/>
    <w:rsid w:val="009A5E4D"/>
    <w:rsid w:val="009A5E67"/>
    <w:rsid w:val="009A62D6"/>
    <w:rsid w:val="009A63F0"/>
    <w:rsid w:val="009A64B5"/>
    <w:rsid w:val="009A64E1"/>
    <w:rsid w:val="009A6631"/>
    <w:rsid w:val="009A665E"/>
    <w:rsid w:val="009A672D"/>
    <w:rsid w:val="009A6735"/>
    <w:rsid w:val="009A67DE"/>
    <w:rsid w:val="009A681E"/>
    <w:rsid w:val="009A6919"/>
    <w:rsid w:val="009A691B"/>
    <w:rsid w:val="009A694B"/>
    <w:rsid w:val="009A6AC7"/>
    <w:rsid w:val="009A6AEF"/>
    <w:rsid w:val="009A6BD0"/>
    <w:rsid w:val="009A6C90"/>
    <w:rsid w:val="009A6CCE"/>
    <w:rsid w:val="009A6D62"/>
    <w:rsid w:val="009A6DB6"/>
    <w:rsid w:val="009A7075"/>
    <w:rsid w:val="009A7245"/>
    <w:rsid w:val="009A7257"/>
    <w:rsid w:val="009A725A"/>
    <w:rsid w:val="009A73D2"/>
    <w:rsid w:val="009A7477"/>
    <w:rsid w:val="009A765A"/>
    <w:rsid w:val="009A772C"/>
    <w:rsid w:val="009A7800"/>
    <w:rsid w:val="009A7859"/>
    <w:rsid w:val="009A7A81"/>
    <w:rsid w:val="009A7AB0"/>
    <w:rsid w:val="009A7C1F"/>
    <w:rsid w:val="009A7CB0"/>
    <w:rsid w:val="009A7D41"/>
    <w:rsid w:val="009A7D94"/>
    <w:rsid w:val="009A7E67"/>
    <w:rsid w:val="009B00C5"/>
    <w:rsid w:val="009B0173"/>
    <w:rsid w:val="009B027D"/>
    <w:rsid w:val="009B02C1"/>
    <w:rsid w:val="009B0370"/>
    <w:rsid w:val="009B037B"/>
    <w:rsid w:val="009B0408"/>
    <w:rsid w:val="009B047C"/>
    <w:rsid w:val="009B048D"/>
    <w:rsid w:val="009B05FB"/>
    <w:rsid w:val="009B0843"/>
    <w:rsid w:val="009B092A"/>
    <w:rsid w:val="009B09A6"/>
    <w:rsid w:val="009B0AED"/>
    <w:rsid w:val="009B0B3A"/>
    <w:rsid w:val="009B0BC1"/>
    <w:rsid w:val="009B0C9C"/>
    <w:rsid w:val="009B0CD5"/>
    <w:rsid w:val="009B0CEC"/>
    <w:rsid w:val="009B0DC9"/>
    <w:rsid w:val="009B0DEE"/>
    <w:rsid w:val="009B0EFB"/>
    <w:rsid w:val="009B0FD0"/>
    <w:rsid w:val="009B0FEC"/>
    <w:rsid w:val="009B111E"/>
    <w:rsid w:val="009B115B"/>
    <w:rsid w:val="009B1265"/>
    <w:rsid w:val="009B127B"/>
    <w:rsid w:val="009B1335"/>
    <w:rsid w:val="009B15AA"/>
    <w:rsid w:val="009B1676"/>
    <w:rsid w:val="009B176D"/>
    <w:rsid w:val="009B1808"/>
    <w:rsid w:val="009B186F"/>
    <w:rsid w:val="009B1908"/>
    <w:rsid w:val="009B1909"/>
    <w:rsid w:val="009B1957"/>
    <w:rsid w:val="009B19D8"/>
    <w:rsid w:val="009B1A52"/>
    <w:rsid w:val="009B1AA3"/>
    <w:rsid w:val="009B1ADB"/>
    <w:rsid w:val="009B1BCE"/>
    <w:rsid w:val="009B1BF9"/>
    <w:rsid w:val="009B1C5F"/>
    <w:rsid w:val="009B1DCB"/>
    <w:rsid w:val="009B1E1D"/>
    <w:rsid w:val="009B1E47"/>
    <w:rsid w:val="009B1F98"/>
    <w:rsid w:val="009B20E6"/>
    <w:rsid w:val="009B2191"/>
    <w:rsid w:val="009B21C3"/>
    <w:rsid w:val="009B2225"/>
    <w:rsid w:val="009B235D"/>
    <w:rsid w:val="009B246F"/>
    <w:rsid w:val="009B2476"/>
    <w:rsid w:val="009B249B"/>
    <w:rsid w:val="009B24B2"/>
    <w:rsid w:val="009B24D7"/>
    <w:rsid w:val="009B258A"/>
    <w:rsid w:val="009B25D1"/>
    <w:rsid w:val="009B2663"/>
    <w:rsid w:val="009B26E6"/>
    <w:rsid w:val="009B2899"/>
    <w:rsid w:val="009B28B9"/>
    <w:rsid w:val="009B29D1"/>
    <w:rsid w:val="009B2A48"/>
    <w:rsid w:val="009B2A82"/>
    <w:rsid w:val="009B2AC4"/>
    <w:rsid w:val="009B2B54"/>
    <w:rsid w:val="009B2BB2"/>
    <w:rsid w:val="009B2BE3"/>
    <w:rsid w:val="009B2CED"/>
    <w:rsid w:val="009B2D14"/>
    <w:rsid w:val="009B2E1D"/>
    <w:rsid w:val="009B2E52"/>
    <w:rsid w:val="009B2EF0"/>
    <w:rsid w:val="009B2F22"/>
    <w:rsid w:val="009B3054"/>
    <w:rsid w:val="009B314B"/>
    <w:rsid w:val="009B31E1"/>
    <w:rsid w:val="009B3273"/>
    <w:rsid w:val="009B335D"/>
    <w:rsid w:val="009B33D1"/>
    <w:rsid w:val="009B3458"/>
    <w:rsid w:val="009B34BA"/>
    <w:rsid w:val="009B3537"/>
    <w:rsid w:val="009B36E1"/>
    <w:rsid w:val="009B3721"/>
    <w:rsid w:val="009B3739"/>
    <w:rsid w:val="009B376A"/>
    <w:rsid w:val="009B3799"/>
    <w:rsid w:val="009B3806"/>
    <w:rsid w:val="009B3828"/>
    <w:rsid w:val="009B3881"/>
    <w:rsid w:val="009B38F8"/>
    <w:rsid w:val="009B3913"/>
    <w:rsid w:val="009B3A47"/>
    <w:rsid w:val="009B3B33"/>
    <w:rsid w:val="009B3B47"/>
    <w:rsid w:val="009B3C6A"/>
    <w:rsid w:val="009B3C90"/>
    <w:rsid w:val="009B3D4C"/>
    <w:rsid w:val="009B3D72"/>
    <w:rsid w:val="009B3DA7"/>
    <w:rsid w:val="009B3DEF"/>
    <w:rsid w:val="009B3E11"/>
    <w:rsid w:val="009B3F5E"/>
    <w:rsid w:val="009B4045"/>
    <w:rsid w:val="009B4064"/>
    <w:rsid w:val="009B408C"/>
    <w:rsid w:val="009B4246"/>
    <w:rsid w:val="009B42A9"/>
    <w:rsid w:val="009B42C2"/>
    <w:rsid w:val="009B438D"/>
    <w:rsid w:val="009B4473"/>
    <w:rsid w:val="009B454E"/>
    <w:rsid w:val="009B4569"/>
    <w:rsid w:val="009B4573"/>
    <w:rsid w:val="009B464E"/>
    <w:rsid w:val="009B46A8"/>
    <w:rsid w:val="009B46AC"/>
    <w:rsid w:val="009B482C"/>
    <w:rsid w:val="009B4888"/>
    <w:rsid w:val="009B48B1"/>
    <w:rsid w:val="009B4AC1"/>
    <w:rsid w:val="009B4B72"/>
    <w:rsid w:val="009B4CDC"/>
    <w:rsid w:val="009B4CEF"/>
    <w:rsid w:val="009B4D84"/>
    <w:rsid w:val="009B4E43"/>
    <w:rsid w:val="009B4ECF"/>
    <w:rsid w:val="009B4F30"/>
    <w:rsid w:val="009B50FC"/>
    <w:rsid w:val="009B5145"/>
    <w:rsid w:val="009B51DC"/>
    <w:rsid w:val="009B5236"/>
    <w:rsid w:val="009B52F4"/>
    <w:rsid w:val="009B5347"/>
    <w:rsid w:val="009B535B"/>
    <w:rsid w:val="009B5373"/>
    <w:rsid w:val="009B5375"/>
    <w:rsid w:val="009B550D"/>
    <w:rsid w:val="009B554B"/>
    <w:rsid w:val="009B55F8"/>
    <w:rsid w:val="009B5639"/>
    <w:rsid w:val="009B58F7"/>
    <w:rsid w:val="009B5924"/>
    <w:rsid w:val="009B5A0E"/>
    <w:rsid w:val="009B5AAD"/>
    <w:rsid w:val="009B5B93"/>
    <w:rsid w:val="009B5BBC"/>
    <w:rsid w:val="009B5D43"/>
    <w:rsid w:val="009B5E1B"/>
    <w:rsid w:val="009B6006"/>
    <w:rsid w:val="009B6116"/>
    <w:rsid w:val="009B6285"/>
    <w:rsid w:val="009B6337"/>
    <w:rsid w:val="009B638C"/>
    <w:rsid w:val="009B6405"/>
    <w:rsid w:val="009B6411"/>
    <w:rsid w:val="009B64E9"/>
    <w:rsid w:val="009B651B"/>
    <w:rsid w:val="009B65DC"/>
    <w:rsid w:val="009B661F"/>
    <w:rsid w:val="009B6633"/>
    <w:rsid w:val="009B6703"/>
    <w:rsid w:val="009B6722"/>
    <w:rsid w:val="009B6928"/>
    <w:rsid w:val="009B6A58"/>
    <w:rsid w:val="009B6A74"/>
    <w:rsid w:val="009B6C0C"/>
    <w:rsid w:val="009B6C66"/>
    <w:rsid w:val="009B6D2C"/>
    <w:rsid w:val="009B6D43"/>
    <w:rsid w:val="009B6DEF"/>
    <w:rsid w:val="009B70EF"/>
    <w:rsid w:val="009B716A"/>
    <w:rsid w:val="009B7254"/>
    <w:rsid w:val="009B7303"/>
    <w:rsid w:val="009B740C"/>
    <w:rsid w:val="009B74B4"/>
    <w:rsid w:val="009B74CB"/>
    <w:rsid w:val="009B74E3"/>
    <w:rsid w:val="009B750F"/>
    <w:rsid w:val="009B767D"/>
    <w:rsid w:val="009B76E3"/>
    <w:rsid w:val="009B76F9"/>
    <w:rsid w:val="009B7713"/>
    <w:rsid w:val="009B773B"/>
    <w:rsid w:val="009B7964"/>
    <w:rsid w:val="009B79FD"/>
    <w:rsid w:val="009B7A5F"/>
    <w:rsid w:val="009B7A72"/>
    <w:rsid w:val="009B7AA1"/>
    <w:rsid w:val="009B7BB8"/>
    <w:rsid w:val="009B7C70"/>
    <w:rsid w:val="009B7E54"/>
    <w:rsid w:val="009B7EB5"/>
    <w:rsid w:val="009B7FAC"/>
    <w:rsid w:val="009B7FD0"/>
    <w:rsid w:val="009C0185"/>
    <w:rsid w:val="009C03C4"/>
    <w:rsid w:val="009C03F6"/>
    <w:rsid w:val="009C04B2"/>
    <w:rsid w:val="009C0538"/>
    <w:rsid w:val="009C054D"/>
    <w:rsid w:val="009C0638"/>
    <w:rsid w:val="009C064F"/>
    <w:rsid w:val="009C06DB"/>
    <w:rsid w:val="009C070E"/>
    <w:rsid w:val="009C0719"/>
    <w:rsid w:val="009C071E"/>
    <w:rsid w:val="009C0783"/>
    <w:rsid w:val="009C07A0"/>
    <w:rsid w:val="009C07DA"/>
    <w:rsid w:val="009C082B"/>
    <w:rsid w:val="009C0B45"/>
    <w:rsid w:val="009C0B6B"/>
    <w:rsid w:val="009C0C6D"/>
    <w:rsid w:val="009C0C7A"/>
    <w:rsid w:val="009C0CEE"/>
    <w:rsid w:val="009C0D5C"/>
    <w:rsid w:val="009C0DD8"/>
    <w:rsid w:val="009C0DE4"/>
    <w:rsid w:val="009C0E65"/>
    <w:rsid w:val="009C0E9B"/>
    <w:rsid w:val="009C0EAE"/>
    <w:rsid w:val="009C0F60"/>
    <w:rsid w:val="009C0F85"/>
    <w:rsid w:val="009C0FDF"/>
    <w:rsid w:val="009C109A"/>
    <w:rsid w:val="009C10E2"/>
    <w:rsid w:val="009C11AC"/>
    <w:rsid w:val="009C126A"/>
    <w:rsid w:val="009C12E1"/>
    <w:rsid w:val="009C176D"/>
    <w:rsid w:val="009C17D1"/>
    <w:rsid w:val="009C1A59"/>
    <w:rsid w:val="009C1A83"/>
    <w:rsid w:val="009C1B5B"/>
    <w:rsid w:val="009C1BA7"/>
    <w:rsid w:val="009C1C01"/>
    <w:rsid w:val="009C1D4C"/>
    <w:rsid w:val="009C1E4F"/>
    <w:rsid w:val="009C20C7"/>
    <w:rsid w:val="009C20E3"/>
    <w:rsid w:val="009C216F"/>
    <w:rsid w:val="009C21BD"/>
    <w:rsid w:val="009C21EC"/>
    <w:rsid w:val="009C226A"/>
    <w:rsid w:val="009C23FC"/>
    <w:rsid w:val="009C2423"/>
    <w:rsid w:val="009C2565"/>
    <w:rsid w:val="009C2674"/>
    <w:rsid w:val="009C2709"/>
    <w:rsid w:val="009C2766"/>
    <w:rsid w:val="009C276E"/>
    <w:rsid w:val="009C27D3"/>
    <w:rsid w:val="009C27E5"/>
    <w:rsid w:val="009C2813"/>
    <w:rsid w:val="009C2818"/>
    <w:rsid w:val="009C2A8A"/>
    <w:rsid w:val="009C2AEE"/>
    <w:rsid w:val="009C2AF1"/>
    <w:rsid w:val="009C2DBA"/>
    <w:rsid w:val="009C2DD2"/>
    <w:rsid w:val="009C2DEC"/>
    <w:rsid w:val="009C2E9D"/>
    <w:rsid w:val="009C2F63"/>
    <w:rsid w:val="009C2F93"/>
    <w:rsid w:val="009C3149"/>
    <w:rsid w:val="009C3535"/>
    <w:rsid w:val="009C3558"/>
    <w:rsid w:val="009C356A"/>
    <w:rsid w:val="009C3634"/>
    <w:rsid w:val="009C3643"/>
    <w:rsid w:val="009C3677"/>
    <w:rsid w:val="009C36D7"/>
    <w:rsid w:val="009C36DF"/>
    <w:rsid w:val="009C36E5"/>
    <w:rsid w:val="009C38EB"/>
    <w:rsid w:val="009C3932"/>
    <w:rsid w:val="009C393D"/>
    <w:rsid w:val="009C3982"/>
    <w:rsid w:val="009C39B8"/>
    <w:rsid w:val="009C3A21"/>
    <w:rsid w:val="009C3A58"/>
    <w:rsid w:val="009C3AD3"/>
    <w:rsid w:val="009C3B68"/>
    <w:rsid w:val="009C3D00"/>
    <w:rsid w:val="009C3F56"/>
    <w:rsid w:val="009C3F60"/>
    <w:rsid w:val="009C3F6F"/>
    <w:rsid w:val="009C4071"/>
    <w:rsid w:val="009C41D3"/>
    <w:rsid w:val="009C4267"/>
    <w:rsid w:val="009C42DC"/>
    <w:rsid w:val="009C433D"/>
    <w:rsid w:val="009C43EF"/>
    <w:rsid w:val="009C441F"/>
    <w:rsid w:val="009C4636"/>
    <w:rsid w:val="009C46AF"/>
    <w:rsid w:val="009C47DF"/>
    <w:rsid w:val="009C4802"/>
    <w:rsid w:val="009C48A4"/>
    <w:rsid w:val="009C4928"/>
    <w:rsid w:val="009C4A07"/>
    <w:rsid w:val="009C4A44"/>
    <w:rsid w:val="009C4B1A"/>
    <w:rsid w:val="009C4B47"/>
    <w:rsid w:val="009C4B56"/>
    <w:rsid w:val="009C4B8E"/>
    <w:rsid w:val="009C4C2A"/>
    <w:rsid w:val="009C4E39"/>
    <w:rsid w:val="009C4EFB"/>
    <w:rsid w:val="009C4F3C"/>
    <w:rsid w:val="009C4FC3"/>
    <w:rsid w:val="009C4FF9"/>
    <w:rsid w:val="009C50BF"/>
    <w:rsid w:val="009C50E1"/>
    <w:rsid w:val="009C512C"/>
    <w:rsid w:val="009C51D5"/>
    <w:rsid w:val="009C534B"/>
    <w:rsid w:val="009C543C"/>
    <w:rsid w:val="009C547A"/>
    <w:rsid w:val="009C54DE"/>
    <w:rsid w:val="009C54E1"/>
    <w:rsid w:val="009C5511"/>
    <w:rsid w:val="009C5525"/>
    <w:rsid w:val="009C5544"/>
    <w:rsid w:val="009C56B2"/>
    <w:rsid w:val="009C5716"/>
    <w:rsid w:val="009C5792"/>
    <w:rsid w:val="009C5801"/>
    <w:rsid w:val="009C5824"/>
    <w:rsid w:val="009C586E"/>
    <w:rsid w:val="009C58F3"/>
    <w:rsid w:val="009C591B"/>
    <w:rsid w:val="009C591F"/>
    <w:rsid w:val="009C599A"/>
    <w:rsid w:val="009C5A47"/>
    <w:rsid w:val="009C5B24"/>
    <w:rsid w:val="009C5B56"/>
    <w:rsid w:val="009C5C77"/>
    <w:rsid w:val="009C5E59"/>
    <w:rsid w:val="009C5E91"/>
    <w:rsid w:val="009C5ED1"/>
    <w:rsid w:val="009C5EFF"/>
    <w:rsid w:val="009C5F48"/>
    <w:rsid w:val="009C6107"/>
    <w:rsid w:val="009C6300"/>
    <w:rsid w:val="009C63C5"/>
    <w:rsid w:val="009C650E"/>
    <w:rsid w:val="009C6516"/>
    <w:rsid w:val="009C653B"/>
    <w:rsid w:val="009C6546"/>
    <w:rsid w:val="009C66AF"/>
    <w:rsid w:val="009C6713"/>
    <w:rsid w:val="009C6769"/>
    <w:rsid w:val="009C67FB"/>
    <w:rsid w:val="009C69A7"/>
    <w:rsid w:val="009C6AC1"/>
    <w:rsid w:val="009C6B38"/>
    <w:rsid w:val="009C6BC4"/>
    <w:rsid w:val="009C6C1D"/>
    <w:rsid w:val="009C6C29"/>
    <w:rsid w:val="009C6D04"/>
    <w:rsid w:val="009C6D67"/>
    <w:rsid w:val="009C6EAA"/>
    <w:rsid w:val="009C6F49"/>
    <w:rsid w:val="009C705E"/>
    <w:rsid w:val="009C70DB"/>
    <w:rsid w:val="009C7218"/>
    <w:rsid w:val="009C73D0"/>
    <w:rsid w:val="009C74EC"/>
    <w:rsid w:val="009C7556"/>
    <w:rsid w:val="009C766A"/>
    <w:rsid w:val="009C7732"/>
    <w:rsid w:val="009C773D"/>
    <w:rsid w:val="009C774A"/>
    <w:rsid w:val="009C774D"/>
    <w:rsid w:val="009C79BD"/>
    <w:rsid w:val="009C7AB9"/>
    <w:rsid w:val="009C7AE7"/>
    <w:rsid w:val="009C7E5A"/>
    <w:rsid w:val="009C7F6E"/>
    <w:rsid w:val="009C7F93"/>
    <w:rsid w:val="009D0055"/>
    <w:rsid w:val="009D011A"/>
    <w:rsid w:val="009D0129"/>
    <w:rsid w:val="009D015A"/>
    <w:rsid w:val="009D0236"/>
    <w:rsid w:val="009D0256"/>
    <w:rsid w:val="009D02B4"/>
    <w:rsid w:val="009D02E3"/>
    <w:rsid w:val="009D055E"/>
    <w:rsid w:val="009D05F9"/>
    <w:rsid w:val="009D065F"/>
    <w:rsid w:val="009D068F"/>
    <w:rsid w:val="009D06F5"/>
    <w:rsid w:val="009D070F"/>
    <w:rsid w:val="009D0750"/>
    <w:rsid w:val="009D075D"/>
    <w:rsid w:val="009D0775"/>
    <w:rsid w:val="009D07D3"/>
    <w:rsid w:val="009D087D"/>
    <w:rsid w:val="009D097C"/>
    <w:rsid w:val="009D09AD"/>
    <w:rsid w:val="009D0AC2"/>
    <w:rsid w:val="009D0B55"/>
    <w:rsid w:val="009D0B87"/>
    <w:rsid w:val="009D0BCB"/>
    <w:rsid w:val="009D0CA8"/>
    <w:rsid w:val="009D0DE2"/>
    <w:rsid w:val="009D0E5E"/>
    <w:rsid w:val="009D0F15"/>
    <w:rsid w:val="009D0F3C"/>
    <w:rsid w:val="009D0F55"/>
    <w:rsid w:val="009D0F8E"/>
    <w:rsid w:val="009D1050"/>
    <w:rsid w:val="009D10B6"/>
    <w:rsid w:val="009D1104"/>
    <w:rsid w:val="009D11BF"/>
    <w:rsid w:val="009D12E3"/>
    <w:rsid w:val="009D146E"/>
    <w:rsid w:val="009D14AE"/>
    <w:rsid w:val="009D150E"/>
    <w:rsid w:val="009D151F"/>
    <w:rsid w:val="009D16F8"/>
    <w:rsid w:val="009D1711"/>
    <w:rsid w:val="009D187C"/>
    <w:rsid w:val="009D1880"/>
    <w:rsid w:val="009D18B0"/>
    <w:rsid w:val="009D1951"/>
    <w:rsid w:val="009D1996"/>
    <w:rsid w:val="009D19BC"/>
    <w:rsid w:val="009D1C2E"/>
    <w:rsid w:val="009D1C77"/>
    <w:rsid w:val="009D1CA6"/>
    <w:rsid w:val="009D1F35"/>
    <w:rsid w:val="009D1F3D"/>
    <w:rsid w:val="009D1F63"/>
    <w:rsid w:val="009D1F85"/>
    <w:rsid w:val="009D1F99"/>
    <w:rsid w:val="009D1FF9"/>
    <w:rsid w:val="009D20FC"/>
    <w:rsid w:val="009D2288"/>
    <w:rsid w:val="009D2348"/>
    <w:rsid w:val="009D23AA"/>
    <w:rsid w:val="009D2483"/>
    <w:rsid w:val="009D24D9"/>
    <w:rsid w:val="009D2545"/>
    <w:rsid w:val="009D26EE"/>
    <w:rsid w:val="009D274B"/>
    <w:rsid w:val="009D2771"/>
    <w:rsid w:val="009D27B2"/>
    <w:rsid w:val="009D27E2"/>
    <w:rsid w:val="009D2889"/>
    <w:rsid w:val="009D29C1"/>
    <w:rsid w:val="009D2A08"/>
    <w:rsid w:val="009D2A30"/>
    <w:rsid w:val="009D2E51"/>
    <w:rsid w:val="009D2EA8"/>
    <w:rsid w:val="009D2F04"/>
    <w:rsid w:val="009D2F0C"/>
    <w:rsid w:val="009D2F56"/>
    <w:rsid w:val="009D2F93"/>
    <w:rsid w:val="009D2F99"/>
    <w:rsid w:val="009D2FF9"/>
    <w:rsid w:val="009D3220"/>
    <w:rsid w:val="009D32B3"/>
    <w:rsid w:val="009D32F6"/>
    <w:rsid w:val="009D3306"/>
    <w:rsid w:val="009D3337"/>
    <w:rsid w:val="009D339F"/>
    <w:rsid w:val="009D33B3"/>
    <w:rsid w:val="009D3438"/>
    <w:rsid w:val="009D3530"/>
    <w:rsid w:val="009D3578"/>
    <w:rsid w:val="009D36EF"/>
    <w:rsid w:val="009D3712"/>
    <w:rsid w:val="009D3995"/>
    <w:rsid w:val="009D39FF"/>
    <w:rsid w:val="009D3A36"/>
    <w:rsid w:val="009D3A5F"/>
    <w:rsid w:val="009D3A71"/>
    <w:rsid w:val="009D3A9D"/>
    <w:rsid w:val="009D3BA4"/>
    <w:rsid w:val="009D3F88"/>
    <w:rsid w:val="009D403A"/>
    <w:rsid w:val="009D4066"/>
    <w:rsid w:val="009D41F9"/>
    <w:rsid w:val="009D443C"/>
    <w:rsid w:val="009D4458"/>
    <w:rsid w:val="009D4497"/>
    <w:rsid w:val="009D4571"/>
    <w:rsid w:val="009D4682"/>
    <w:rsid w:val="009D488B"/>
    <w:rsid w:val="009D48CD"/>
    <w:rsid w:val="009D4942"/>
    <w:rsid w:val="009D4998"/>
    <w:rsid w:val="009D4ADD"/>
    <w:rsid w:val="009D4AFD"/>
    <w:rsid w:val="009D4B85"/>
    <w:rsid w:val="009D4BCF"/>
    <w:rsid w:val="009D4D62"/>
    <w:rsid w:val="009D4E57"/>
    <w:rsid w:val="009D4F88"/>
    <w:rsid w:val="009D5193"/>
    <w:rsid w:val="009D52E1"/>
    <w:rsid w:val="009D53BB"/>
    <w:rsid w:val="009D53C5"/>
    <w:rsid w:val="009D55F6"/>
    <w:rsid w:val="009D5667"/>
    <w:rsid w:val="009D5691"/>
    <w:rsid w:val="009D57BB"/>
    <w:rsid w:val="009D58AA"/>
    <w:rsid w:val="009D59EF"/>
    <w:rsid w:val="009D5A09"/>
    <w:rsid w:val="009D5B72"/>
    <w:rsid w:val="009D5C32"/>
    <w:rsid w:val="009D5C56"/>
    <w:rsid w:val="009D5CA4"/>
    <w:rsid w:val="009D5D8D"/>
    <w:rsid w:val="009D6031"/>
    <w:rsid w:val="009D60B9"/>
    <w:rsid w:val="009D60FE"/>
    <w:rsid w:val="009D6106"/>
    <w:rsid w:val="009D611E"/>
    <w:rsid w:val="009D6269"/>
    <w:rsid w:val="009D6321"/>
    <w:rsid w:val="009D6334"/>
    <w:rsid w:val="009D6434"/>
    <w:rsid w:val="009D6472"/>
    <w:rsid w:val="009D64C7"/>
    <w:rsid w:val="009D64F9"/>
    <w:rsid w:val="009D6525"/>
    <w:rsid w:val="009D6614"/>
    <w:rsid w:val="009D67CE"/>
    <w:rsid w:val="009D67FC"/>
    <w:rsid w:val="009D6815"/>
    <w:rsid w:val="009D6AB9"/>
    <w:rsid w:val="009D6AFE"/>
    <w:rsid w:val="009D6C21"/>
    <w:rsid w:val="009D6CEA"/>
    <w:rsid w:val="009D6D79"/>
    <w:rsid w:val="009D6D80"/>
    <w:rsid w:val="009D6DC2"/>
    <w:rsid w:val="009D6E18"/>
    <w:rsid w:val="009D6E7F"/>
    <w:rsid w:val="009D6E98"/>
    <w:rsid w:val="009D6F6C"/>
    <w:rsid w:val="009D701A"/>
    <w:rsid w:val="009D7234"/>
    <w:rsid w:val="009D7282"/>
    <w:rsid w:val="009D733B"/>
    <w:rsid w:val="009D73A4"/>
    <w:rsid w:val="009D7472"/>
    <w:rsid w:val="009D74AF"/>
    <w:rsid w:val="009D7636"/>
    <w:rsid w:val="009D76CD"/>
    <w:rsid w:val="009D7752"/>
    <w:rsid w:val="009D7765"/>
    <w:rsid w:val="009D7875"/>
    <w:rsid w:val="009D79A1"/>
    <w:rsid w:val="009D79F4"/>
    <w:rsid w:val="009D7AD7"/>
    <w:rsid w:val="009D7B86"/>
    <w:rsid w:val="009D7C3B"/>
    <w:rsid w:val="009D7C91"/>
    <w:rsid w:val="009D7CE4"/>
    <w:rsid w:val="009D7D08"/>
    <w:rsid w:val="009D7D19"/>
    <w:rsid w:val="009D7E4A"/>
    <w:rsid w:val="009E0068"/>
    <w:rsid w:val="009E00D6"/>
    <w:rsid w:val="009E01DB"/>
    <w:rsid w:val="009E045F"/>
    <w:rsid w:val="009E04C0"/>
    <w:rsid w:val="009E0569"/>
    <w:rsid w:val="009E05F2"/>
    <w:rsid w:val="009E0769"/>
    <w:rsid w:val="009E0792"/>
    <w:rsid w:val="009E079F"/>
    <w:rsid w:val="009E0828"/>
    <w:rsid w:val="009E0830"/>
    <w:rsid w:val="009E08C3"/>
    <w:rsid w:val="009E0974"/>
    <w:rsid w:val="009E099D"/>
    <w:rsid w:val="009E0ADB"/>
    <w:rsid w:val="009E0B9D"/>
    <w:rsid w:val="009E0BAA"/>
    <w:rsid w:val="009E0C16"/>
    <w:rsid w:val="009E0C36"/>
    <w:rsid w:val="009E0E3D"/>
    <w:rsid w:val="009E0F7F"/>
    <w:rsid w:val="009E1044"/>
    <w:rsid w:val="009E1078"/>
    <w:rsid w:val="009E126D"/>
    <w:rsid w:val="009E12D3"/>
    <w:rsid w:val="009E1575"/>
    <w:rsid w:val="009E167B"/>
    <w:rsid w:val="009E18D1"/>
    <w:rsid w:val="009E18DF"/>
    <w:rsid w:val="009E199F"/>
    <w:rsid w:val="009E1A9E"/>
    <w:rsid w:val="009E1ACC"/>
    <w:rsid w:val="009E1AF5"/>
    <w:rsid w:val="009E1BA4"/>
    <w:rsid w:val="009E1C89"/>
    <w:rsid w:val="009E1D90"/>
    <w:rsid w:val="009E1D9F"/>
    <w:rsid w:val="009E1DF3"/>
    <w:rsid w:val="009E1E40"/>
    <w:rsid w:val="009E1EF1"/>
    <w:rsid w:val="009E203E"/>
    <w:rsid w:val="009E21AA"/>
    <w:rsid w:val="009E231A"/>
    <w:rsid w:val="009E2384"/>
    <w:rsid w:val="009E245D"/>
    <w:rsid w:val="009E2820"/>
    <w:rsid w:val="009E2AF7"/>
    <w:rsid w:val="009E2B14"/>
    <w:rsid w:val="009E2B32"/>
    <w:rsid w:val="009E2B8D"/>
    <w:rsid w:val="009E2BE6"/>
    <w:rsid w:val="009E2CE4"/>
    <w:rsid w:val="009E2DEC"/>
    <w:rsid w:val="009E2DF6"/>
    <w:rsid w:val="009E2E38"/>
    <w:rsid w:val="009E2EA2"/>
    <w:rsid w:val="009E2F91"/>
    <w:rsid w:val="009E2FC7"/>
    <w:rsid w:val="009E303F"/>
    <w:rsid w:val="009E309D"/>
    <w:rsid w:val="009E310C"/>
    <w:rsid w:val="009E327B"/>
    <w:rsid w:val="009E3327"/>
    <w:rsid w:val="009E3363"/>
    <w:rsid w:val="009E33D7"/>
    <w:rsid w:val="009E34C4"/>
    <w:rsid w:val="009E36C2"/>
    <w:rsid w:val="009E3857"/>
    <w:rsid w:val="009E3A22"/>
    <w:rsid w:val="009E3AE1"/>
    <w:rsid w:val="009E3AEE"/>
    <w:rsid w:val="009E3BDA"/>
    <w:rsid w:val="009E3BEE"/>
    <w:rsid w:val="009E3C56"/>
    <w:rsid w:val="009E3CC3"/>
    <w:rsid w:val="009E3CD1"/>
    <w:rsid w:val="009E3DCE"/>
    <w:rsid w:val="009E3E0F"/>
    <w:rsid w:val="009E3E4D"/>
    <w:rsid w:val="009E3E53"/>
    <w:rsid w:val="009E3EFE"/>
    <w:rsid w:val="009E40D7"/>
    <w:rsid w:val="009E41B5"/>
    <w:rsid w:val="009E42D7"/>
    <w:rsid w:val="009E42DA"/>
    <w:rsid w:val="009E43E4"/>
    <w:rsid w:val="009E45CD"/>
    <w:rsid w:val="009E4678"/>
    <w:rsid w:val="009E4804"/>
    <w:rsid w:val="009E483B"/>
    <w:rsid w:val="009E4870"/>
    <w:rsid w:val="009E48F7"/>
    <w:rsid w:val="009E4977"/>
    <w:rsid w:val="009E4A66"/>
    <w:rsid w:val="009E4AFE"/>
    <w:rsid w:val="009E4BBB"/>
    <w:rsid w:val="009E4CAC"/>
    <w:rsid w:val="009E4D23"/>
    <w:rsid w:val="009E4D88"/>
    <w:rsid w:val="009E4F67"/>
    <w:rsid w:val="009E5009"/>
    <w:rsid w:val="009E5080"/>
    <w:rsid w:val="009E5115"/>
    <w:rsid w:val="009E5135"/>
    <w:rsid w:val="009E54DB"/>
    <w:rsid w:val="009E5520"/>
    <w:rsid w:val="009E552D"/>
    <w:rsid w:val="009E5577"/>
    <w:rsid w:val="009E55FA"/>
    <w:rsid w:val="009E569B"/>
    <w:rsid w:val="009E5AC3"/>
    <w:rsid w:val="009E5AF5"/>
    <w:rsid w:val="009E5C05"/>
    <w:rsid w:val="009E5C3C"/>
    <w:rsid w:val="009E5D6E"/>
    <w:rsid w:val="009E5EB5"/>
    <w:rsid w:val="009E602B"/>
    <w:rsid w:val="009E604A"/>
    <w:rsid w:val="009E6081"/>
    <w:rsid w:val="009E6085"/>
    <w:rsid w:val="009E616F"/>
    <w:rsid w:val="009E6190"/>
    <w:rsid w:val="009E6230"/>
    <w:rsid w:val="009E6376"/>
    <w:rsid w:val="009E63EE"/>
    <w:rsid w:val="009E6445"/>
    <w:rsid w:val="009E648D"/>
    <w:rsid w:val="009E64B1"/>
    <w:rsid w:val="009E65BA"/>
    <w:rsid w:val="009E65D2"/>
    <w:rsid w:val="009E665E"/>
    <w:rsid w:val="009E66B4"/>
    <w:rsid w:val="009E66BF"/>
    <w:rsid w:val="009E66C3"/>
    <w:rsid w:val="009E677C"/>
    <w:rsid w:val="009E677D"/>
    <w:rsid w:val="009E680D"/>
    <w:rsid w:val="009E6971"/>
    <w:rsid w:val="009E6AB6"/>
    <w:rsid w:val="009E6AE6"/>
    <w:rsid w:val="009E6B53"/>
    <w:rsid w:val="009E6E10"/>
    <w:rsid w:val="009E6E80"/>
    <w:rsid w:val="009E7069"/>
    <w:rsid w:val="009E707F"/>
    <w:rsid w:val="009E7140"/>
    <w:rsid w:val="009E74F0"/>
    <w:rsid w:val="009E762B"/>
    <w:rsid w:val="009E797A"/>
    <w:rsid w:val="009E7AF0"/>
    <w:rsid w:val="009E7B7D"/>
    <w:rsid w:val="009E7CC4"/>
    <w:rsid w:val="009E7D3E"/>
    <w:rsid w:val="009E7F0B"/>
    <w:rsid w:val="009E7F23"/>
    <w:rsid w:val="009E7FCC"/>
    <w:rsid w:val="009F002F"/>
    <w:rsid w:val="009F014D"/>
    <w:rsid w:val="009F025A"/>
    <w:rsid w:val="009F032A"/>
    <w:rsid w:val="009F050E"/>
    <w:rsid w:val="009F0554"/>
    <w:rsid w:val="009F0597"/>
    <w:rsid w:val="009F066E"/>
    <w:rsid w:val="009F073A"/>
    <w:rsid w:val="009F0768"/>
    <w:rsid w:val="009F0910"/>
    <w:rsid w:val="009F097B"/>
    <w:rsid w:val="009F0A36"/>
    <w:rsid w:val="009F0A4B"/>
    <w:rsid w:val="009F0AB6"/>
    <w:rsid w:val="009F0B88"/>
    <w:rsid w:val="009F0BAC"/>
    <w:rsid w:val="009F0BEB"/>
    <w:rsid w:val="009F0C3F"/>
    <w:rsid w:val="009F0C7F"/>
    <w:rsid w:val="009F0D74"/>
    <w:rsid w:val="009F0DE5"/>
    <w:rsid w:val="009F0EAC"/>
    <w:rsid w:val="009F0EED"/>
    <w:rsid w:val="009F0FA8"/>
    <w:rsid w:val="009F1022"/>
    <w:rsid w:val="009F102A"/>
    <w:rsid w:val="009F109E"/>
    <w:rsid w:val="009F10D8"/>
    <w:rsid w:val="009F1106"/>
    <w:rsid w:val="009F1145"/>
    <w:rsid w:val="009F114D"/>
    <w:rsid w:val="009F120A"/>
    <w:rsid w:val="009F127E"/>
    <w:rsid w:val="009F139E"/>
    <w:rsid w:val="009F1435"/>
    <w:rsid w:val="009F1508"/>
    <w:rsid w:val="009F151C"/>
    <w:rsid w:val="009F1680"/>
    <w:rsid w:val="009F199C"/>
    <w:rsid w:val="009F19DC"/>
    <w:rsid w:val="009F19E4"/>
    <w:rsid w:val="009F1A3E"/>
    <w:rsid w:val="009F1BEB"/>
    <w:rsid w:val="009F1D45"/>
    <w:rsid w:val="009F1D51"/>
    <w:rsid w:val="009F1DF7"/>
    <w:rsid w:val="009F1E30"/>
    <w:rsid w:val="009F1E58"/>
    <w:rsid w:val="009F1EA7"/>
    <w:rsid w:val="009F2065"/>
    <w:rsid w:val="009F207A"/>
    <w:rsid w:val="009F2166"/>
    <w:rsid w:val="009F22AC"/>
    <w:rsid w:val="009F2364"/>
    <w:rsid w:val="009F239F"/>
    <w:rsid w:val="009F251A"/>
    <w:rsid w:val="009F254A"/>
    <w:rsid w:val="009F25EE"/>
    <w:rsid w:val="009F260C"/>
    <w:rsid w:val="009F27BA"/>
    <w:rsid w:val="009F283A"/>
    <w:rsid w:val="009F28A4"/>
    <w:rsid w:val="009F2A19"/>
    <w:rsid w:val="009F2A26"/>
    <w:rsid w:val="009F2AEF"/>
    <w:rsid w:val="009F2B10"/>
    <w:rsid w:val="009F2D48"/>
    <w:rsid w:val="009F2D5E"/>
    <w:rsid w:val="009F2DD4"/>
    <w:rsid w:val="009F2E80"/>
    <w:rsid w:val="009F2E89"/>
    <w:rsid w:val="009F2EFC"/>
    <w:rsid w:val="009F2EFE"/>
    <w:rsid w:val="009F2F52"/>
    <w:rsid w:val="009F2FC2"/>
    <w:rsid w:val="009F30CF"/>
    <w:rsid w:val="009F313C"/>
    <w:rsid w:val="009F31E0"/>
    <w:rsid w:val="009F325B"/>
    <w:rsid w:val="009F334B"/>
    <w:rsid w:val="009F337A"/>
    <w:rsid w:val="009F3522"/>
    <w:rsid w:val="009F358A"/>
    <w:rsid w:val="009F3708"/>
    <w:rsid w:val="009F370D"/>
    <w:rsid w:val="009F3795"/>
    <w:rsid w:val="009F38BC"/>
    <w:rsid w:val="009F395F"/>
    <w:rsid w:val="009F3AA1"/>
    <w:rsid w:val="009F3B2F"/>
    <w:rsid w:val="009F3B80"/>
    <w:rsid w:val="009F3BCF"/>
    <w:rsid w:val="009F3CCC"/>
    <w:rsid w:val="009F3DD2"/>
    <w:rsid w:val="009F3DF0"/>
    <w:rsid w:val="009F3E92"/>
    <w:rsid w:val="009F3EEF"/>
    <w:rsid w:val="009F3F4E"/>
    <w:rsid w:val="009F3FD6"/>
    <w:rsid w:val="009F4086"/>
    <w:rsid w:val="009F4209"/>
    <w:rsid w:val="009F42E6"/>
    <w:rsid w:val="009F4360"/>
    <w:rsid w:val="009F4441"/>
    <w:rsid w:val="009F46F6"/>
    <w:rsid w:val="009F474F"/>
    <w:rsid w:val="009F477C"/>
    <w:rsid w:val="009F47CA"/>
    <w:rsid w:val="009F4894"/>
    <w:rsid w:val="009F4985"/>
    <w:rsid w:val="009F4988"/>
    <w:rsid w:val="009F49CE"/>
    <w:rsid w:val="009F4A65"/>
    <w:rsid w:val="009F4AA4"/>
    <w:rsid w:val="009F4B1D"/>
    <w:rsid w:val="009F4B9A"/>
    <w:rsid w:val="009F4C15"/>
    <w:rsid w:val="009F4E52"/>
    <w:rsid w:val="009F4FFD"/>
    <w:rsid w:val="009F50FF"/>
    <w:rsid w:val="009F511E"/>
    <w:rsid w:val="009F514E"/>
    <w:rsid w:val="009F524E"/>
    <w:rsid w:val="009F533C"/>
    <w:rsid w:val="009F537F"/>
    <w:rsid w:val="009F547E"/>
    <w:rsid w:val="009F551C"/>
    <w:rsid w:val="009F55FF"/>
    <w:rsid w:val="009F5622"/>
    <w:rsid w:val="009F56CE"/>
    <w:rsid w:val="009F5706"/>
    <w:rsid w:val="009F5A50"/>
    <w:rsid w:val="009F5BD0"/>
    <w:rsid w:val="009F5C0E"/>
    <w:rsid w:val="009F5C86"/>
    <w:rsid w:val="009F5CFF"/>
    <w:rsid w:val="009F5D3B"/>
    <w:rsid w:val="009F5EB2"/>
    <w:rsid w:val="009F5F19"/>
    <w:rsid w:val="009F6104"/>
    <w:rsid w:val="009F62D6"/>
    <w:rsid w:val="009F6394"/>
    <w:rsid w:val="009F6449"/>
    <w:rsid w:val="009F644E"/>
    <w:rsid w:val="009F6469"/>
    <w:rsid w:val="009F650C"/>
    <w:rsid w:val="009F651B"/>
    <w:rsid w:val="009F65B0"/>
    <w:rsid w:val="009F65C3"/>
    <w:rsid w:val="009F6872"/>
    <w:rsid w:val="009F69E4"/>
    <w:rsid w:val="009F6C5C"/>
    <w:rsid w:val="009F6D7D"/>
    <w:rsid w:val="009F7112"/>
    <w:rsid w:val="009F713D"/>
    <w:rsid w:val="009F7467"/>
    <w:rsid w:val="009F74DF"/>
    <w:rsid w:val="009F74E4"/>
    <w:rsid w:val="009F7510"/>
    <w:rsid w:val="009F75A6"/>
    <w:rsid w:val="009F75EA"/>
    <w:rsid w:val="009F7794"/>
    <w:rsid w:val="009F77A0"/>
    <w:rsid w:val="009F77E9"/>
    <w:rsid w:val="009F7867"/>
    <w:rsid w:val="009F7904"/>
    <w:rsid w:val="009F790C"/>
    <w:rsid w:val="009F791A"/>
    <w:rsid w:val="009F7A38"/>
    <w:rsid w:val="009F7A5D"/>
    <w:rsid w:val="009F7AD0"/>
    <w:rsid w:val="009F7C98"/>
    <w:rsid w:val="009F7D66"/>
    <w:rsid w:val="009F7DBA"/>
    <w:rsid w:val="009F7DC1"/>
    <w:rsid w:val="009F7DF5"/>
    <w:rsid w:val="009F7F0D"/>
    <w:rsid w:val="00A00303"/>
    <w:rsid w:val="00A00338"/>
    <w:rsid w:val="00A0043F"/>
    <w:rsid w:val="00A00445"/>
    <w:rsid w:val="00A0058D"/>
    <w:rsid w:val="00A00597"/>
    <w:rsid w:val="00A005B8"/>
    <w:rsid w:val="00A005F1"/>
    <w:rsid w:val="00A00669"/>
    <w:rsid w:val="00A00752"/>
    <w:rsid w:val="00A00776"/>
    <w:rsid w:val="00A00921"/>
    <w:rsid w:val="00A009A7"/>
    <w:rsid w:val="00A00B8C"/>
    <w:rsid w:val="00A00BAF"/>
    <w:rsid w:val="00A00BD2"/>
    <w:rsid w:val="00A00C07"/>
    <w:rsid w:val="00A00CB8"/>
    <w:rsid w:val="00A00CF1"/>
    <w:rsid w:val="00A00D1B"/>
    <w:rsid w:val="00A00DA2"/>
    <w:rsid w:val="00A00E56"/>
    <w:rsid w:val="00A00EAE"/>
    <w:rsid w:val="00A00EAF"/>
    <w:rsid w:val="00A00EC4"/>
    <w:rsid w:val="00A01102"/>
    <w:rsid w:val="00A0118D"/>
    <w:rsid w:val="00A013C4"/>
    <w:rsid w:val="00A0146C"/>
    <w:rsid w:val="00A0163D"/>
    <w:rsid w:val="00A016DB"/>
    <w:rsid w:val="00A016DF"/>
    <w:rsid w:val="00A01744"/>
    <w:rsid w:val="00A017E5"/>
    <w:rsid w:val="00A018E8"/>
    <w:rsid w:val="00A0191F"/>
    <w:rsid w:val="00A0195A"/>
    <w:rsid w:val="00A019D3"/>
    <w:rsid w:val="00A01A28"/>
    <w:rsid w:val="00A01AE4"/>
    <w:rsid w:val="00A01BB8"/>
    <w:rsid w:val="00A01BC8"/>
    <w:rsid w:val="00A01C12"/>
    <w:rsid w:val="00A01C2C"/>
    <w:rsid w:val="00A01D0F"/>
    <w:rsid w:val="00A01D1E"/>
    <w:rsid w:val="00A01D7B"/>
    <w:rsid w:val="00A01FBA"/>
    <w:rsid w:val="00A0207C"/>
    <w:rsid w:val="00A020B2"/>
    <w:rsid w:val="00A020DA"/>
    <w:rsid w:val="00A02193"/>
    <w:rsid w:val="00A0221F"/>
    <w:rsid w:val="00A022D5"/>
    <w:rsid w:val="00A022E5"/>
    <w:rsid w:val="00A0230C"/>
    <w:rsid w:val="00A02407"/>
    <w:rsid w:val="00A0240E"/>
    <w:rsid w:val="00A02481"/>
    <w:rsid w:val="00A024D2"/>
    <w:rsid w:val="00A025AA"/>
    <w:rsid w:val="00A0261E"/>
    <w:rsid w:val="00A02678"/>
    <w:rsid w:val="00A02783"/>
    <w:rsid w:val="00A027F3"/>
    <w:rsid w:val="00A0283F"/>
    <w:rsid w:val="00A02A06"/>
    <w:rsid w:val="00A02A0F"/>
    <w:rsid w:val="00A02BC0"/>
    <w:rsid w:val="00A02C3A"/>
    <w:rsid w:val="00A02E01"/>
    <w:rsid w:val="00A02E7A"/>
    <w:rsid w:val="00A02E9A"/>
    <w:rsid w:val="00A03006"/>
    <w:rsid w:val="00A030CA"/>
    <w:rsid w:val="00A03174"/>
    <w:rsid w:val="00A031C7"/>
    <w:rsid w:val="00A0323F"/>
    <w:rsid w:val="00A032F4"/>
    <w:rsid w:val="00A0331C"/>
    <w:rsid w:val="00A033AF"/>
    <w:rsid w:val="00A03517"/>
    <w:rsid w:val="00A035C5"/>
    <w:rsid w:val="00A036AC"/>
    <w:rsid w:val="00A036AE"/>
    <w:rsid w:val="00A0377D"/>
    <w:rsid w:val="00A0383F"/>
    <w:rsid w:val="00A03974"/>
    <w:rsid w:val="00A03978"/>
    <w:rsid w:val="00A03A00"/>
    <w:rsid w:val="00A03A2B"/>
    <w:rsid w:val="00A03AB1"/>
    <w:rsid w:val="00A03BA4"/>
    <w:rsid w:val="00A03C10"/>
    <w:rsid w:val="00A03C75"/>
    <w:rsid w:val="00A03D5F"/>
    <w:rsid w:val="00A03E72"/>
    <w:rsid w:val="00A0412A"/>
    <w:rsid w:val="00A04174"/>
    <w:rsid w:val="00A041A2"/>
    <w:rsid w:val="00A041AD"/>
    <w:rsid w:val="00A0423A"/>
    <w:rsid w:val="00A04324"/>
    <w:rsid w:val="00A043A8"/>
    <w:rsid w:val="00A044AD"/>
    <w:rsid w:val="00A045FA"/>
    <w:rsid w:val="00A0460D"/>
    <w:rsid w:val="00A0469C"/>
    <w:rsid w:val="00A0472C"/>
    <w:rsid w:val="00A047E1"/>
    <w:rsid w:val="00A049B5"/>
    <w:rsid w:val="00A04A79"/>
    <w:rsid w:val="00A04C3E"/>
    <w:rsid w:val="00A04C41"/>
    <w:rsid w:val="00A04D7E"/>
    <w:rsid w:val="00A04E7F"/>
    <w:rsid w:val="00A04EAA"/>
    <w:rsid w:val="00A04F28"/>
    <w:rsid w:val="00A0504E"/>
    <w:rsid w:val="00A0508C"/>
    <w:rsid w:val="00A05099"/>
    <w:rsid w:val="00A05104"/>
    <w:rsid w:val="00A0516F"/>
    <w:rsid w:val="00A051D9"/>
    <w:rsid w:val="00A05278"/>
    <w:rsid w:val="00A05384"/>
    <w:rsid w:val="00A053BF"/>
    <w:rsid w:val="00A054A2"/>
    <w:rsid w:val="00A05741"/>
    <w:rsid w:val="00A0574F"/>
    <w:rsid w:val="00A05791"/>
    <w:rsid w:val="00A058CE"/>
    <w:rsid w:val="00A05B77"/>
    <w:rsid w:val="00A05C5B"/>
    <w:rsid w:val="00A05C8A"/>
    <w:rsid w:val="00A05D66"/>
    <w:rsid w:val="00A05DF3"/>
    <w:rsid w:val="00A05E85"/>
    <w:rsid w:val="00A05F4E"/>
    <w:rsid w:val="00A06018"/>
    <w:rsid w:val="00A06060"/>
    <w:rsid w:val="00A0608F"/>
    <w:rsid w:val="00A0622F"/>
    <w:rsid w:val="00A0637B"/>
    <w:rsid w:val="00A063CE"/>
    <w:rsid w:val="00A063D0"/>
    <w:rsid w:val="00A063D2"/>
    <w:rsid w:val="00A0644C"/>
    <w:rsid w:val="00A06595"/>
    <w:rsid w:val="00A065FF"/>
    <w:rsid w:val="00A0665C"/>
    <w:rsid w:val="00A0679E"/>
    <w:rsid w:val="00A067D9"/>
    <w:rsid w:val="00A068F7"/>
    <w:rsid w:val="00A06AE3"/>
    <w:rsid w:val="00A06B0B"/>
    <w:rsid w:val="00A06BB7"/>
    <w:rsid w:val="00A06CFF"/>
    <w:rsid w:val="00A06F55"/>
    <w:rsid w:val="00A070A2"/>
    <w:rsid w:val="00A07492"/>
    <w:rsid w:val="00A075D5"/>
    <w:rsid w:val="00A0773D"/>
    <w:rsid w:val="00A07752"/>
    <w:rsid w:val="00A0784B"/>
    <w:rsid w:val="00A078A9"/>
    <w:rsid w:val="00A079E6"/>
    <w:rsid w:val="00A07A37"/>
    <w:rsid w:val="00A07B07"/>
    <w:rsid w:val="00A07BC0"/>
    <w:rsid w:val="00A07D93"/>
    <w:rsid w:val="00A07DF8"/>
    <w:rsid w:val="00A07E08"/>
    <w:rsid w:val="00A07E77"/>
    <w:rsid w:val="00A1003E"/>
    <w:rsid w:val="00A100FB"/>
    <w:rsid w:val="00A102CD"/>
    <w:rsid w:val="00A102E0"/>
    <w:rsid w:val="00A102F8"/>
    <w:rsid w:val="00A10360"/>
    <w:rsid w:val="00A10366"/>
    <w:rsid w:val="00A103B9"/>
    <w:rsid w:val="00A1044A"/>
    <w:rsid w:val="00A1056E"/>
    <w:rsid w:val="00A10771"/>
    <w:rsid w:val="00A10858"/>
    <w:rsid w:val="00A1093B"/>
    <w:rsid w:val="00A10948"/>
    <w:rsid w:val="00A10A7A"/>
    <w:rsid w:val="00A10B2C"/>
    <w:rsid w:val="00A10CA0"/>
    <w:rsid w:val="00A10CD8"/>
    <w:rsid w:val="00A10D79"/>
    <w:rsid w:val="00A10DF6"/>
    <w:rsid w:val="00A10E15"/>
    <w:rsid w:val="00A10ED8"/>
    <w:rsid w:val="00A10EDD"/>
    <w:rsid w:val="00A10F03"/>
    <w:rsid w:val="00A10FA7"/>
    <w:rsid w:val="00A10FEF"/>
    <w:rsid w:val="00A11008"/>
    <w:rsid w:val="00A110CB"/>
    <w:rsid w:val="00A11394"/>
    <w:rsid w:val="00A11535"/>
    <w:rsid w:val="00A11546"/>
    <w:rsid w:val="00A11557"/>
    <w:rsid w:val="00A1172C"/>
    <w:rsid w:val="00A119AA"/>
    <w:rsid w:val="00A11A7A"/>
    <w:rsid w:val="00A11AB4"/>
    <w:rsid w:val="00A11B31"/>
    <w:rsid w:val="00A11B3F"/>
    <w:rsid w:val="00A11BA4"/>
    <w:rsid w:val="00A11C3E"/>
    <w:rsid w:val="00A11E0B"/>
    <w:rsid w:val="00A11E56"/>
    <w:rsid w:val="00A11EDF"/>
    <w:rsid w:val="00A11EE3"/>
    <w:rsid w:val="00A11FAC"/>
    <w:rsid w:val="00A11FFC"/>
    <w:rsid w:val="00A121C0"/>
    <w:rsid w:val="00A12303"/>
    <w:rsid w:val="00A12329"/>
    <w:rsid w:val="00A124D0"/>
    <w:rsid w:val="00A1251C"/>
    <w:rsid w:val="00A12673"/>
    <w:rsid w:val="00A126EE"/>
    <w:rsid w:val="00A12770"/>
    <w:rsid w:val="00A12798"/>
    <w:rsid w:val="00A127E7"/>
    <w:rsid w:val="00A1286D"/>
    <w:rsid w:val="00A128D8"/>
    <w:rsid w:val="00A128F4"/>
    <w:rsid w:val="00A12917"/>
    <w:rsid w:val="00A1296B"/>
    <w:rsid w:val="00A12A26"/>
    <w:rsid w:val="00A12A37"/>
    <w:rsid w:val="00A12A72"/>
    <w:rsid w:val="00A12ACB"/>
    <w:rsid w:val="00A12B51"/>
    <w:rsid w:val="00A12B92"/>
    <w:rsid w:val="00A12CFF"/>
    <w:rsid w:val="00A12FD9"/>
    <w:rsid w:val="00A130F3"/>
    <w:rsid w:val="00A13328"/>
    <w:rsid w:val="00A133F8"/>
    <w:rsid w:val="00A13401"/>
    <w:rsid w:val="00A13524"/>
    <w:rsid w:val="00A1353F"/>
    <w:rsid w:val="00A1365B"/>
    <w:rsid w:val="00A13663"/>
    <w:rsid w:val="00A136C2"/>
    <w:rsid w:val="00A136FB"/>
    <w:rsid w:val="00A137A8"/>
    <w:rsid w:val="00A137F4"/>
    <w:rsid w:val="00A138C3"/>
    <w:rsid w:val="00A138ED"/>
    <w:rsid w:val="00A139D6"/>
    <w:rsid w:val="00A13A09"/>
    <w:rsid w:val="00A13A2C"/>
    <w:rsid w:val="00A13A99"/>
    <w:rsid w:val="00A13DA8"/>
    <w:rsid w:val="00A13E5E"/>
    <w:rsid w:val="00A13E61"/>
    <w:rsid w:val="00A13EE4"/>
    <w:rsid w:val="00A13F57"/>
    <w:rsid w:val="00A14105"/>
    <w:rsid w:val="00A141CC"/>
    <w:rsid w:val="00A14264"/>
    <w:rsid w:val="00A14357"/>
    <w:rsid w:val="00A143BE"/>
    <w:rsid w:val="00A143C1"/>
    <w:rsid w:val="00A14451"/>
    <w:rsid w:val="00A14631"/>
    <w:rsid w:val="00A14686"/>
    <w:rsid w:val="00A146EF"/>
    <w:rsid w:val="00A14702"/>
    <w:rsid w:val="00A14729"/>
    <w:rsid w:val="00A14783"/>
    <w:rsid w:val="00A14850"/>
    <w:rsid w:val="00A14C71"/>
    <w:rsid w:val="00A14D0A"/>
    <w:rsid w:val="00A14DF0"/>
    <w:rsid w:val="00A14E77"/>
    <w:rsid w:val="00A14E8B"/>
    <w:rsid w:val="00A14FB6"/>
    <w:rsid w:val="00A14FDD"/>
    <w:rsid w:val="00A14FEA"/>
    <w:rsid w:val="00A14FF6"/>
    <w:rsid w:val="00A150CE"/>
    <w:rsid w:val="00A150FD"/>
    <w:rsid w:val="00A151EC"/>
    <w:rsid w:val="00A152BA"/>
    <w:rsid w:val="00A153BE"/>
    <w:rsid w:val="00A154D9"/>
    <w:rsid w:val="00A155BA"/>
    <w:rsid w:val="00A155D0"/>
    <w:rsid w:val="00A15755"/>
    <w:rsid w:val="00A1576D"/>
    <w:rsid w:val="00A1579F"/>
    <w:rsid w:val="00A158C8"/>
    <w:rsid w:val="00A15973"/>
    <w:rsid w:val="00A159DE"/>
    <w:rsid w:val="00A15A1C"/>
    <w:rsid w:val="00A15A9A"/>
    <w:rsid w:val="00A15ACC"/>
    <w:rsid w:val="00A15BC3"/>
    <w:rsid w:val="00A15C12"/>
    <w:rsid w:val="00A15C47"/>
    <w:rsid w:val="00A15C7E"/>
    <w:rsid w:val="00A15D69"/>
    <w:rsid w:val="00A15D72"/>
    <w:rsid w:val="00A15DEE"/>
    <w:rsid w:val="00A15F2C"/>
    <w:rsid w:val="00A15F6D"/>
    <w:rsid w:val="00A15F8A"/>
    <w:rsid w:val="00A15FE3"/>
    <w:rsid w:val="00A16020"/>
    <w:rsid w:val="00A160B7"/>
    <w:rsid w:val="00A1615F"/>
    <w:rsid w:val="00A16196"/>
    <w:rsid w:val="00A16462"/>
    <w:rsid w:val="00A16636"/>
    <w:rsid w:val="00A16667"/>
    <w:rsid w:val="00A166EF"/>
    <w:rsid w:val="00A16722"/>
    <w:rsid w:val="00A167B5"/>
    <w:rsid w:val="00A16980"/>
    <w:rsid w:val="00A16A2C"/>
    <w:rsid w:val="00A16B35"/>
    <w:rsid w:val="00A16B7F"/>
    <w:rsid w:val="00A16BAA"/>
    <w:rsid w:val="00A16C79"/>
    <w:rsid w:val="00A16CD3"/>
    <w:rsid w:val="00A16D51"/>
    <w:rsid w:val="00A16DBE"/>
    <w:rsid w:val="00A16E9F"/>
    <w:rsid w:val="00A16F10"/>
    <w:rsid w:val="00A16F20"/>
    <w:rsid w:val="00A17019"/>
    <w:rsid w:val="00A1703F"/>
    <w:rsid w:val="00A17094"/>
    <w:rsid w:val="00A17113"/>
    <w:rsid w:val="00A171B8"/>
    <w:rsid w:val="00A1722E"/>
    <w:rsid w:val="00A17285"/>
    <w:rsid w:val="00A172B1"/>
    <w:rsid w:val="00A17376"/>
    <w:rsid w:val="00A17451"/>
    <w:rsid w:val="00A1758B"/>
    <w:rsid w:val="00A175AA"/>
    <w:rsid w:val="00A17650"/>
    <w:rsid w:val="00A176D9"/>
    <w:rsid w:val="00A178E1"/>
    <w:rsid w:val="00A17991"/>
    <w:rsid w:val="00A179E0"/>
    <w:rsid w:val="00A17C4F"/>
    <w:rsid w:val="00A17C89"/>
    <w:rsid w:val="00A17CA4"/>
    <w:rsid w:val="00A17CD5"/>
    <w:rsid w:val="00A17E23"/>
    <w:rsid w:val="00A17E31"/>
    <w:rsid w:val="00A17ECE"/>
    <w:rsid w:val="00A17FEA"/>
    <w:rsid w:val="00A20054"/>
    <w:rsid w:val="00A2013B"/>
    <w:rsid w:val="00A20169"/>
    <w:rsid w:val="00A2017E"/>
    <w:rsid w:val="00A2020A"/>
    <w:rsid w:val="00A20295"/>
    <w:rsid w:val="00A20339"/>
    <w:rsid w:val="00A203B7"/>
    <w:rsid w:val="00A2044D"/>
    <w:rsid w:val="00A20488"/>
    <w:rsid w:val="00A20540"/>
    <w:rsid w:val="00A205D6"/>
    <w:rsid w:val="00A20653"/>
    <w:rsid w:val="00A20825"/>
    <w:rsid w:val="00A208C1"/>
    <w:rsid w:val="00A20A39"/>
    <w:rsid w:val="00A20A65"/>
    <w:rsid w:val="00A20BD4"/>
    <w:rsid w:val="00A20DFC"/>
    <w:rsid w:val="00A20DFF"/>
    <w:rsid w:val="00A20E0F"/>
    <w:rsid w:val="00A20E25"/>
    <w:rsid w:val="00A20EC9"/>
    <w:rsid w:val="00A20F02"/>
    <w:rsid w:val="00A20F11"/>
    <w:rsid w:val="00A20F74"/>
    <w:rsid w:val="00A20FE0"/>
    <w:rsid w:val="00A21106"/>
    <w:rsid w:val="00A211A8"/>
    <w:rsid w:val="00A21341"/>
    <w:rsid w:val="00A21379"/>
    <w:rsid w:val="00A213E4"/>
    <w:rsid w:val="00A21501"/>
    <w:rsid w:val="00A2155C"/>
    <w:rsid w:val="00A2155E"/>
    <w:rsid w:val="00A215CC"/>
    <w:rsid w:val="00A216BC"/>
    <w:rsid w:val="00A2175D"/>
    <w:rsid w:val="00A217AC"/>
    <w:rsid w:val="00A217E3"/>
    <w:rsid w:val="00A21994"/>
    <w:rsid w:val="00A21A11"/>
    <w:rsid w:val="00A21A34"/>
    <w:rsid w:val="00A21AA4"/>
    <w:rsid w:val="00A21BE3"/>
    <w:rsid w:val="00A21C4C"/>
    <w:rsid w:val="00A21EE1"/>
    <w:rsid w:val="00A21F12"/>
    <w:rsid w:val="00A21F86"/>
    <w:rsid w:val="00A22351"/>
    <w:rsid w:val="00A22390"/>
    <w:rsid w:val="00A224CE"/>
    <w:rsid w:val="00A224E5"/>
    <w:rsid w:val="00A22740"/>
    <w:rsid w:val="00A2275E"/>
    <w:rsid w:val="00A22802"/>
    <w:rsid w:val="00A22A69"/>
    <w:rsid w:val="00A22B1A"/>
    <w:rsid w:val="00A22B7F"/>
    <w:rsid w:val="00A22C7B"/>
    <w:rsid w:val="00A22CC0"/>
    <w:rsid w:val="00A22DDF"/>
    <w:rsid w:val="00A22EEC"/>
    <w:rsid w:val="00A2300D"/>
    <w:rsid w:val="00A23012"/>
    <w:rsid w:val="00A23047"/>
    <w:rsid w:val="00A23059"/>
    <w:rsid w:val="00A23460"/>
    <w:rsid w:val="00A235DF"/>
    <w:rsid w:val="00A2365F"/>
    <w:rsid w:val="00A23691"/>
    <w:rsid w:val="00A2378C"/>
    <w:rsid w:val="00A238BD"/>
    <w:rsid w:val="00A23904"/>
    <w:rsid w:val="00A23943"/>
    <w:rsid w:val="00A239AE"/>
    <w:rsid w:val="00A23AB5"/>
    <w:rsid w:val="00A23AD2"/>
    <w:rsid w:val="00A23AF9"/>
    <w:rsid w:val="00A23BF2"/>
    <w:rsid w:val="00A23C54"/>
    <w:rsid w:val="00A23DCA"/>
    <w:rsid w:val="00A23EA2"/>
    <w:rsid w:val="00A23FBE"/>
    <w:rsid w:val="00A24021"/>
    <w:rsid w:val="00A24027"/>
    <w:rsid w:val="00A2402E"/>
    <w:rsid w:val="00A2406C"/>
    <w:rsid w:val="00A240D8"/>
    <w:rsid w:val="00A24108"/>
    <w:rsid w:val="00A2411D"/>
    <w:rsid w:val="00A24249"/>
    <w:rsid w:val="00A243E4"/>
    <w:rsid w:val="00A243FE"/>
    <w:rsid w:val="00A24405"/>
    <w:rsid w:val="00A24458"/>
    <w:rsid w:val="00A24500"/>
    <w:rsid w:val="00A2459D"/>
    <w:rsid w:val="00A247F9"/>
    <w:rsid w:val="00A24840"/>
    <w:rsid w:val="00A248C8"/>
    <w:rsid w:val="00A248D7"/>
    <w:rsid w:val="00A249CC"/>
    <w:rsid w:val="00A24B10"/>
    <w:rsid w:val="00A24B7A"/>
    <w:rsid w:val="00A24BBF"/>
    <w:rsid w:val="00A24D6F"/>
    <w:rsid w:val="00A24E23"/>
    <w:rsid w:val="00A24F5B"/>
    <w:rsid w:val="00A250D5"/>
    <w:rsid w:val="00A250D6"/>
    <w:rsid w:val="00A25106"/>
    <w:rsid w:val="00A25216"/>
    <w:rsid w:val="00A25356"/>
    <w:rsid w:val="00A2540C"/>
    <w:rsid w:val="00A25446"/>
    <w:rsid w:val="00A25452"/>
    <w:rsid w:val="00A2566C"/>
    <w:rsid w:val="00A257A7"/>
    <w:rsid w:val="00A25909"/>
    <w:rsid w:val="00A2590A"/>
    <w:rsid w:val="00A25927"/>
    <w:rsid w:val="00A2597B"/>
    <w:rsid w:val="00A259CE"/>
    <w:rsid w:val="00A25AEE"/>
    <w:rsid w:val="00A25B4A"/>
    <w:rsid w:val="00A25C72"/>
    <w:rsid w:val="00A25C78"/>
    <w:rsid w:val="00A25CED"/>
    <w:rsid w:val="00A25DE2"/>
    <w:rsid w:val="00A25E5F"/>
    <w:rsid w:val="00A25E91"/>
    <w:rsid w:val="00A25F05"/>
    <w:rsid w:val="00A25F1D"/>
    <w:rsid w:val="00A2601E"/>
    <w:rsid w:val="00A2602C"/>
    <w:rsid w:val="00A26115"/>
    <w:rsid w:val="00A2616C"/>
    <w:rsid w:val="00A2622A"/>
    <w:rsid w:val="00A26475"/>
    <w:rsid w:val="00A26491"/>
    <w:rsid w:val="00A264BA"/>
    <w:rsid w:val="00A267C0"/>
    <w:rsid w:val="00A267FB"/>
    <w:rsid w:val="00A26858"/>
    <w:rsid w:val="00A269D6"/>
    <w:rsid w:val="00A26A1D"/>
    <w:rsid w:val="00A26BA7"/>
    <w:rsid w:val="00A26C26"/>
    <w:rsid w:val="00A26D1C"/>
    <w:rsid w:val="00A26D5A"/>
    <w:rsid w:val="00A26DA0"/>
    <w:rsid w:val="00A26E58"/>
    <w:rsid w:val="00A26E5C"/>
    <w:rsid w:val="00A26EFF"/>
    <w:rsid w:val="00A270F4"/>
    <w:rsid w:val="00A2717D"/>
    <w:rsid w:val="00A271E6"/>
    <w:rsid w:val="00A27255"/>
    <w:rsid w:val="00A27275"/>
    <w:rsid w:val="00A2733F"/>
    <w:rsid w:val="00A27421"/>
    <w:rsid w:val="00A274C0"/>
    <w:rsid w:val="00A2758C"/>
    <w:rsid w:val="00A275C4"/>
    <w:rsid w:val="00A277C7"/>
    <w:rsid w:val="00A2783C"/>
    <w:rsid w:val="00A27843"/>
    <w:rsid w:val="00A278B9"/>
    <w:rsid w:val="00A2791D"/>
    <w:rsid w:val="00A2796F"/>
    <w:rsid w:val="00A279BA"/>
    <w:rsid w:val="00A27BD9"/>
    <w:rsid w:val="00A27D1E"/>
    <w:rsid w:val="00A27E29"/>
    <w:rsid w:val="00A30076"/>
    <w:rsid w:val="00A3033B"/>
    <w:rsid w:val="00A30344"/>
    <w:rsid w:val="00A304BD"/>
    <w:rsid w:val="00A3062F"/>
    <w:rsid w:val="00A306BC"/>
    <w:rsid w:val="00A307A3"/>
    <w:rsid w:val="00A30878"/>
    <w:rsid w:val="00A30879"/>
    <w:rsid w:val="00A30970"/>
    <w:rsid w:val="00A30AB5"/>
    <w:rsid w:val="00A30B2D"/>
    <w:rsid w:val="00A30B8E"/>
    <w:rsid w:val="00A30C48"/>
    <w:rsid w:val="00A30D21"/>
    <w:rsid w:val="00A30D29"/>
    <w:rsid w:val="00A30E0E"/>
    <w:rsid w:val="00A30E83"/>
    <w:rsid w:val="00A30F38"/>
    <w:rsid w:val="00A30F58"/>
    <w:rsid w:val="00A30F99"/>
    <w:rsid w:val="00A30F9E"/>
    <w:rsid w:val="00A31017"/>
    <w:rsid w:val="00A310AD"/>
    <w:rsid w:val="00A310FA"/>
    <w:rsid w:val="00A3113F"/>
    <w:rsid w:val="00A311AE"/>
    <w:rsid w:val="00A31276"/>
    <w:rsid w:val="00A312A6"/>
    <w:rsid w:val="00A3130E"/>
    <w:rsid w:val="00A31359"/>
    <w:rsid w:val="00A31470"/>
    <w:rsid w:val="00A314EC"/>
    <w:rsid w:val="00A3158C"/>
    <w:rsid w:val="00A315B1"/>
    <w:rsid w:val="00A318FE"/>
    <w:rsid w:val="00A3193B"/>
    <w:rsid w:val="00A31B39"/>
    <w:rsid w:val="00A31B8B"/>
    <w:rsid w:val="00A31BAC"/>
    <w:rsid w:val="00A31D7A"/>
    <w:rsid w:val="00A31F2D"/>
    <w:rsid w:val="00A320B4"/>
    <w:rsid w:val="00A32121"/>
    <w:rsid w:val="00A321F0"/>
    <w:rsid w:val="00A322C5"/>
    <w:rsid w:val="00A324CF"/>
    <w:rsid w:val="00A324D7"/>
    <w:rsid w:val="00A32564"/>
    <w:rsid w:val="00A32655"/>
    <w:rsid w:val="00A326B7"/>
    <w:rsid w:val="00A32839"/>
    <w:rsid w:val="00A329A6"/>
    <w:rsid w:val="00A329CA"/>
    <w:rsid w:val="00A32A42"/>
    <w:rsid w:val="00A32A55"/>
    <w:rsid w:val="00A32BA6"/>
    <w:rsid w:val="00A32CCE"/>
    <w:rsid w:val="00A32CD5"/>
    <w:rsid w:val="00A32CDF"/>
    <w:rsid w:val="00A32E0A"/>
    <w:rsid w:val="00A32E8B"/>
    <w:rsid w:val="00A32ED6"/>
    <w:rsid w:val="00A32FCA"/>
    <w:rsid w:val="00A33009"/>
    <w:rsid w:val="00A33024"/>
    <w:rsid w:val="00A3306F"/>
    <w:rsid w:val="00A33148"/>
    <w:rsid w:val="00A33188"/>
    <w:rsid w:val="00A3319A"/>
    <w:rsid w:val="00A3331F"/>
    <w:rsid w:val="00A33518"/>
    <w:rsid w:val="00A33597"/>
    <w:rsid w:val="00A3359C"/>
    <w:rsid w:val="00A335AE"/>
    <w:rsid w:val="00A335C5"/>
    <w:rsid w:val="00A33686"/>
    <w:rsid w:val="00A33776"/>
    <w:rsid w:val="00A338BC"/>
    <w:rsid w:val="00A338D5"/>
    <w:rsid w:val="00A3398F"/>
    <w:rsid w:val="00A33B02"/>
    <w:rsid w:val="00A33DA9"/>
    <w:rsid w:val="00A33DD8"/>
    <w:rsid w:val="00A33E8A"/>
    <w:rsid w:val="00A33F1D"/>
    <w:rsid w:val="00A340E1"/>
    <w:rsid w:val="00A340EA"/>
    <w:rsid w:val="00A3410D"/>
    <w:rsid w:val="00A341D8"/>
    <w:rsid w:val="00A341EA"/>
    <w:rsid w:val="00A34394"/>
    <w:rsid w:val="00A344A5"/>
    <w:rsid w:val="00A344C8"/>
    <w:rsid w:val="00A3462A"/>
    <w:rsid w:val="00A346C3"/>
    <w:rsid w:val="00A346F5"/>
    <w:rsid w:val="00A34977"/>
    <w:rsid w:val="00A349F0"/>
    <w:rsid w:val="00A34A1B"/>
    <w:rsid w:val="00A34AAD"/>
    <w:rsid w:val="00A34B36"/>
    <w:rsid w:val="00A34B80"/>
    <w:rsid w:val="00A34BAB"/>
    <w:rsid w:val="00A34CDD"/>
    <w:rsid w:val="00A34D25"/>
    <w:rsid w:val="00A34D4A"/>
    <w:rsid w:val="00A34DBF"/>
    <w:rsid w:val="00A34E82"/>
    <w:rsid w:val="00A34F30"/>
    <w:rsid w:val="00A35055"/>
    <w:rsid w:val="00A35097"/>
    <w:rsid w:val="00A352DA"/>
    <w:rsid w:val="00A353AB"/>
    <w:rsid w:val="00A3547C"/>
    <w:rsid w:val="00A35525"/>
    <w:rsid w:val="00A355CC"/>
    <w:rsid w:val="00A355DF"/>
    <w:rsid w:val="00A35616"/>
    <w:rsid w:val="00A35659"/>
    <w:rsid w:val="00A3570E"/>
    <w:rsid w:val="00A35713"/>
    <w:rsid w:val="00A3579A"/>
    <w:rsid w:val="00A3588F"/>
    <w:rsid w:val="00A3594E"/>
    <w:rsid w:val="00A35B14"/>
    <w:rsid w:val="00A35B86"/>
    <w:rsid w:val="00A35BA0"/>
    <w:rsid w:val="00A35C26"/>
    <w:rsid w:val="00A35DAA"/>
    <w:rsid w:val="00A35DB7"/>
    <w:rsid w:val="00A35E72"/>
    <w:rsid w:val="00A3603E"/>
    <w:rsid w:val="00A36155"/>
    <w:rsid w:val="00A361C4"/>
    <w:rsid w:val="00A36296"/>
    <w:rsid w:val="00A3629E"/>
    <w:rsid w:val="00A362D2"/>
    <w:rsid w:val="00A36418"/>
    <w:rsid w:val="00A36560"/>
    <w:rsid w:val="00A365AD"/>
    <w:rsid w:val="00A365E9"/>
    <w:rsid w:val="00A3660B"/>
    <w:rsid w:val="00A36685"/>
    <w:rsid w:val="00A36733"/>
    <w:rsid w:val="00A36763"/>
    <w:rsid w:val="00A3677F"/>
    <w:rsid w:val="00A367A6"/>
    <w:rsid w:val="00A36865"/>
    <w:rsid w:val="00A368FB"/>
    <w:rsid w:val="00A36ABB"/>
    <w:rsid w:val="00A36AF8"/>
    <w:rsid w:val="00A36CDD"/>
    <w:rsid w:val="00A36D29"/>
    <w:rsid w:val="00A36DDC"/>
    <w:rsid w:val="00A36DFC"/>
    <w:rsid w:val="00A36E28"/>
    <w:rsid w:val="00A36E41"/>
    <w:rsid w:val="00A36ED4"/>
    <w:rsid w:val="00A36ED7"/>
    <w:rsid w:val="00A36F8F"/>
    <w:rsid w:val="00A3716D"/>
    <w:rsid w:val="00A3721F"/>
    <w:rsid w:val="00A37240"/>
    <w:rsid w:val="00A37344"/>
    <w:rsid w:val="00A37545"/>
    <w:rsid w:val="00A3754E"/>
    <w:rsid w:val="00A378DC"/>
    <w:rsid w:val="00A378E8"/>
    <w:rsid w:val="00A37985"/>
    <w:rsid w:val="00A37A47"/>
    <w:rsid w:val="00A37C66"/>
    <w:rsid w:val="00A37CD7"/>
    <w:rsid w:val="00A37D13"/>
    <w:rsid w:val="00A37E59"/>
    <w:rsid w:val="00A37E84"/>
    <w:rsid w:val="00A37EDD"/>
    <w:rsid w:val="00A40089"/>
    <w:rsid w:val="00A4008C"/>
    <w:rsid w:val="00A40219"/>
    <w:rsid w:val="00A4025B"/>
    <w:rsid w:val="00A402EC"/>
    <w:rsid w:val="00A40340"/>
    <w:rsid w:val="00A40357"/>
    <w:rsid w:val="00A4038C"/>
    <w:rsid w:val="00A403D2"/>
    <w:rsid w:val="00A4041B"/>
    <w:rsid w:val="00A4052D"/>
    <w:rsid w:val="00A405B5"/>
    <w:rsid w:val="00A4063D"/>
    <w:rsid w:val="00A40658"/>
    <w:rsid w:val="00A40C3B"/>
    <w:rsid w:val="00A40C5C"/>
    <w:rsid w:val="00A40D22"/>
    <w:rsid w:val="00A40D7F"/>
    <w:rsid w:val="00A40DAE"/>
    <w:rsid w:val="00A40E85"/>
    <w:rsid w:val="00A40F2F"/>
    <w:rsid w:val="00A40F5C"/>
    <w:rsid w:val="00A40F61"/>
    <w:rsid w:val="00A40F97"/>
    <w:rsid w:val="00A40FC2"/>
    <w:rsid w:val="00A41008"/>
    <w:rsid w:val="00A41043"/>
    <w:rsid w:val="00A41200"/>
    <w:rsid w:val="00A41592"/>
    <w:rsid w:val="00A415BB"/>
    <w:rsid w:val="00A41684"/>
    <w:rsid w:val="00A41747"/>
    <w:rsid w:val="00A4175E"/>
    <w:rsid w:val="00A41799"/>
    <w:rsid w:val="00A4180B"/>
    <w:rsid w:val="00A41832"/>
    <w:rsid w:val="00A41927"/>
    <w:rsid w:val="00A41AD1"/>
    <w:rsid w:val="00A41B93"/>
    <w:rsid w:val="00A41BE9"/>
    <w:rsid w:val="00A41C5A"/>
    <w:rsid w:val="00A41C78"/>
    <w:rsid w:val="00A41CCA"/>
    <w:rsid w:val="00A41DA0"/>
    <w:rsid w:val="00A41DFF"/>
    <w:rsid w:val="00A41E3D"/>
    <w:rsid w:val="00A41E50"/>
    <w:rsid w:val="00A41EB1"/>
    <w:rsid w:val="00A4203A"/>
    <w:rsid w:val="00A420D0"/>
    <w:rsid w:val="00A42101"/>
    <w:rsid w:val="00A42187"/>
    <w:rsid w:val="00A421D5"/>
    <w:rsid w:val="00A421DA"/>
    <w:rsid w:val="00A4242C"/>
    <w:rsid w:val="00A425EB"/>
    <w:rsid w:val="00A42646"/>
    <w:rsid w:val="00A426A6"/>
    <w:rsid w:val="00A42854"/>
    <w:rsid w:val="00A4295F"/>
    <w:rsid w:val="00A429AE"/>
    <w:rsid w:val="00A429B7"/>
    <w:rsid w:val="00A42A85"/>
    <w:rsid w:val="00A42D01"/>
    <w:rsid w:val="00A42D07"/>
    <w:rsid w:val="00A42D1A"/>
    <w:rsid w:val="00A42D80"/>
    <w:rsid w:val="00A42D83"/>
    <w:rsid w:val="00A42DED"/>
    <w:rsid w:val="00A4301D"/>
    <w:rsid w:val="00A43162"/>
    <w:rsid w:val="00A431AC"/>
    <w:rsid w:val="00A431C8"/>
    <w:rsid w:val="00A4320A"/>
    <w:rsid w:val="00A432DE"/>
    <w:rsid w:val="00A43317"/>
    <w:rsid w:val="00A43324"/>
    <w:rsid w:val="00A43350"/>
    <w:rsid w:val="00A43581"/>
    <w:rsid w:val="00A4364B"/>
    <w:rsid w:val="00A43736"/>
    <w:rsid w:val="00A43771"/>
    <w:rsid w:val="00A437BA"/>
    <w:rsid w:val="00A43876"/>
    <w:rsid w:val="00A4388A"/>
    <w:rsid w:val="00A43894"/>
    <w:rsid w:val="00A4389D"/>
    <w:rsid w:val="00A43A59"/>
    <w:rsid w:val="00A43AA8"/>
    <w:rsid w:val="00A43AC5"/>
    <w:rsid w:val="00A43AF4"/>
    <w:rsid w:val="00A43C97"/>
    <w:rsid w:val="00A43CAB"/>
    <w:rsid w:val="00A43CAD"/>
    <w:rsid w:val="00A43CEA"/>
    <w:rsid w:val="00A43F14"/>
    <w:rsid w:val="00A43F55"/>
    <w:rsid w:val="00A43F9B"/>
    <w:rsid w:val="00A43FD7"/>
    <w:rsid w:val="00A442D5"/>
    <w:rsid w:val="00A442DD"/>
    <w:rsid w:val="00A443A2"/>
    <w:rsid w:val="00A443DF"/>
    <w:rsid w:val="00A44422"/>
    <w:rsid w:val="00A444E2"/>
    <w:rsid w:val="00A444F8"/>
    <w:rsid w:val="00A446F2"/>
    <w:rsid w:val="00A44776"/>
    <w:rsid w:val="00A447E7"/>
    <w:rsid w:val="00A44874"/>
    <w:rsid w:val="00A4497A"/>
    <w:rsid w:val="00A449A3"/>
    <w:rsid w:val="00A44A6B"/>
    <w:rsid w:val="00A44A99"/>
    <w:rsid w:val="00A44ABB"/>
    <w:rsid w:val="00A44B43"/>
    <w:rsid w:val="00A44B5A"/>
    <w:rsid w:val="00A44B9C"/>
    <w:rsid w:val="00A44BE3"/>
    <w:rsid w:val="00A44C47"/>
    <w:rsid w:val="00A44CC6"/>
    <w:rsid w:val="00A44DFC"/>
    <w:rsid w:val="00A44E1C"/>
    <w:rsid w:val="00A44EEC"/>
    <w:rsid w:val="00A44F8E"/>
    <w:rsid w:val="00A44FC5"/>
    <w:rsid w:val="00A44FE4"/>
    <w:rsid w:val="00A44FED"/>
    <w:rsid w:val="00A45000"/>
    <w:rsid w:val="00A4500E"/>
    <w:rsid w:val="00A4503E"/>
    <w:rsid w:val="00A450C0"/>
    <w:rsid w:val="00A451BB"/>
    <w:rsid w:val="00A45208"/>
    <w:rsid w:val="00A45284"/>
    <w:rsid w:val="00A4529D"/>
    <w:rsid w:val="00A452AB"/>
    <w:rsid w:val="00A452DC"/>
    <w:rsid w:val="00A45458"/>
    <w:rsid w:val="00A45468"/>
    <w:rsid w:val="00A455B4"/>
    <w:rsid w:val="00A455CC"/>
    <w:rsid w:val="00A457A6"/>
    <w:rsid w:val="00A4586B"/>
    <w:rsid w:val="00A458A9"/>
    <w:rsid w:val="00A45ADD"/>
    <w:rsid w:val="00A45B49"/>
    <w:rsid w:val="00A45B69"/>
    <w:rsid w:val="00A45C18"/>
    <w:rsid w:val="00A45CF8"/>
    <w:rsid w:val="00A45D1A"/>
    <w:rsid w:val="00A45D51"/>
    <w:rsid w:val="00A45D96"/>
    <w:rsid w:val="00A45E53"/>
    <w:rsid w:val="00A45F20"/>
    <w:rsid w:val="00A45F22"/>
    <w:rsid w:val="00A45FE4"/>
    <w:rsid w:val="00A46093"/>
    <w:rsid w:val="00A460DF"/>
    <w:rsid w:val="00A462FE"/>
    <w:rsid w:val="00A46423"/>
    <w:rsid w:val="00A4642E"/>
    <w:rsid w:val="00A46482"/>
    <w:rsid w:val="00A464F0"/>
    <w:rsid w:val="00A4673C"/>
    <w:rsid w:val="00A46752"/>
    <w:rsid w:val="00A4676B"/>
    <w:rsid w:val="00A467FA"/>
    <w:rsid w:val="00A4692F"/>
    <w:rsid w:val="00A4695F"/>
    <w:rsid w:val="00A469F8"/>
    <w:rsid w:val="00A46A9F"/>
    <w:rsid w:val="00A46C51"/>
    <w:rsid w:val="00A46EDE"/>
    <w:rsid w:val="00A471A8"/>
    <w:rsid w:val="00A472C5"/>
    <w:rsid w:val="00A472D8"/>
    <w:rsid w:val="00A472DE"/>
    <w:rsid w:val="00A473D5"/>
    <w:rsid w:val="00A47560"/>
    <w:rsid w:val="00A47588"/>
    <w:rsid w:val="00A475E2"/>
    <w:rsid w:val="00A4762A"/>
    <w:rsid w:val="00A477B6"/>
    <w:rsid w:val="00A47907"/>
    <w:rsid w:val="00A4791B"/>
    <w:rsid w:val="00A47936"/>
    <w:rsid w:val="00A479D6"/>
    <w:rsid w:val="00A47A1E"/>
    <w:rsid w:val="00A47B1E"/>
    <w:rsid w:val="00A47B7A"/>
    <w:rsid w:val="00A47B7E"/>
    <w:rsid w:val="00A47BA9"/>
    <w:rsid w:val="00A47C7E"/>
    <w:rsid w:val="00A47DC5"/>
    <w:rsid w:val="00A47E77"/>
    <w:rsid w:val="00A47EF3"/>
    <w:rsid w:val="00A4C1FE"/>
    <w:rsid w:val="00A50027"/>
    <w:rsid w:val="00A5025E"/>
    <w:rsid w:val="00A50271"/>
    <w:rsid w:val="00A502D8"/>
    <w:rsid w:val="00A5034B"/>
    <w:rsid w:val="00A50416"/>
    <w:rsid w:val="00A50614"/>
    <w:rsid w:val="00A50689"/>
    <w:rsid w:val="00A5073B"/>
    <w:rsid w:val="00A5078C"/>
    <w:rsid w:val="00A50808"/>
    <w:rsid w:val="00A5081A"/>
    <w:rsid w:val="00A50A48"/>
    <w:rsid w:val="00A50F3D"/>
    <w:rsid w:val="00A51180"/>
    <w:rsid w:val="00A51242"/>
    <w:rsid w:val="00A5141C"/>
    <w:rsid w:val="00A5147C"/>
    <w:rsid w:val="00A51486"/>
    <w:rsid w:val="00A51522"/>
    <w:rsid w:val="00A51554"/>
    <w:rsid w:val="00A51573"/>
    <w:rsid w:val="00A5158C"/>
    <w:rsid w:val="00A516CE"/>
    <w:rsid w:val="00A517A7"/>
    <w:rsid w:val="00A517B4"/>
    <w:rsid w:val="00A5184F"/>
    <w:rsid w:val="00A51936"/>
    <w:rsid w:val="00A51A5E"/>
    <w:rsid w:val="00A51BE9"/>
    <w:rsid w:val="00A51C64"/>
    <w:rsid w:val="00A51C7C"/>
    <w:rsid w:val="00A51ED4"/>
    <w:rsid w:val="00A52040"/>
    <w:rsid w:val="00A5209E"/>
    <w:rsid w:val="00A520B9"/>
    <w:rsid w:val="00A521F5"/>
    <w:rsid w:val="00A52233"/>
    <w:rsid w:val="00A52254"/>
    <w:rsid w:val="00A5243B"/>
    <w:rsid w:val="00A5246F"/>
    <w:rsid w:val="00A52485"/>
    <w:rsid w:val="00A524A8"/>
    <w:rsid w:val="00A5253C"/>
    <w:rsid w:val="00A52661"/>
    <w:rsid w:val="00A5272B"/>
    <w:rsid w:val="00A5277F"/>
    <w:rsid w:val="00A52895"/>
    <w:rsid w:val="00A5299D"/>
    <w:rsid w:val="00A529C3"/>
    <w:rsid w:val="00A52A2D"/>
    <w:rsid w:val="00A52AAB"/>
    <w:rsid w:val="00A52AD9"/>
    <w:rsid w:val="00A52D7D"/>
    <w:rsid w:val="00A52F73"/>
    <w:rsid w:val="00A530B7"/>
    <w:rsid w:val="00A531D6"/>
    <w:rsid w:val="00A533AE"/>
    <w:rsid w:val="00A5347D"/>
    <w:rsid w:val="00A53480"/>
    <w:rsid w:val="00A53523"/>
    <w:rsid w:val="00A5354D"/>
    <w:rsid w:val="00A535E5"/>
    <w:rsid w:val="00A536B1"/>
    <w:rsid w:val="00A536C2"/>
    <w:rsid w:val="00A537B7"/>
    <w:rsid w:val="00A537BD"/>
    <w:rsid w:val="00A537F5"/>
    <w:rsid w:val="00A5382B"/>
    <w:rsid w:val="00A539A5"/>
    <w:rsid w:val="00A539C9"/>
    <w:rsid w:val="00A53A1E"/>
    <w:rsid w:val="00A53A90"/>
    <w:rsid w:val="00A53AD0"/>
    <w:rsid w:val="00A53AD7"/>
    <w:rsid w:val="00A53B12"/>
    <w:rsid w:val="00A53B79"/>
    <w:rsid w:val="00A53BA2"/>
    <w:rsid w:val="00A53C18"/>
    <w:rsid w:val="00A53CE8"/>
    <w:rsid w:val="00A53D1E"/>
    <w:rsid w:val="00A53D3F"/>
    <w:rsid w:val="00A53D56"/>
    <w:rsid w:val="00A53DA0"/>
    <w:rsid w:val="00A53F37"/>
    <w:rsid w:val="00A53FC3"/>
    <w:rsid w:val="00A5404D"/>
    <w:rsid w:val="00A5417D"/>
    <w:rsid w:val="00A541D2"/>
    <w:rsid w:val="00A541DC"/>
    <w:rsid w:val="00A54261"/>
    <w:rsid w:val="00A542DD"/>
    <w:rsid w:val="00A5437F"/>
    <w:rsid w:val="00A543F4"/>
    <w:rsid w:val="00A544A6"/>
    <w:rsid w:val="00A544C1"/>
    <w:rsid w:val="00A5453B"/>
    <w:rsid w:val="00A54581"/>
    <w:rsid w:val="00A545CC"/>
    <w:rsid w:val="00A54688"/>
    <w:rsid w:val="00A546D9"/>
    <w:rsid w:val="00A547B5"/>
    <w:rsid w:val="00A54C6A"/>
    <w:rsid w:val="00A54DCC"/>
    <w:rsid w:val="00A54EAA"/>
    <w:rsid w:val="00A54EBF"/>
    <w:rsid w:val="00A54F21"/>
    <w:rsid w:val="00A54F79"/>
    <w:rsid w:val="00A54F8B"/>
    <w:rsid w:val="00A5507E"/>
    <w:rsid w:val="00A5508F"/>
    <w:rsid w:val="00A550B6"/>
    <w:rsid w:val="00A55106"/>
    <w:rsid w:val="00A551AC"/>
    <w:rsid w:val="00A5534C"/>
    <w:rsid w:val="00A55366"/>
    <w:rsid w:val="00A553DF"/>
    <w:rsid w:val="00A55434"/>
    <w:rsid w:val="00A5543B"/>
    <w:rsid w:val="00A55445"/>
    <w:rsid w:val="00A55480"/>
    <w:rsid w:val="00A554EE"/>
    <w:rsid w:val="00A5552A"/>
    <w:rsid w:val="00A55544"/>
    <w:rsid w:val="00A555A7"/>
    <w:rsid w:val="00A55640"/>
    <w:rsid w:val="00A55718"/>
    <w:rsid w:val="00A558C2"/>
    <w:rsid w:val="00A558F0"/>
    <w:rsid w:val="00A55907"/>
    <w:rsid w:val="00A5591F"/>
    <w:rsid w:val="00A55A36"/>
    <w:rsid w:val="00A55A44"/>
    <w:rsid w:val="00A55BCC"/>
    <w:rsid w:val="00A55BF8"/>
    <w:rsid w:val="00A55D35"/>
    <w:rsid w:val="00A55D74"/>
    <w:rsid w:val="00A55E27"/>
    <w:rsid w:val="00A55E47"/>
    <w:rsid w:val="00A55E7D"/>
    <w:rsid w:val="00A55F04"/>
    <w:rsid w:val="00A55F46"/>
    <w:rsid w:val="00A55F77"/>
    <w:rsid w:val="00A5605F"/>
    <w:rsid w:val="00A56162"/>
    <w:rsid w:val="00A562BE"/>
    <w:rsid w:val="00A562F5"/>
    <w:rsid w:val="00A563D1"/>
    <w:rsid w:val="00A5652D"/>
    <w:rsid w:val="00A56580"/>
    <w:rsid w:val="00A566F2"/>
    <w:rsid w:val="00A56773"/>
    <w:rsid w:val="00A567ED"/>
    <w:rsid w:val="00A567F1"/>
    <w:rsid w:val="00A56937"/>
    <w:rsid w:val="00A56A31"/>
    <w:rsid w:val="00A56A7D"/>
    <w:rsid w:val="00A56B56"/>
    <w:rsid w:val="00A56B83"/>
    <w:rsid w:val="00A56C87"/>
    <w:rsid w:val="00A56C8F"/>
    <w:rsid w:val="00A56CFE"/>
    <w:rsid w:val="00A56D6B"/>
    <w:rsid w:val="00A56E30"/>
    <w:rsid w:val="00A56E32"/>
    <w:rsid w:val="00A56F37"/>
    <w:rsid w:val="00A56F89"/>
    <w:rsid w:val="00A57008"/>
    <w:rsid w:val="00A570E7"/>
    <w:rsid w:val="00A572AB"/>
    <w:rsid w:val="00A57316"/>
    <w:rsid w:val="00A5735D"/>
    <w:rsid w:val="00A5738A"/>
    <w:rsid w:val="00A5742C"/>
    <w:rsid w:val="00A5744F"/>
    <w:rsid w:val="00A574CB"/>
    <w:rsid w:val="00A5765D"/>
    <w:rsid w:val="00A576F0"/>
    <w:rsid w:val="00A57854"/>
    <w:rsid w:val="00A57948"/>
    <w:rsid w:val="00A5799E"/>
    <w:rsid w:val="00A579BD"/>
    <w:rsid w:val="00A57A84"/>
    <w:rsid w:val="00A57B98"/>
    <w:rsid w:val="00A57BA9"/>
    <w:rsid w:val="00A57BD8"/>
    <w:rsid w:val="00A57CA2"/>
    <w:rsid w:val="00A57D35"/>
    <w:rsid w:val="00A57D60"/>
    <w:rsid w:val="00A57DA8"/>
    <w:rsid w:val="00A57DF6"/>
    <w:rsid w:val="00A57E1C"/>
    <w:rsid w:val="00A57E7D"/>
    <w:rsid w:val="00A60020"/>
    <w:rsid w:val="00A600BF"/>
    <w:rsid w:val="00A60226"/>
    <w:rsid w:val="00A60510"/>
    <w:rsid w:val="00A60583"/>
    <w:rsid w:val="00A6062D"/>
    <w:rsid w:val="00A60660"/>
    <w:rsid w:val="00A606CC"/>
    <w:rsid w:val="00A60754"/>
    <w:rsid w:val="00A607A6"/>
    <w:rsid w:val="00A607CB"/>
    <w:rsid w:val="00A6085C"/>
    <w:rsid w:val="00A60A52"/>
    <w:rsid w:val="00A60A54"/>
    <w:rsid w:val="00A60AA1"/>
    <w:rsid w:val="00A60AD7"/>
    <w:rsid w:val="00A60AE6"/>
    <w:rsid w:val="00A60B22"/>
    <w:rsid w:val="00A60B40"/>
    <w:rsid w:val="00A60B41"/>
    <w:rsid w:val="00A60B62"/>
    <w:rsid w:val="00A60BD5"/>
    <w:rsid w:val="00A60F38"/>
    <w:rsid w:val="00A611F0"/>
    <w:rsid w:val="00A612E2"/>
    <w:rsid w:val="00A61366"/>
    <w:rsid w:val="00A61369"/>
    <w:rsid w:val="00A613DB"/>
    <w:rsid w:val="00A61531"/>
    <w:rsid w:val="00A61560"/>
    <w:rsid w:val="00A61650"/>
    <w:rsid w:val="00A61839"/>
    <w:rsid w:val="00A61868"/>
    <w:rsid w:val="00A618FC"/>
    <w:rsid w:val="00A61918"/>
    <w:rsid w:val="00A619B8"/>
    <w:rsid w:val="00A61A60"/>
    <w:rsid w:val="00A61A74"/>
    <w:rsid w:val="00A61AF4"/>
    <w:rsid w:val="00A61B0B"/>
    <w:rsid w:val="00A61D88"/>
    <w:rsid w:val="00A61E06"/>
    <w:rsid w:val="00A61E92"/>
    <w:rsid w:val="00A61FC4"/>
    <w:rsid w:val="00A622F2"/>
    <w:rsid w:val="00A62436"/>
    <w:rsid w:val="00A6246C"/>
    <w:rsid w:val="00A62521"/>
    <w:rsid w:val="00A626E4"/>
    <w:rsid w:val="00A62757"/>
    <w:rsid w:val="00A62774"/>
    <w:rsid w:val="00A6278E"/>
    <w:rsid w:val="00A627A3"/>
    <w:rsid w:val="00A628B5"/>
    <w:rsid w:val="00A62A62"/>
    <w:rsid w:val="00A62A8B"/>
    <w:rsid w:val="00A62AAB"/>
    <w:rsid w:val="00A62BC9"/>
    <w:rsid w:val="00A62BF5"/>
    <w:rsid w:val="00A62C14"/>
    <w:rsid w:val="00A62CCD"/>
    <w:rsid w:val="00A62CD7"/>
    <w:rsid w:val="00A62D3C"/>
    <w:rsid w:val="00A62D4A"/>
    <w:rsid w:val="00A62DA4"/>
    <w:rsid w:val="00A62DE9"/>
    <w:rsid w:val="00A62E28"/>
    <w:rsid w:val="00A62E98"/>
    <w:rsid w:val="00A62ECF"/>
    <w:rsid w:val="00A62F5F"/>
    <w:rsid w:val="00A631C2"/>
    <w:rsid w:val="00A633B8"/>
    <w:rsid w:val="00A6340C"/>
    <w:rsid w:val="00A634BC"/>
    <w:rsid w:val="00A6351F"/>
    <w:rsid w:val="00A63530"/>
    <w:rsid w:val="00A6372E"/>
    <w:rsid w:val="00A637D9"/>
    <w:rsid w:val="00A63809"/>
    <w:rsid w:val="00A63987"/>
    <w:rsid w:val="00A63AFF"/>
    <w:rsid w:val="00A63BA7"/>
    <w:rsid w:val="00A63C21"/>
    <w:rsid w:val="00A63C48"/>
    <w:rsid w:val="00A63C98"/>
    <w:rsid w:val="00A63CA7"/>
    <w:rsid w:val="00A63D4A"/>
    <w:rsid w:val="00A63E24"/>
    <w:rsid w:val="00A63EAC"/>
    <w:rsid w:val="00A64000"/>
    <w:rsid w:val="00A64073"/>
    <w:rsid w:val="00A640A8"/>
    <w:rsid w:val="00A6412B"/>
    <w:rsid w:val="00A64201"/>
    <w:rsid w:val="00A6421C"/>
    <w:rsid w:val="00A64278"/>
    <w:rsid w:val="00A64434"/>
    <w:rsid w:val="00A6446E"/>
    <w:rsid w:val="00A64553"/>
    <w:rsid w:val="00A64820"/>
    <w:rsid w:val="00A648FB"/>
    <w:rsid w:val="00A649CC"/>
    <w:rsid w:val="00A64A6E"/>
    <w:rsid w:val="00A64B1A"/>
    <w:rsid w:val="00A64B37"/>
    <w:rsid w:val="00A64C81"/>
    <w:rsid w:val="00A64E3D"/>
    <w:rsid w:val="00A64E78"/>
    <w:rsid w:val="00A64EFD"/>
    <w:rsid w:val="00A64FD1"/>
    <w:rsid w:val="00A6519F"/>
    <w:rsid w:val="00A652A7"/>
    <w:rsid w:val="00A6533C"/>
    <w:rsid w:val="00A653BF"/>
    <w:rsid w:val="00A65407"/>
    <w:rsid w:val="00A654F4"/>
    <w:rsid w:val="00A65504"/>
    <w:rsid w:val="00A6558C"/>
    <w:rsid w:val="00A6564D"/>
    <w:rsid w:val="00A65882"/>
    <w:rsid w:val="00A65931"/>
    <w:rsid w:val="00A65A70"/>
    <w:rsid w:val="00A65ACA"/>
    <w:rsid w:val="00A65B17"/>
    <w:rsid w:val="00A65BE9"/>
    <w:rsid w:val="00A65C1D"/>
    <w:rsid w:val="00A65C48"/>
    <w:rsid w:val="00A65CB2"/>
    <w:rsid w:val="00A65E0B"/>
    <w:rsid w:val="00A65E23"/>
    <w:rsid w:val="00A65E3E"/>
    <w:rsid w:val="00A65EB7"/>
    <w:rsid w:val="00A65F34"/>
    <w:rsid w:val="00A66184"/>
    <w:rsid w:val="00A66260"/>
    <w:rsid w:val="00A6627E"/>
    <w:rsid w:val="00A66582"/>
    <w:rsid w:val="00A665CD"/>
    <w:rsid w:val="00A66654"/>
    <w:rsid w:val="00A66659"/>
    <w:rsid w:val="00A6665F"/>
    <w:rsid w:val="00A6673E"/>
    <w:rsid w:val="00A6674B"/>
    <w:rsid w:val="00A667CE"/>
    <w:rsid w:val="00A66896"/>
    <w:rsid w:val="00A66897"/>
    <w:rsid w:val="00A669A7"/>
    <w:rsid w:val="00A669B0"/>
    <w:rsid w:val="00A669F7"/>
    <w:rsid w:val="00A66A5B"/>
    <w:rsid w:val="00A66AE2"/>
    <w:rsid w:val="00A66C00"/>
    <w:rsid w:val="00A66F36"/>
    <w:rsid w:val="00A66FC6"/>
    <w:rsid w:val="00A66FDF"/>
    <w:rsid w:val="00A67264"/>
    <w:rsid w:val="00A67276"/>
    <w:rsid w:val="00A67324"/>
    <w:rsid w:val="00A6733A"/>
    <w:rsid w:val="00A67340"/>
    <w:rsid w:val="00A6735F"/>
    <w:rsid w:val="00A67622"/>
    <w:rsid w:val="00A676D9"/>
    <w:rsid w:val="00A67915"/>
    <w:rsid w:val="00A6799C"/>
    <w:rsid w:val="00A67A9D"/>
    <w:rsid w:val="00A67B1F"/>
    <w:rsid w:val="00A67E2C"/>
    <w:rsid w:val="00A67EF7"/>
    <w:rsid w:val="00A67EFC"/>
    <w:rsid w:val="00A67FDB"/>
    <w:rsid w:val="00A701CD"/>
    <w:rsid w:val="00A702E3"/>
    <w:rsid w:val="00A7030D"/>
    <w:rsid w:val="00A7031E"/>
    <w:rsid w:val="00A703A6"/>
    <w:rsid w:val="00A70438"/>
    <w:rsid w:val="00A7046F"/>
    <w:rsid w:val="00A70488"/>
    <w:rsid w:val="00A70544"/>
    <w:rsid w:val="00A70566"/>
    <w:rsid w:val="00A705EB"/>
    <w:rsid w:val="00A70624"/>
    <w:rsid w:val="00A7090E"/>
    <w:rsid w:val="00A70912"/>
    <w:rsid w:val="00A7096F"/>
    <w:rsid w:val="00A7099A"/>
    <w:rsid w:val="00A70A5B"/>
    <w:rsid w:val="00A70B24"/>
    <w:rsid w:val="00A70BB7"/>
    <w:rsid w:val="00A70C51"/>
    <w:rsid w:val="00A70C73"/>
    <w:rsid w:val="00A70D16"/>
    <w:rsid w:val="00A70DD0"/>
    <w:rsid w:val="00A70DF1"/>
    <w:rsid w:val="00A70E07"/>
    <w:rsid w:val="00A7103C"/>
    <w:rsid w:val="00A71075"/>
    <w:rsid w:val="00A71140"/>
    <w:rsid w:val="00A71170"/>
    <w:rsid w:val="00A71240"/>
    <w:rsid w:val="00A71374"/>
    <w:rsid w:val="00A713EF"/>
    <w:rsid w:val="00A71401"/>
    <w:rsid w:val="00A71679"/>
    <w:rsid w:val="00A716AE"/>
    <w:rsid w:val="00A7174B"/>
    <w:rsid w:val="00A7180F"/>
    <w:rsid w:val="00A71835"/>
    <w:rsid w:val="00A71855"/>
    <w:rsid w:val="00A71862"/>
    <w:rsid w:val="00A719AA"/>
    <w:rsid w:val="00A719B3"/>
    <w:rsid w:val="00A71A0A"/>
    <w:rsid w:val="00A71B35"/>
    <w:rsid w:val="00A71BDD"/>
    <w:rsid w:val="00A71C2D"/>
    <w:rsid w:val="00A71F7A"/>
    <w:rsid w:val="00A71FB7"/>
    <w:rsid w:val="00A7205E"/>
    <w:rsid w:val="00A72178"/>
    <w:rsid w:val="00A721E7"/>
    <w:rsid w:val="00A72296"/>
    <w:rsid w:val="00A722BB"/>
    <w:rsid w:val="00A724BF"/>
    <w:rsid w:val="00A724C3"/>
    <w:rsid w:val="00A7251B"/>
    <w:rsid w:val="00A7256E"/>
    <w:rsid w:val="00A726E8"/>
    <w:rsid w:val="00A7281C"/>
    <w:rsid w:val="00A72AA4"/>
    <w:rsid w:val="00A72B37"/>
    <w:rsid w:val="00A72C44"/>
    <w:rsid w:val="00A72C57"/>
    <w:rsid w:val="00A72CA2"/>
    <w:rsid w:val="00A72CA6"/>
    <w:rsid w:val="00A72E32"/>
    <w:rsid w:val="00A72F3D"/>
    <w:rsid w:val="00A7308E"/>
    <w:rsid w:val="00A73097"/>
    <w:rsid w:val="00A730B7"/>
    <w:rsid w:val="00A730DE"/>
    <w:rsid w:val="00A73146"/>
    <w:rsid w:val="00A731B7"/>
    <w:rsid w:val="00A7324B"/>
    <w:rsid w:val="00A7332B"/>
    <w:rsid w:val="00A733ED"/>
    <w:rsid w:val="00A734A5"/>
    <w:rsid w:val="00A734F5"/>
    <w:rsid w:val="00A73696"/>
    <w:rsid w:val="00A73748"/>
    <w:rsid w:val="00A737C8"/>
    <w:rsid w:val="00A737D5"/>
    <w:rsid w:val="00A73869"/>
    <w:rsid w:val="00A73A1F"/>
    <w:rsid w:val="00A73A9E"/>
    <w:rsid w:val="00A73ACE"/>
    <w:rsid w:val="00A73AF5"/>
    <w:rsid w:val="00A73BC1"/>
    <w:rsid w:val="00A73C54"/>
    <w:rsid w:val="00A73E7A"/>
    <w:rsid w:val="00A73F05"/>
    <w:rsid w:val="00A73F17"/>
    <w:rsid w:val="00A73F27"/>
    <w:rsid w:val="00A73FC5"/>
    <w:rsid w:val="00A74014"/>
    <w:rsid w:val="00A7401A"/>
    <w:rsid w:val="00A740DC"/>
    <w:rsid w:val="00A74115"/>
    <w:rsid w:val="00A7412C"/>
    <w:rsid w:val="00A741BB"/>
    <w:rsid w:val="00A74437"/>
    <w:rsid w:val="00A7449C"/>
    <w:rsid w:val="00A744B8"/>
    <w:rsid w:val="00A74589"/>
    <w:rsid w:val="00A7458B"/>
    <w:rsid w:val="00A74692"/>
    <w:rsid w:val="00A7477B"/>
    <w:rsid w:val="00A7482B"/>
    <w:rsid w:val="00A749A5"/>
    <w:rsid w:val="00A74A0B"/>
    <w:rsid w:val="00A74A56"/>
    <w:rsid w:val="00A74A58"/>
    <w:rsid w:val="00A74A86"/>
    <w:rsid w:val="00A74B8C"/>
    <w:rsid w:val="00A74C21"/>
    <w:rsid w:val="00A74CB8"/>
    <w:rsid w:val="00A74D3D"/>
    <w:rsid w:val="00A74DD8"/>
    <w:rsid w:val="00A74E6E"/>
    <w:rsid w:val="00A74F10"/>
    <w:rsid w:val="00A74F7D"/>
    <w:rsid w:val="00A7506A"/>
    <w:rsid w:val="00A750C5"/>
    <w:rsid w:val="00A750D6"/>
    <w:rsid w:val="00A7521F"/>
    <w:rsid w:val="00A7525B"/>
    <w:rsid w:val="00A752D1"/>
    <w:rsid w:val="00A7536A"/>
    <w:rsid w:val="00A754DC"/>
    <w:rsid w:val="00A7555A"/>
    <w:rsid w:val="00A755E7"/>
    <w:rsid w:val="00A7566F"/>
    <w:rsid w:val="00A7588F"/>
    <w:rsid w:val="00A758AD"/>
    <w:rsid w:val="00A75902"/>
    <w:rsid w:val="00A7599C"/>
    <w:rsid w:val="00A759A6"/>
    <w:rsid w:val="00A759FA"/>
    <w:rsid w:val="00A75A52"/>
    <w:rsid w:val="00A75A62"/>
    <w:rsid w:val="00A75A84"/>
    <w:rsid w:val="00A75A9E"/>
    <w:rsid w:val="00A75AB9"/>
    <w:rsid w:val="00A75CE7"/>
    <w:rsid w:val="00A75D32"/>
    <w:rsid w:val="00A75D62"/>
    <w:rsid w:val="00A75E9F"/>
    <w:rsid w:val="00A75F10"/>
    <w:rsid w:val="00A75F8A"/>
    <w:rsid w:val="00A7604D"/>
    <w:rsid w:val="00A7614E"/>
    <w:rsid w:val="00A7618B"/>
    <w:rsid w:val="00A7626B"/>
    <w:rsid w:val="00A76325"/>
    <w:rsid w:val="00A76360"/>
    <w:rsid w:val="00A7640B"/>
    <w:rsid w:val="00A7660A"/>
    <w:rsid w:val="00A766F3"/>
    <w:rsid w:val="00A766FD"/>
    <w:rsid w:val="00A76734"/>
    <w:rsid w:val="00A768A6"/>
    <w:rsid w:val="00A76926"/>
    <w:rsid w:val="00A76A3E"/>
    <w:rsid w:val="00A76AAC"/>
    <w:rsid w:val="00A76AB8"/>
    <w:rsid w:val="00A76D3C"/>
    <w:rsid w:val="00A76DCD"/>
    <w:rsid w:val="00A76E01"/>
    <w:rsid w:val="00A76E13"/>
    <w:rsid w:val="00A76EF6"/>
    <w:rsid w:val="00A76FBF"/>
    <w:rsid w:val="00A7718E"/>
    <w:rsid w:val="00A771BD"/>
    <w:rsid w:val="00A771DA"/>
    <w:rsid w:val="00A77352"/>
    <w:rsid w:val="00A773A8"/>
    <w:rsid w:val="00A773D6"/>
    <w:rsid w:val="00A7772A"/>
    <w:rsid w:val="00A7778B"/>
    <w:rsid w:val="00A777AF"/>
    <w:rsid w:val="00A77875"/>
    <w:rsid w:val="00A77AD3"/>
    <w:rsid w:val="00A77B0F"/>
    <w:rsid w:val="00A77B39"/>
    <w:rsid w:val="00A77B4C"/>
    <w:rsid w:val="00A77D4A"/>
    <w:rsid w:val="00A77DE5"/>
    <w:rsid w:val="00A77DEA"/>
    <w:rsid w:val="00A77F9B"/>
    <w:rsid w:val="00A80038"/>
    <w:rsid w:val="00A800CD"/>
    <w:rsid w:val="00A80184"/>
    <w:rsid w:val="00A801A6"/>
    <w:rsid w:val="00A80223"/>
    <w:rsid w:val="00A80246"/>
    <w:rsid w:val="00A80257"/>
    <w:rsid w:val="00A8031F"/>
    <w:rsid w:val="00A80345"/>
    <w:rsid w:val="00A8034B"/>
    <w:rsid w:val="00A803BC"/>
    <w:rsid w:val="00A8042D"/>
    <w:rsid w:val="00A8046D"/>
    <w:rsid w:val="00A804A5"/>
    <w:rsid w:val="00A8075D"/>
    <w:rsid w:val="00A80823"/>
    <w:rsid w:val="00A808F1"/>
    <w:rsid w:val="00A8094E"/>
    <w:rsid w:val="00A80969"/>
    <w:rsid w:val="00A80A4C"/>
    <w:rsid w:val="00A80A9A"/>
    <w:rsid w:val="00A80B25"/>
    <w:rsid w:val="00A80BA9"/>
    <w:rsid w:val="00A80BD9"/>
    <w:rsid w:val="00A80BE0"/>
    <w:rsid w:val="00A80C17"/>
    <w:rsid w:val="00A80C82"/>
    <w:rsid w:val="00A80CA4"/>
    <w:rsid w:val="00A80CA6"/>
    <w:rsid w:val="00A80DAF"/>
    <w:rsid w:val="00A80DCD"/>
    <w:rsid w:val="00A80ED5"/>
    <w:rsid w:val="00A8107B"/>
    <w:rsid w:val="00A81080"/>
    <w:rsid w:val="00A8112D"/>
    <w:rsid w:val="00A81196"/>
    <w:rsid w:val="00A812A6"/>
    <w:rsid w:val="00A81390"/>
    <w:rsid w:val="00A81392"/>
    <w:rsid w:val="00A8158A"/>
    <w:rsid w:val="00A81638"/>
    <w:rsid w:val="00A8169A"/>
    <w:rsid w:val="00A81727"/>
    <w:rsid w:val="00A817B4"/>
    <w:rsid w:val="00A817B8"/>
    <w:rsid w:val="00A81897"/>
    <w:rsid w:val="00A818D9"/>
    <w:rsid w:val="00A81918"/>
    <w:rsid w:val="00A81AAA"/>
    <w:rsid w:val="00A81BA0"/>
    <w:rsid w:val="00A81BFC"/>
    <w:rsid w:val="00A81CB9"/>
    <w:rsid w:val="00A81D68"/>
    <w:rsid w:val="00A81E27"/>
    <w:rsid w:val="00A81EF6"/>
    <w:rsid w:val="00A82052"/>
    <w:rsid w:val="00A821AC"/>
    <w:rsid w:val="00A82201"/>
    <w:rsid w:val="00A8227F"/>
    <w:rsid w:val="00A82302"/>
    <w:rsid w:val="00A82339"/>
    <w:rsid w:val="00A8234C"/>
    <w:rsid w:val="00A824B6"/>
    <w:rsid w:val="00A824C8"/>
    <w:rsid w:val="00A82530"/>
    <w:rsid w:val="00A825A2"/>
    <w:rsid w:val="00A825F6"/>
    <w:rsid w:val="00A82642"/>
    <w:rsid w:val="00A827CB"/>
    <w:rsid w:val="00A82934"/>
    <w:rsid w:val="00A82941"/>
    <w:rsid w:val="00A82981"/>
    <w:rsid w:val="00A829D3"/>
    <w:rsid w:val="00A82F8F"/>
    <w:rsid w:val="00A830BE"/>
    <w:rsid w:val="00A83108"/>
    <w:rsid w:val="00A83124"/>
    <w:rsid w:val="00A8318B"/>
    <w:rsid w:val="00A831FB"/>
    <w:rsid w:val="00A83203"/>
    <w:rsid w:val="00A83295"/>
    <w:rsid w:val="00A832D1"/>
    <w:rsid w:val="00A83431"/>
    <w:rsid w:val="00A8363F"/>
    <w:rsid w:val="00A83840"/>
    <w:rsid w:val="00A83889"/>
    <w:rsid w:val="00A83A56"/>
    <w:rsid w:val="00A83CCA"/>
    <w:rsid w:val="00A83D36"/>
    <w:rsid w:val="00A83DEC"/>
    <w:rsid w:val="00A83E1C"/>
    <w:rsid w:val="00A83E77"/>
    <w:rsid w:val="00A83F98"/>
    <w:rsid w:val="00A84058"/>
    <w:rsid w:val="00A84074"/>
    <w:rsid w:val="00A840AA"/>
    <w:rsid w:val="00A84200"/>
    <w:rsid w:val="00A84333"/>
    <w:rsid w:val="00A84378"/>
    <w:rsid w:val="00A844E5"/>
    <w:rsid w:val="00A8454D"/>
    <w:rsid w:val="00A846DB"/>
    <w:rsid w:val="00A847CC"/>
    <w:rsid w:val="00A84832"/>
    <w:rsid w:val="00A8485F"/>
    <w:rsid w:val="00A84874"/>
    <w:rsid w:val="00A84896"/>
    <w:rsid w:val="00A849C7"/>
    <w:rsid w:val="00A84A70"/>
    <w:rsid w:val="00A84A88"/>
    <w:rsid w:val="00A84CFA"/>
    <w:rsid w:val="00A84D66"/>
    <w:rsid w:val="00A84D7F"/>
    <w:rsid w:val="00A84DC3"/>
    <w:rsid w:val="00A84EE0"/>
    <w:rsid w:val="00A84F89"/>
    <w:rsid w:val="00A84FFE"/>
    <w:rsid w:val="00A85037"/>
    <w:rsid w:val="00A850B2"/>
    <w:rsid w:val="00A850BC"/>
    <w:rsid w:val="00A8510D"/>
    <w:rsid w:val="00A851B7"/>
    <w:rsid w:val="00A8521C"/>
    <w:rsid w:val="00A853F1"/>
    <w:rsid w:val="00A85540"/>
    <w:rsid w:val="00A85653"/>
    <w:rsid w:val="00A85791"/>
    <w:rsid w:val="00A85792"/>
    <w:rsid w:val="00A85798"/>
    <w:rsid w:val="00A85947"/>
    <w:rsid w:val="00A859E8"/>
    <w:rsid w:val="00A859EB"/>
    <w:rsid w:val="00A85B70"/>
    <w:rsid w:val="00A85B94"/>
    <w:rsid w:val="00A85BBA"/>
    <w:rsid w:val="00A85C8D"/>
    <w:rsid w:val="00A85DEF"/>
    <w:rsid w:val="00A85E59"/>
    <w:rsid w:val="00A8609D"/>
    <w:rsid w:val="00A860A7"/>
    <w:rsid w:val="00A860E8"/>
    <w:rsid w:val="00A86132"/>
    <w:rsid w:val="00A8617F"/>
    <w:rsid w:val="00A861EF"/>
    <w:rsid w:val="00A862CE"/>
    <w:rsid w:val="00A863FC"/>
    <w:rsid w:val="00A86409"/>
    <w:rsid w:val="00A865A0"/>
    <w:rsid w:val="00A86641"/>
    <w:rsid w:val="00A86699"/>
    <w:rsid w:val="00A866AF"/>
    <w:rsid w:val="00A86796"/>
    <w:rsid w:val="00A8684C"/>
    <w:rsid w:val="00A8693F"/>
    <w:rsid w:val="00A869BC"/>
    <w:rsid w:val="00A86B29"/>
    <w:rsid w:val="00A86B51"/>
    <w:rsid w:val="00A86B75"/>
    <w:rsid w:val="00A86CCA"/>
    <w:rsid w:val="00A86D7C"/>
    <w:rsid w:val="00A86EA7"/>
    <w:rsid w:val="00A86ED5"/>
    <w:rsid w:val="00A86F73"/>
    <w:rsid w:val="00A87053"/>
    <w:rsid w:val="00A870E4"/>
    <w:rsid w:val="00A87197"/>
    <w:rsid w:val="00A8723B"/>
    <w:rsid w:val="00A87288"/>
    <w:rsid w:val="00A8742F"/>
    <w:rsid w:val="00A87431"/>
    <w:rsid w:val="00A8765A"/>
    <w:rsid w:val="00A8767D"/>
    <w:rsid w:val="00A878EE"/>
    <w:rsid w:val="00A87934"/>
    <w:rsid w:val="00A87BC6"/>
    <w:rsid w:val="00A87CB6"/>
    <w:rsid w:val="00A87FA8"/>
    <w:rsid w:val="00A90115"/>
    <w:rsid w:val="00A90151"/>
    <w:rsid w:val="00A901C1"/>
    <w:rsid w:val="00A9025A"/>
    <w:rsid w:val="00A902AE"/>
    <w:rsid w:val="00A903C1"/>
    <w:rsid w:val="00A904C4"/>
    <w:rsid w:val="00A904E7"/>
    <w:rsid w:val="00A90547"/>
    <w:rsid w:val="00A90672"/>
    <w:rsid w:val="00A9082D"/>
    <w:rsid w:val="00A90837"/>
    <w:rsid w:val="00A90847"/>
    <w:rsid w:val="00A90A75"/>
    <w:rsid w:val="00A90A7B"/>
    <w:rsid w:val="00A90B3D"/>
    <w:rsid w:val="00A90C30"/>
    <w:rsid w:val="00A90CC7"/>
    <w:rsid w:val="00A90D11"/>
    <w:rsid w:val="00A90D5D"/>
    <w:rsid w:val="00A90DA4"/>
    <w:rsid w:val="00A90EC0"/>
    <w:rsid w:val="00A90EC1"/>
    <w:rsid w:val="00A90EE6"/>
    <w:rsid w:val="00A91134"/>
    <w:rsid w:val="00A91244"/>
    <w:rsid w:val="00A91270"/>
    <w:rsid w:val="00A912CB"/>
    <w:rsid w:val="00A91353"/>
    <w:rsid w:val="00A913B4"/>
    <w:rsid w:val="00A914ED"/>
    <w:rsid w:val="00A9159B"/>
    <w:rsid w:val="00A91644"/>
    <w:rsid w:val="00A91653"/>
    <w:rsid w:val="00A91774"/>
    <w:rsid w:val="00A917E3"/>
    <w:rsid w:val="00A917F4"/>
    <w:rsid w:val="00A917F5"/>
    <w:rsid w:val="00A9181E"/>
    <w:rsid w:val="00A91832"/>
    <w:rsid w:val="00A9189E"/>
    <w:rsid w:val="00A919EB"/>
    <w:rsid w:val="00A91C7F"/>
    <w:rsid w:val="00A91D48"/>
    <w:rsid w:val="00A91E1C"/>
    <w:rsid w:val="00A91F3B"/>
    <w:rsid w:val="00A92066"/>
    <w:rsid w:val="00A920F7"/>
    <w:rsid w:val="00A9234C"/>
    <w:rsid w:val="00A9237C"/>
    <w:rsid w:val="00A923A1"/>
    <w:rsid w:val="00A92420"/>
    <w:rsid w:val="00A92531"/>
    <w:rsid w:val="00A9259A"/>
    <w:rsid w:val="00A9259B"/>
    <w:rsid w:val="00A92629"/>
    <w:rsid w:val="00A92640"/>
    <w:rsid w:val="00A92658"/>
    <w:rsid w:val="00A92699"/>
    <w:rsid w:val="00A9274A"/>
    <w:rsid w:val="00A92776"/>
    <w:rsid w:val="00A9278D"/>
    <w:rsid w:val="00A927D6"/>
    <w:rsid w:val="00A927F4"/>
    <w:rsid w:val="00A929F9"/>
    <w:rsid w:val="00A92A73"/>
    <w:rsid w:val="00A92AB3"/>
    <w:rsid w:val="00A92ACE"/>
    <w:rsid w:val="00A92BDE"/>
    <w:rsid w:val="00A92C1F"/>
    <w:rsid w:val="00A92EA3"/>
    <w:rsid w:val="00A92FCF"/>
    <w:rsid w:val="00A9312B"/>
    <w:rsid w:val="00A93181"/>
    <w:rsid w:val="00A931EE"/>
    <w:rsid w:val="00A93222"/>
    <w:rsid w:val="00A93291"/>
    <w:rsid w:val="00A9329D"/>
    <w:rsid w:val="00A932BB"/>
    <w:rsid w:val="00A93341"/>
    <w:rsid w:val="00A93577"/>
    <w:rsid w:val="00A93640"/>
    <w:rsid w:val="00A936C1"/>
    <w:rsid w:val="00A93850"/>
    <w:rsid w:val="00A938A5"/>
    <w:rsid w:val="00A938E6"/>
    <w:rsid w:val="00A93933"/>
    <w:rsid w:val="00A939D4"/>
    <w:rsid w:val="00A93ABD"/>
    <w:rsid w:val="00A93B73"/>
    <w:rsid w:val="00A93C4F"/>
    <w:rsid w:val="00A93CCF"/>
    <w:rsid w:val="00A93D06"/>
    <w:rsid w:val="00A93D73"/>
    <w:rsid w:val="00A93DB7"/>
    <w:rsid w:val="00A93DC9"/>
    <w:rsid w:val="00A93DD8"/>
    <w:rsid w:val="00A93F95"/>
    <w:rsid w:val="00A93FAA"/>
    <w:rsid w:val="00A93FC8"/>
    <w:rsid w:val="00A93FCE"/>
    <w:rsid w:val="00A94120"/>
    <w:rsid w:val="00A94213"/>
    <w:rsid w:val="00A94353"/>
    <w:rsid w:val="00A943CE"/>
    <w:rsid w:val="00A943DC"/>
    <w:rsid w:val="00A94447"/>
    <w:rsid w:val="00A9447D"/>
    <w:rsid w:val="00A944EE"/>
    <w:rsid w:val="00A94563"/>
    <w:rsid w:val="00A94614"/>
    <w:rsid w:val="00A947B0"/>
    <w:rsid w:val="00A947B7"/>
    <w:rsid w:val="00A947E0"/>
    <w:rsid w:val="00A947E2"/>
    <w:rsid w:val="00A94846"/>
    <w:rsid w:val="00A948DD"/>
    <w:rsid w:val="00A949FD"/>
    <w:rsid w:val="00A94A88"/>
    <w:rsid w:val="00A94AB4"/>
    <w:rsid w:val="00A94ADF"/>
    <w:rsid w:val="00A94B73"/>
    <w:rsid w:val="00A94E4E"/>
    <w:rsid w:val="00A94E79"/>
    <w:rsid w:val="00A94EFA"/>
    <w:rsid w:val="00A94F69"/>
    <w:rsid w:val="00A94FAE"/>
    <w:rsid w:val="00A94FC4"/>
    <w:rsid w:val="00A95036"/>
    <w:rsid w:val="00A950E1"/>
    <w:rsid w:val="00A952B3"/>
    <w:rsid w:val="00A952EB"/>
    <w:rsid w:val="00A9533F"/>
    <w:rsid w:val="00A95429"/>
    <w:rsid w:val="00A95514"/>
    <w:rsid w:val="00A956A3"/>
    <w:rsid w:val="00A95987"/>
    <w:rsid w:val="00A95A20"/>
    <w:rsid w:val="00A95A84"/>
    <w:rsid w:val="00A95BB3"/>
    <w:rsid w:val="00A95BD5"/>
    <w:rsid w:val="00A95C53"/>
    <w:rsid w:val="00A95C89"/>
    <w:rsid w:val="00A95CF0"/>
    <w:rsid w:val="00A95DAF"/>
    <w:rsid w:val="00A95F98"/>
    <w:rsid w:val="00A96017"/>
    <w:rsid w:val="00A9601C"/>
    <w:rsid w:val="00A963D5"/>
    <w:rsid w:val="00A96470"/>
    <w:rsid w:val="00A96648"/>
    <w:rsid w:val="00A9666D"/>
    <w:rsid w:val="00A9676F"/>
    <w:rsid w:val="00A9677A"/>
    <w:rsid w:val="00A967FD"/>
    <w:rsid w:val="00A968A5"/>
    <w:rsid w:val="00A96900"/>
    <w:rsid w:val="00A96ACC"/>
    <w:rsid w:val="00A96AEB"/>
    <w:rsid w:val="00A96B12"/>
    <w:rsid w:val="00A96BD6"/>
    <w:rsid w:val="00A96C13"/>
    <w:rsid w:val="00A96C30"/>
    <w:rsid w:val="00A96C95"/>
    <w:rsid w:val="00A96CB9"/>
    <w:rsid w:val="00A96DE8"/>
    <w:rsid w:val="00A96E43"/>
    <w:rsid w:val="00A96F01"/>
    <w:rsid w:val="00A96F10"/>
    <w:rsid w:val="00A96F78"/>
    <w:rsid w:val="00A96FC6"/>
    <w:rsid w:val="00A97044"/>
    <w:rsid w:val="00A97060"/>
    <w:rsid w:val="00A9707B"/>
    <w:rsid w:val="00A970DD"/>
    <w:rsid w:val="00A97188"/>
    <w:rsid w:val="00A971AB"/>
    <w:rsid w:val="00A971FC"/>
    <w:rsid w:val="00A97215"/>
    <w:rsid w:val="00A972AF"/>
    <w:rsid w:val="00A972B8"/>
    <w:rsid w:val="00A972D6"/>
    <w:rsid w:val="00A973B3"/>
    <w:rsid w:val="00A97402"/>
    <w:rsid w:val="00A97480"/>
    <w:rsid w:val="00A976C6"/>
    <w:rsid w:val="00A976DC"/>
    <w:rsid w:val="00A97768"/>
    <w:rsid w:val="00A977B2"/>
    <w:rsid w:val="00A979E1"/>
    <w:rsid w:val="00A97A40"/>
    <w:rsid w:val="00A97AAE"/>
    <w:rsid w:val="00A97B01"/>
    <w:rsid w:val="00A97D65"/>
    <w:rsid w:val="00A97ECB"/>
    <w:rsid w:val="00A97F08"/>
    <w:rsid w:val="00A97F0D"/>
    <w:rsid w:val="00A97F68"/>
    <w:rsid w:val="00A97FA1"/>
    <w:rsid w:val="00A97FB7"/>
    <w:rsid w:val="00AA01FA"/>
    <w:rsid w:val="00AA02F8"/>
    <w:rsid w:val="00AA02F9"/>
    <w:rsid w:val="00AA02FF"/>
    <w:rsid w:val="00AA0316"/>
    <w:rsid w:val="00AA0381"/>
    <w:rsid w:val="00AA04C9"/>
    <w:rsid w:val="00AA0516"/>
    <w:rsid w:val="00AA051C"/>
    <w:rsid w:val="00AA0576"/>
    <w:rsid w:val="00AA063C"/>
    <w:rsid w:val="00AA06C6"/>
    <w:rsid w:val="00AA074C"/>
    <w:rsid w:val="00AA083A"/>
    <w:rsid w:val="00AA0A1F"/>
    <w:rsid w:val="00AA0ACF"/>
    <w:rsid w:val="00AA0B71"/>
    <w:rsid w:val="00AA0B9E"/>
    <w:rsid w:val="00AA0CDA"/>
    <w:rsid w:val="00AA0D1F"/>
    <w:rsid w:val="00AA1087"/>
    <w:rsid w:val="00AA135D"/>
    <w:rsid w:val="00AA13A0"/>
    <w:rsid w:val="00AA13B3"/>
    <w:rsid w:val="00AA14C0"/>
    <w:rsid w:val="00AA1584"/>
    <w:rsid w:val="00AA161A"/>
    <w:rsid w:val="00AA1630"/>
    <w:rsid w:val="00AA16C1"/>
    <w:rsid w:val="00AA172F"/>
    <w:rsid w:val="00AA1759"/>
    <w:rsid w:val="00AA17CF"/>
    <w:rsid w:val="00AA1830"/>
    <w:rsid w:val="00AA1889"/>
    <w:rsid w:val="00AA193B"/>
    <w:rsid w:val="00AA19BB"/>
    <w:rsid w:val="00AA1ADC"/>
    <w:rsid w:val="00AA1B7B"/>
    <w:rsid w:val="00AA1B7D"/>
    <w:rsid w:val="00AA1BEF"/>
    <w:rsid w:val="00AA1C66"/>
    <w:rsid w:val="00AA1C91"/>
    <w:rsid w:val="00AA1C9B"/>
    <w:rsid w:val="00AA1CB1"/>
    <w:rsid w:val="00AA1D22"/>
    <w:rsid w:val="00AA1E28"/>
    <w:rsid w:val="00AA207A"/>
    <w:rsid w:val="00AA223E"/>
    <w:rsid w:val="00AA22D6"/>
    <w:rsid w:val="00AA22E4"/>
    <w:rsid w:val="00AA2314"/>
    <w:rsid w:val="00AA23CB"/>
    <w:rsid w:val="00AA247C"/>
    <w:rsid w:val="00AA24FE"/>
    <w:rsid w:val="00AA25A9"/>
    <w:rsid w:val="00AA26D9"/>
    <w:rsid w:val="00AA273E"/>
    <w:rsid w:val="00AA278A"/>
    <w:rsid w:val="00AA2790"/>
    <w:rsid w:val="00AA2890"/>
    <w:rsid w:val="00AA2899"/>
    <w:rsid w:val="00AA28C3"/>
    <w:rsid w:val="00AA298E"/>
    <w:rsid w:val="00AA2A3E"/>
    <w:rsid w:val="00AA2B51"/>
    <w:rsid w:val="00AA2B57"/>
    <w:rsid w:val="00AA2D22"/>
    <w:rsid w:val="00AA2D4F"/>
    <w:rsid w:val="00AA2D7D"/>
    <w:rsid w:val="00AA2D9A"/>
    <w:rsid w:val="00AA2FF2"/>
    <w:rsid w:val="00AA2FFF"/>
    <w:rsid w:val="00AA302E"/>
    <w:rsid w:val="00AA3183"/>
    <w:rsid w:val="00AA3228"/>
    <w:rsid w:val="00AA330F"/>
    <w:rsid w:val="00AA33D6"/>
    <w:rsid w:val="00AA34BF"/>
    <w:rsid w:val="00AA34C6"/>
    <w:rsid w:val="00AA35C8"/>
    <w:rsid w:val="00AA36D0"/>
    <w:rsid w:val="00AA373F"/>
    <w:rsid w:val="00AA3884"/>
    <w:rsid w:val="00AA38A5"/>
    <w:rsid w:val="00AA390E"/>
    <w:rsid w:val="00AA394A"/>
    <w:rsid w:val="00AA397A"/>
    <w:rsid w:val="00AA39C3"/>
    <w:rsid w:val="00AA3A1E"/>
    <w:rsid w:val="00AA3AE0"/>
    <w:rsid w:val="00AA3B9F"/>
    <w:rsid w:val="00AA3C3A"/>
    <w:rsid w:val="00AA3C5F"/>
    <w:rsid w:val="00AA3C76"/>
    <w:rsid w:val="00AA3C89"/>
    <w:rsid w:val="00AA3C9F"/>
    <w:rsid w:val="00AA3CE7"/>
    <w:rsid w:val="00AA3D46"/>
    <w:rsid w:val="00AA3D4F"/>
    <w:rsid w:val="00AA3E1A"/>
    <w:rsid w:val="00AA3EA3"/>
    <w:rsid w:val="00AA3F1C"/>
    <w:rsid w:val="00AA3FF7"/>
    <w:rsid w:val="00AA4244"/>
    <w:rsid w:val="00AA4352"/>
    <w:rsid w:val="00AA43B2"/>
    <w:rsid w:val="00AA44EF"/>
    <w:rsid w:val="00AA4589"/>
    <w:rsid w:val="00AA45F4"/>
    <w:rsid w:val="00AA4605"/>
    <w:rsid w:val="00AA484D"/>
    <w:rsid w:val="00AA495A"/>
    <w:rsid w:val="00AA4ABF"/>
    <w:rsid w:val="00AA4AF0"/>
    <w:rsid w:val="00AA4AF9"/>
    <w:rsid w:val="00AA4BE7"/>
    <w:rsid w:val="00AA4C49"/>
    <w:rsid w:val="00AA4C4D"/>
    <w:rsid w:val="00AA50CD"/>
    <w:rsid w:val="00AA5123"/>
    <w:rsid w:val="00AA51AD"/>
    <w:rsid w:val="00AA51E0"/>
    <w:rsid w:val="00AA51E8"/>
    <w:rsid w:val="00AA5201"/>
    <w:rsid w:val="00AA5218"/>
    <w:rsid w:val="00AA530F"/>
    <w:rsid w:val="00AA53ED"/>
    <w:rsid w:val="00AA54F2"/>
    <w:rsid w:val="00AA5577"/>
    <w:rsid w:val="00AA568B"/>
    <w:rsid w:val="00AA56A6"/>
    <w:rsid w:val="00AA57A8"/>
    <w:rsid w:val="00AA57B8"/>
    <w:rsid w:val="00AA57BE"/>
    <w:rsid w:val="00AA580E"/>
    <w:rsid w:val="00AA5831"/>
    <w:rsid w:val="00AA5854"/>
    <w:rsid w:val="00AA58F7"/>
    <w:rsid w:val="00AA591E"/>
    <w:rsid w:val="00AA592B"/>
    <w:rsid w:val="00AA5967"/>
    <w:rsid w:val="00AA598A"/>
    <w:rsid w:val="00AA5ABF"/>
    <w:rsid w:val="00AA5B34"/>
    <w:rsid w:val="00AA5BFA"/>
    <w:rsid w:val="00AA5CD9"/>
    <w:rsid w:val="00AA5DF4"/>
    <w:rsid w:val="00AA5EC3"/>
    <w:rsid w:val="00AA5F8A"/>
    <w:rsid w:val="00AA603C"/>
    <w:rsid w:val="00AA6095"/>
    <w:rsid w:val="00AA60D6"/>
    <w:rsid w:val="00AA612C"/>
    <w:rsid w:val="00AA62A8"/>
    <w:rsid w:val="00AA6403"/>
    <w:rsid w:val="00AA6475"/>
    <w:rsid w:val="00AA6511"/>
    <w:rsid w:val="00AA657C"/>
    <w:rsid w:val="00AA65C9"/>
    <w:rsid w:val="00AA66CB"/>
    <w:rsid w:val="00AA66FF"/>
    <w:rsid w:val="00AA6781"/>
    <w:rsid w:val="00AA68DA"/>
    <w:rsid w:val="00AA69AB"/>
    <w:rsid w:val="00AA6A82"/>
    <w:rsid w:val="00AA6AB6"/>
    <w:rsid w:val="00AA6C68"/>
    <w:rsid w:val="00AA6CDE"/>
    <w:rsid w:val="00AA6E9D"/>
    <w:rsid w:val="00AA6ECE"/>
    <w:rsid w:val="00AA6FBE"/>
    <w:rsid w:val="00AA709A"/>
    <w:rsid w:val="00AA7434"/>
    <w:rsid w:val="00AA7458"/>
    <w:rsid w:val="00AA74C4"/>
    <w:rsid w:val="00AA75A7"/>
    <w:rsid w:val="00AA75CF"/>
    <w:rsid w:val="00AA75DD"/>
    <w:rsid w:val="00AA768A"/>
    <w:rsid w:val="00AA76A0"/>
    <w:rsid w:val="00AA7756"/>
    <w:rsid w:val="00AA77AD"/>
    <w:rsid w:val="00AA79AF"/>
    <w:rsid w:val="00AA79DE"/>
    <w:rsid w:val="00AA7A60"/>
    <w:rsid w:val="00AA7AFD"/>
    <w:rsid w:val="00AA7B15"/>
    <w:rsid w:val="00AA7C0A"/>
    <w:rsid w:val="00AA7CEB"/>
    <w:rsid w:val="00AA7D6D"/>
    <w:rsid w:val="00AA7EC1"/>
    <w:rsid w:val="00AA7ECA"/>
    <w:rsid w:val="00AA7EE6"/>
    <w:rsid w:val="00AB0083"/>
    <w:rsid w:val="00AB0207"/>
    <w:rsid w:val="00AB0217"/>
    <w:rsid w:val="00AB02B2"/>
    <w:rsid w:val="00AB03D6"/>
    <w:rsid w:val="00AB044E"/>
    <w:rsid w:val="00AB045E"/>
    <w:rsid w:val="00AB0591"/>
    <w:rsid w:val="00AB05D6"/>
    <w:rsid w:val="00AB0790"/>
    <w:rsid w:val="00AB07CE"/>
    <w:rsid w:val="00AB07E0"/>
    <w:rsid w:val="00AB08C6"/>
    <w:rsid w:val="00AB08E1"/>
    <w:rsid w:val="00AB0A32"/>
    <w:rsid w:val="00AB0B90"/>
    <w:rsid w:val="00AB0C25"/>
    <w:rsid w:val="00AB0D4C"/>
    <w:rsid w:val="00AB0D54"/>
    <w:rsid w:val="00AB0DBF"/>
    <w:rsid w:val="00AB0DD0"/>
    <w:rsid w:val="00AB0E56"/>
    <w:rsid w:val="00AB0E59"/>
    <w:rsid w:val="00AB0EC2"/>
    <w:rsid w:val="00AB0ED5"/>
    <w:rsid w:val="00AB0F05"/>
    <w:rsid w:val="00AB0F44"/>
    <w:rsid w:val="00AB0FFC"/>
    <w:rsid w:val="00AB1052"/>
    <w:rsid w:val="00AB10AC"/>
    <w:rsid w:val="00AB11D1"/>
    <w:rsid w:val="00AB1247"/>
    <w:rsid w:val="00AB12AE"/>
    <w:rsid w:val="00AB137F"/>
    <w:rsid w:val="00AB143C"/>
    <w:rsid w:val="00AB151A"/>
    <w:rsid w:val="00AB1575"/>
    <w:rsid w:val="00AB159F"/>
    <w:rsid w:val="00AB16EE"/>
    <w:rsid w:val="00AB16F4"/>
    <w:rsid w:val="00AB1741"/>
    <w:rsid w:val="00AB186F"/>
    <w:rsid w:val="00AB18AC"/>
    <w:rsid w:val="00AB194F"/>
    <w:rsid w:val="00AB1AC8"/>
    <w:rsid w:val="00AB1B6D"/>
    <w:rsid w:val="00AB1CDB"/>
    <w:rsid w:val="00AB1EB7"/>
    <w:rsid w:val="00AB1FAD"/>
    <w:rsid w:val="00AB2006"/>
    <w:rsid w:val="00AB20E1"/>
    <w:rsid w:val="00AB2115"/>
    <w:rsid w:val="00AB214A"/>
    <w:rsid w:val="00AB218A"/>
    <w:rsid w:val="00AB21B6"/>
    <w:rsid w:val="00AB23F1"/>
    <w:rsid w:val="00AB24CC"/>
    <w:rsid w:val="00AB24FD"/>
    <w:rsid w:val="00AB256D"/>
    <w:rsid w:val="00AB25D9"/>
    <w:rsid w:val="00AB265D"/>
    <w:rsid w:val="00AB273C"/>
    <w:rsid w:val="00AB27E2"/>
    <w:rsid w:val="00AB2908"/>
    <w:rsid w:val="00AB2945"/>
    <w:rsid w:val="00AB297E"/>
    <w:rsid w:val="00AB2990"/>
    <w:rsid w:val="00AB2A17"/>
    <w:rsid w:val="00AB2C24"/>
    <w:rsid w:val="00AB2C42"/>
    <w:rsid w:val="00AB2C78"/>
    <w:rsid w:val="00AB2CD1"/>
    <w:rsid w:val="00AB2CE8"/>
    <w:rsid w:val="00AB2D2F"/>
    <w:rsid w:val="00AB2E38"/>
    <w:rsid w:val="00AB2F1B"/>
    <w:rsid w:val="00AB2F61"/>
    <w:rsid w:val="00AB2FDC"/>
    <w:rsid w:val="00AB30AB"/>
    <w:rsid w:val="00AB30D8"/>
    <w:rsid w:val="00AB312F"/>
    <w:rsid w:val="00AB3154"/>
    <w:rsid w:val="00AB344B"/>
    <w:rsid w:val="00AB3549"/>
    <w:rsid w:val="00AB360F"/>
    <w:rsid w:val="00AB3647"/>
    <w:rsid w:val="00AB364D"/>
    <w:rsid w:val="00AB3761"/>
    <w:rsid w:val="00AB3840"/>
    <w:rsid w:val="00AB38E8"/>
    <w:rsid w:val="00AB3910"/>
    <w:rsid w:val="00AB3951"/>
    <w:rsid w:val="00AB39C7"/>
    <w:rsid w:val="00AB39E8"/>
    <w:rsid w:val="00AB3A15"/>
    <w:rsid w:val="00AB3A21"/>
    <w:rsid w:val="00AB3ABE"/>
    <w:rsid w:val="00AB3B13"/>
    <w:rsid w:val="00AB3BE5"/>
    <w:rsid w:val="00AB3BF3"/>
    <w:rsid w:val="00AB3D74"/>
    <w:rsid w:val="00AB3E54"/>
    <w:rsid w:val="00AB3E8A"/>
    <w:rsid w:val="00AB3F74"/>
    <w:rsid w:val="00AB4119"/>
    <w:rsid w:val="00AB4143"/>
    <w:rsid w:val="00AB4185"/>
    <w:rsid w:val="00AB4213"/>
    <w:rsid w:val="00AB42D7"/>
    <w:rsid w:val="00AB42F9"/>
    <w:rsid w:val="00AB42FB"/>
    <w:rsid w:val="00AB43D8"/>
    <w:rsid w:val="00AB43FB"/>
    <w:rsid w:val="00AB4486"/>
    <w:rsid w:val="00AB44B3"/>
    <w:rsid w:val="00AB4526"/>
    <w:rsid w:val="00AB4562"/>
    <w:rsid w:val="00AB45A5"/>
    <w:rsid w:val="00AB466F"/>
    <w:rsid w:val="00AB46A4"/>
    <w:rsid w:val="00AB4700"/>
    <w:rsid w:val="00AB4738"/>
    <w:rsid w:val="00AB4975"/>
    <w:rsid w:val="00AB4A64"/>
    <w:rsid w:val="00AB4ADB"/>
    <w:rsid w:val="00AB4B26"/>
    <w:rsid w:val="00AB4CA9"/>
    <w:rsid w:val="00AB4E2F"/>
    <w:rsid w:val="00AB4E85"/>
    <w:rsid w:val="00AB4ECC"/>
    <w:rsid w:val="00AB4F0F"/>
    <w:rsid w:val="00AB5116"/>
    <w:rsid w:val="00AB52DD"/>
    <w:rsid w:val="00AB5337"/>
    <w:rsid w:val="00AB53E3"/>
    <w:rsid w:val="00AB544C"/>
    <w:rsid w:val="00AB5491"/>
    <w:rsid w:val="00AB55F1"/>
    <w:rsid w:val="00AB5749"/>
    <w:rsid w:val="00AB5A53"/>
    <w:rsid w:val="00AB5A97"/>
    <w:rsid w:val="00AB5AB7"/>
    <w:rsid w:val="00AB5AC7"/>
    <w:rsid w:val="00AB5B9A"/>
    <w:rsid w:val="00AB5BEB"/>
    <w:rsid w:val="00AB5D1B"/>
    <w:rsid w:val="00AB5F08"/>
    <w:rsid w:val="00AB5F50"/>
    <w:rsid w:val="00AB5FD4"/>
    <w:rsid w:val="00AB60B8"/>
    <w:rsid w:val="00AB60E2"/>
    <w:rsid w:val="00AB61AD"/>
    <w:rsid w:val="00AB61DB"/>
    <w:rsid w:val="00AB650D"/>
    <w:rsid w:val="00AB6601"/>
    <w:rsid w:val="00AB6635"/>
    <w:rsid w:val="00AB66C3"/>
    <w:rsid w:val="00AB6745"/>
    <w:rsid w:val="00AB674E"/>
    <w:rsid w:val="00AB6877"/>
    <w:rsid w:val="00AB693F"/>
    <w:rsid w:val="00AB697F"/>
    <w:rsid w:val="00AB698A"/>
    <w:rsid w:val="00AB69B7"/>
    <w:rsid w:val="00AB6B63"/>
    <w:rsid w:val="00AB6CC3"/>
    <w:rsid w:val="00AB6D27"/>
    <w:rsid w:val="00AB6D78"/>
    <w:rsid w:val="00AB6D79"/>
    <w:rsid w:val="00AB6DCD"/>
    <w:rsid w:val="00AB6F6D"/>
    <w:rsid w:val="00AB709E"/>
    <w:rsid w:val="00AB711F"/>
    <w:rsid w:val="00AB7133"/>
    <w:rsid w:val="00AB71FE"/>
    <w:rsid w:val="00AB7223"/>
    <w:rsid w:val="00AB7379"/>
    <w:rsid w:val="00AB7491"/>
    <w:rsid w:val="00AB74D9"/>
    <w:rsid w:val="00AB75E0"/>
    <w:rsid w:val="00AB7620"/>
    <w:rsid w:val="00AB76C8"/>
    <w:rsid w:val="00AB76DF"/>
    <w:rsid w:val="00AB76ED"/>
    <w:rsid w:val="00AB77C0"/>
    <w:rsid w:val="00AB7806"/>
    <w:rsid w:val="00AB782C"/>
    <w:rsid w:val="00AB7B1A"/>
    <w:rsid w:val="00AB7C4D"/>
    <w:rsid w:val="00AB7C54"/>
    <w:rsid w:val="00AB7E4A"/>
    <w:rsid w:val="00AB7EC6"/>
    <w:rsid w:val="00AB7FB1"/>
    <w:rsid w:val="00AB7FE1"/>
    <w:rsid w:val="00AC0004"/>
    <w:rsid w:val="00AC00BC"/>
    <w:rsid w:val="00AC0201"/>
    <w:rsid w:val="00AC026C"/>
    <w:rsid w:val="00AC028F"/>
    <w:rsid w:val="00AC02C1"/>
    <w:rsid w:val="00AC0305"/>
    <w:rsid w:val="00AC030A"/>
    <w:rsid w:val="00AC0731"/>
    <w:rsid w:val="00AC07CE"/>
    <w:rsid w:val="00AC092C"/>
    <w:rsid w:val="00AC0AB6"/>
    <w:rsid w:val="00AC0B0F"/>
    <w:rsid w:val="00AC0BFC"/>
    <w:rsid w:val="00AC0CDF"/>
    <w:rsid w:val="00AC0D45"/>
    <w:rsid w:val="00AC0DC3"/>
    <w:rsid w:val="00AC0F1C"/>
    <w:rsid w:val="00AC10AD"/>
    <w:rsid w:val="00AC12C3"/>
    <w:rsid w:val="00AC132B"/>
    <w:rsid w:val="00AC144F"/>
    <w:rsid w:val="00AC14DB"/>
    <w:rsid w:val="00AC18A4"/>
    <w:rsid w:val="00AC18B1"/>
    <w:rsid w:val="00AC199D"/>
    <w:rsid w:val="00AC19F6"/>
    <w:rsid w:val="00AC1A35"/>
    <w:rsid w:val="00AC1AAE"/>
    <w:rsid w:val="00AC1CCF"/>
    <w:rsid w:val="00AC1E55"/>
    <w:rsid w:val="00AC1F22"/>
    <w:rsid w:val="00AC2092"/>
    <w:rsid w:val="00AC20C6"/>
    <w:rsid w:val="00AC20EB"/>
    <w:rsid w:val="00AC2199"/>
    <w:rsid w:val="00AC21E0"/>
    <w:rsid w:val="00AC2206"/>
    <w:rsid w:val="00AC2243"/>
    <w:rsid w:val="00AC2272"/>
    <w:rsid w:val="00AC22B3"/>
    <w:rsid w:val="00AC22E9"/>
    <w:rsid w:val="00AC22EB"/>
    <w:rsid w:val="00AC2339"/>
    <w:rsid w:val="00AC2393"/>
    <w:rsid w:val="00AC2459"/>
    <w:rsid w:val="00AC2580"/>
    <w:rsid w:val="00AC26A9"/>
    <w:rsid w:val="00AC26E6"/>
    <w:rsid w:val="00AC276F"/>
    <w:rsid w:val="00AC27E6"/>
    <w:rsid w:val="00AC28DB"/>
    <w:rsid w:val="00AC2937"/>
    <w:rsid w:val="00AC2964"/>
    <w:rsid w:val="00AC2A64"/>
    <w:rsid w:val="00AC2AF8"/>
    <w:rsid w:val="00AC2BB1"/>
    <w:rsid w:val="00AC2BCA"/>
    <w:rsid w:val="00AC2D12"/>
    <w:rsid w:val="00AC3049"/>
    <w:rsid w:val="00AC3122"/>
    <w:rsid w:val="00AC31B4"/>
    <w:rsid w:val="00AC32BB"/>
    <w:rsid w:val="00AC3331"/>
    <w:rsid w:val="00AC33F2"/>
    <w:rsid w:val="00AC342A"/>
    <w:rsid w:val="00AC3480"/>
    <w:rsid w:val="00AC3569"/>
    <w:rsid w:val="00AC35DC"/>
    <w:rsid w:val="00AC3606"/>
    <w:rsid w:val="00AC3615"/>
    <w:rsid w:val="00AC36B0"/>
    <w:rsid w:val="00AC37B4"/>
    <w:rsid w:val="00AC37D7"/>
    <w:rsid w:val="00AC382A"/>
    <w:rsid w:val="00AC3859"/>
    <w:rsid w:val="00AC38A5"/>
    <w:rsid w:val="00AC38BE"/>
    <w:rsid w:val="00AC3984"/>
    <w:rsid w:val="00AC3B6F"/>
    <w:rsid w:val="00AC3B94"/>
    <w:rsid w:val="00AC3BD3"/>
    <w:rsid w:val="00AC3D06"/>
    <w:rsid w:val="00AC3D2D"/>
    <w:rsid w:val="00AC3D85"/>
    <w:rsid w:val="00AC3DE8"/>
    <w:rsid w:val="00AC3EB3"/>
    <w:rsid w:val="00AC3F44"/>
    <w:rsid w:val="00AC3F9A"/>
    <w:rsid w:val="00AC4000"/>
    <w:rsid w:val="00AC4018"/>
    <w:rsid w:val="00AC4083"/>
    <w:rsid w:val="00AC413E"/>
    <w:rsid w:val="00AC429F"/>
    <w:rsid w:val="00AC4323"/>
    <w:rsid w:val="00AC44BC"/>
    <w:rsid w:val="00AC452C"/>
    <w:rsid w:val="00AC465B"/>
    <w:rsid w:val="00AC4789"/>
    <w:rsid w:val="00AC47D1"/>
    <w:rsid w:val="00AC4925"/>
    <w:rsid w:val="00AC4AFA"/>
    <w:rsid w:val="00AC4D2C"/>
    <w:rsid w:val="00AC4D4E"/>
    <w:rsid w:val="00AC4DA5"/>
    <w:rsid w:val="00AC4DCF"/>
    <w:rsid w:val="00AC5042"/>
    <w:rsid w:val="00AC5099"/>
    <w:rsid w:val="00AC50D4"/>
    <w:rsid w:val="00AC50DC"/>
    <w:rsid w:val="00AC51DD"/>
    <w:rsid w:val="00AC5391"/>
    <w:rsid w:val="00AC53CB"/>
    <w:rsid w:val="00AC54F1"/>
    <w:rsid w:val="00AC5536"/>
    <w:rsid w:val="00AC55AC"/>
    <w:rsid w:val="00AC5605"/>
    <w:rsid w:val="00AC5629"/>
    <w:rsid w:val="00AC5728"/>
    <w:rsid w:val="00AC599B"/>
    <w:rsid w:val="00AC599F"/>
    <w:rsid w:val="00AC59AC"/>
    <w:rsid w:val="00AC5A5A"/>
    <w:rsid w:val="00AC5B3D"/>
    <w:rsid w:val="00AC5B3E"/>
    <w:rsid w:val="00AC5C5B"/>
    <w:rsid w:val="00AC5D94"/>
    <w:rsid w:val="00AC5DA2"/>
    <w:rsid w:val="00AC6023"/>
    <w:rsid w:val="00AC60B4"/>
    <w:rsid w:val="00AC631A"/>
    <w:rsid w:val="00AC6407"/>
    <w:rsid w:val="00AC6409"/>
    <w:rsid w:val="00AC666B"/>
    <w:rsid w:val="00AC6685"/>
    <w:rsid w:val="00AC67B6"/>
    <w:rsid w:val="00AC67C0"/>
    <w:rsid w:val="00AC67D4"/>
    <w:rsid w:val="00AC6842"/>
    <w:rsid w:val="00AC69AD"/>
    <w:rsid w:val="00AC6B06"/>
    <w:rsid w:val="00AC6CCA"/>
    <w:rsid w:val="00AC6D2D"/>
    <w:rsid w:val="00AC6E20"/>
    <w:rsid w:val="00AC6E3A"/>
    <w:rsid w:val="00AC6F1B"/>
    <w:rsid w:val="00AC6F81"/>
    <w:rsid w:val="00AC6FA4"/>
    <w:rsid w:val="00AC6FBC"/>
    <w:rsid w:val="00AC7035"/>
    <w:rsid w:val="00AC710E"/>
    <w:rsid w:val="00AC71DE"/>
    <w:rsid w:val="00AC71E7"/>
    <w:rsid w:val="00AC7281"/>
    <w:rsid w:val="00AC72A6"/>
    <w:rsid w:val="00AC731C"/>
    <w:rsid w:val="00AC7387"/>
    <w:rsid w:val="00AC739A"/>
    <w:rsid w:val="00AC74AF"/>
    <w:rsid w:val="00AC74DE"/>
    <w:rsid w:val="00AC75D2"/>
    <w:rsid w:val="00AC764E"/>
    <w:rsid w:val="00AC7675"/>
    <w:rsid w:val="00AC7799"/>
    <w:rsid w:val="00AC77AC"/>
    <w:rsid w:val="00AC7961"/>
    <w:rsid w:val="00AC79E1"/>
    <w:rsid w:val="00AC7A76"/>
    <w:rsid w:val="00AC7B3B"/>
    <w:rsid w:val="00AC7BF0"/>
    <w:rsid w:val="00AC7D98"/>
    <w:rsid w:val="00AC7DAE"/>
    <w:rsid w:val="00AC7EB3"/>
    <w:rsid w:val="00AC7EC0"/>
    <w:rsid w:val="00AC7F35"/>
    <w:rsid w:val="00AC7F41"/>
    <w:rsid w:val="00AC7FB3"/>
    <w:rsid w:val="00AD00C5"/>
    <w:rsid w:val="00AD00D3"/>
    <w:rsid w:val="00AD0270"/>
    <w:rsid w:val="00AD02EF"/>
    <w:rsid w:val="00AD051C"/>
    <w:rsid w:val="00AD0566"/>
    <w:rsid w:val="00AD058C"/>
    <w:rsid w:val="00AD061C"/>
    <w:rsid w:val="00AD072F"/>
    <w:rsid w:val="00AD07E0"/>
    <w:rsid w:val="00AD084E"/>
    <w:rsid w:val="00AD0903"/>
    <w:rsid w:val="00AD0911"/>
    <w:rsid w:val="00AD0A2F"/>
    <w:rsid w:val="00AD0A38"/>
    <w:rsid w:val="00AD0A75"/>
    <w:rsid w:val="00AD0AF5"/>
    <w:rsid w:val="00AD0B17"/>
    <w:rsid w:val="00AD0B32"/>
    <w:rsid w:val="00AD0BC5"/>
    <w:rsid w:val="00AD0BE2"/>
    <w:rsid w:val="00AD0BE3"/>
    <w:rsid w:val="00AD0C30"/>
    <w:rsid w:val="00AD0C77"/>
    <w:rsid w:val="00AD0EA2"/>
    <w:rsid w:val="00AD0EFC"/>
    <w:rsid w:val="00AD0FD1"/>
    <w:rsid w:val="00AD0FDB"/>
    <w:rsid w:val="00AD1266"/>
    <w:rsid w:val="00AD133B"/>
    <w:rsid w:val="00AD1416"/>
    <w:rsid w:val="00AD14AC"/>
    <w:rsid w:val="00AD1518"/>
    <w:rsid w:val="00AD165F"/>
    <w:rsid w:val="00AD188D"/>
    <w:rsid w:val="00AD1D66"/>
    <w:rsid w:val="00AD1DB2"/>
    <w:rsid w:val="00AD1E43"/>
    <w:rsid w:val="00AD1FF8"/>
    <w:rsid w:val="00AD2012"/>
    <w:rsid w:val="00AD2108"/>
    <w:rsid w:val="00AD2133"/>
    <w:rsid w:val="00AD218A"/>
    <w:rsid w:val="00AD2200"/>
    <w:rsid w:val="00AD22B9"/>
    <w:rsid w:val="00AD22F4"/>
    <w:rsid w:val="00AD2345"/>
    <w:rsid w:val="00AD238A"/>
    <w:rsid w:val="00AD23CE"/>
    <w:rsid w:val="00AD2523"/>
    <w:rsid w:val="00AD252D"/>
    <w:rsid w:val="00AD2590"/>
    <w:rsid w:val="00AD2651"/>
    <w:rsid w:val="00AD2726"/>
    <w:rsid w:val="00AD2794"/>
    <w:rsid w:val="00AD28D1"/>
    <w:rsid w:val="00AD29A0"/>
    <w:rsid w:val="00AD2A82"/>
    <w:rsid w:val="00AD2BB4"/>
    <w:rsid w:val="00AD2C2F"/>
    <w:rsid w:val="00AD2DC5"/>
    <w:rsid w:val="00AD2DD2"/>
    <w:rsid w:val="00AD2F79"/>
    <w:rsid w:val="00AD3082"/>
    <w:rsid w:val="00AD310C"/>
    <w:rsid w:val="00AD3455"/>
    <w:rsid w:val="00AD3473"/>
    <w:rsid w:val="00AD35B5"/>
    <w:rsid w:val="00AD3697"/>
    <w:rsid w:val="00AD3861"/>
    <w:rsid w:val="00AD38C8"/>
    <w:rsid w:val="00AD392A"/>
    <w:rsid w:val="00AD39F1"/>
    <w:rsid w:val="00AD3AAC"/>
    <w:rsid w:val="00AD3BE9"/>
    <w:rsid w:val="00AD3CAD"/>
    <w:rsid w:val="00AD3D59"/>
    <w:rsid w:val="00AD3DF6"/>
    <w:rsid w:val="00AD3ECF"/>
    <w:rsid w:val="00AD3F69"/>
    <w:rsid w:val="00AD4071"/>
    <w:rsid w:val="00AD4207"/>
    <w:rsid w:val="00AD421D"/>
    <w:rsid w:val="00AD424B"/>
    <w:rsid w:val="00AD4274"/>
    <w:rsid w:val="00AD4374"/>
    <w:rsid w:val="00AD4523"/>
    <w:rsid w:val="00AD455A"/>
    <w:rsid w:val="00AD4565"/>
    <w:rsid w:val="00AD45F9"/>
    <w:rsid w:val="00AD46B0"/>
    <w:rsid w:val="00AD473F"/>
    <w:rsid w:val="00AD4768"/>
    <w:rsid w:val="00AD491C"/>
    <w:rsid w:val="00AD4AC9"/>
    <w:rsid w:val="00AD4ADA"/>
    <w:rsid w:val="00AD4C78"/>
    <w:rsid w:val="00AD4D4D"/>
    <w:rsid w:val="00AD4E96"/>
    <w:rsid w:val="00AD5030"/>
    <w:rsid w:val="00AD50C9"/>
    <w:rsid w:val="00AD5123"/>
    <w:rsid w:val="00AD5174"/>
    <w:rsid w:val="00AD5292"/>
    <w:rsid w:val="00AD532A"/>
    <w:rsid w:val="00AD5431"/>
    <w:rsid w:val="00AD545D"/>
    <w:rsid w:val="00AD553E"/>
    <w:rsid w:val="00AD56AC"/>
    <w:rsid w:val="00AD56D4"/>
    <w:rsid w:val="00AD5744"/>
    <w:rsid w:val="00AD5750"/>
    <w:rsid w:val="00AD5769"/>
    <w:rsid w:val="00AD5841"/>
    <w:rsid w:val="00AD59CE"/>
    <w:rsid w:val="00AD59FE"/>
    <w:rsid w:val="00AD5A99"/>
    <w:rsid w:val="00AD5ACE"/>
    <w:rsid w:val="00AD5B0A"/>
    <w:rsid w:val="00AD5B1A"/>
    <w:rsid w:val="00AD5B1F"/>
    <w:rsid w:val="00AD5E48"/>
    <w:rsid w:val="00AD5E53"/>
    <w:rsid w:val="00AD6053"/>
    <w:rsid w:val="00AD605E"/>
    <w:rsid w:val="00AD6082"/>
    <w:rsid w:val="00AD60DE"/>
    <w:rsid w:val="00AD614B"/>
    <w:rsid w:val="00AD6158"/>
    <w:rsid w:val="00AD64E2"/>
    <w:rsid w:val="00AD66A2"/>
    <w:rsid w:val="00AD675D"/>
    <w:rsid w:val="00AD69FF"/>
    <w:rsid w:val="00AD6B7D"/>
    <w:rsid w:val="00AD6BF9"/>
    <w:rsid w:val="00AD6C77"/>
    <w:rsid w:val="00AD6D64"/>
    <w:rsid w:val="00AD6D67"/>
    <w:rsid w:val="00AD6FFF"/>
    <w:rsid w:val="00AD7013"/>
    <w:rsid w:val="00AD702B"/>
    <w:rsid w:val="00AD709B"/>
    <w:rsid w:val="00AD7122"/>
    <w:rsid w:val="00AD7171"/>
    <w:rsid w:val="00AD724B"/>
    <w:rsid w:val="00AD72A3"/>
    <w:rsid w:val="00AD72E6"/>
    <w:rsid w:val="00AD730D"/>
    <w:rsid w:val="00AD7372"/>
    <w:rsid w:val="00AD73FC"/>
    <w:rsid w:val="00AD742D"/>
    <w:rsid w:val="00AD755B"/>
    <w:rsid w:val="00AD769C"/>
    <w:rsid w:val="00AD76F4"/>
    <w:rsid w:val="00AD7737"/>
    <w:rsid w:val="00AD77C0"/>
    <w:rsid w:val="00AD788C"/>
    <w:rsid w:val="00AD7909"/>
    <w:rsid w:val="00AD79C8"/>
    <w:rsid w:val="00AD7AB7"/>
    <w:rsid w:val="00AD7B5A"/>
    <w:rsid w:val="00AD7B7E"/>
    <w:rsid w:val="00AD7C08"/>
    <w:rsid w:val="00AD7C95"/>
    <w:rsid w:val="00AD7CB6"/>
    <w:rsid w:val="00AD7D10"/>
    <w:rsid w:val="00AD7D73"/>
    <w:rsid w:val="00AD7D94"/>
    <w:rsid w:val="00AD7DB9"/>
    <w:rsid w:val="00AD7DEF"/>
    <w:rsid w:val="00AD7E46"/>
    <w:rsid w:val="00AD7EC2"/>
    <w:rsid w:val="00AD7FCD"/>
    <w:rsid w:val="00AE0097"/>
    <w:rsid w:val="00AE00C7"/>
    <w:rsid w:val="00AE0307"/>
    <w:rsid w:val="00AE0376"/>
    <w:rsid w:val="00AE03DB"/>
    <w:rsid w:val="00AE0406"/>
    <w:rsid w:val="00AE0408"/>
    <w:rsid w:val="00AE051F"/>
    <w:rsid w:val="00AE05B3"/>
    <w:rsid w:val="00AE06B5"/>
    <w:rsid w:val="00AE0735"/>
    <w:rsid w:val="00AE076D"/>
    <w:rsid w:val="00AE090F"/>
    <w:rsid w:val="00AE0A60"/>
    <w:rsid w:val="00AE0C6D"/>
    <w:rsid w:val="00AE0D2A"/>
    <w:rsid w:val="00AE0E4E"/>
    <w:rsid w:val="00AE0F5B"/>
    <w:rsid w:val="00AE1078"/>
    <w:rsid w:val="00AE108F"/>
    <w:rsid w:val="00AE10CD"/>
    <w:rsid w:val="00AE12A3"/>
    <w:rsid w:val="00AE132D"/>
    <w:rsid w:val="00AE137C"/>
    <w:rsid w:val="00AE13B1"/>
    <w:rsid w:val="00AE141A"/>
    <w:rsid w:val="00AE1503"/>
    <w:rsid w:val="00AE1814"/>
    <w:rsid w:val="00AE185F"/>
    <w:rsid w:val="00AE18EC"/>
    <w:rsid w:val="00AE192E"/>
    <w:rsid w:val="00AE194A"/>
    <w:rsid w:val="00AE1A86"/>
    <w:rsid w:val="00AE1B0C"/>
    <w:rsid w:val="00AE1BEA"/>
    <w:rsid w:val="00AE1CCA"/>
    <w:rsid w:val="00AE1D94"/>
    <w:rsid w:val="00AE1EE8"/>
    <w:rsid w:val="00AE205A"/>
    <w:rsid w:val="00AE206F"/>
    <w:rsid w:val="00AE2076"/>
    <w:rsid w:val="00AE2375"/>
    <w:rsid w:val="00AE24A8"/>
    <w:rsid w:val="00AE274C"/>
    <w:rsid w:val="00AE275D"/>
    <w:rsid w:val="00AE2876"/>
    <w:rsid w:val="00AE28D7"/>
    <w:rsid w:val="00AE28E5"/>
    <w:rsid w:val="00AE2961"/>
    <w:rsid w:val="00AE2B03"/>
    <w:rsid w:val="00AE2BED"/>
    <w:rsid w:val="00AE2C01"/>
    <w:rsid w:val="00AE2CBC"/>
    <w:rsid w:val="00AE2CEB"/>
    <w:rsid w:val="00AE2CF3"/>
    <w:rsid w:val="00AE2CF5"/>
    <w:rsid w:val="00AE2D6D"/>
    <w:rsid w:val="00AE2E76"/>
    <w:rsid w:val="00AE2EB1"/>
    <w:rsid w:val="00AE323F"/>
    <w:rsid w:val="00AE3298"/>
    <w:rsid w:val="00AE34D2"/>
    <w:rsid w:val="00AE3552"/>
    <w:rsid w:val="00AE35B7"/>
    <w:rsid w:val="00AE36AB"/>
    <w:rsid w:val="00AE3993"/>
    <w:rsid w:val="00AE3B6D"/>
    <w:rsid w:val="00AE3BD8"/>
    <w:rsid w:val="00AE3BF5"/>
    <w:rsid w:val="00AE3CDC"/>
    <w:rsid w:val="00AE3DC8"/>
    <w:rsid w:val="00AE3DE1"/>
    <w:rsid w:val="00AE3E7F"/>
    <w:rsid w:val="00AE3F0F"/>
    <w:rsid w:val="00AE3F90"/>
    <w:rsid w:val="00AE410A"/>
    <w:rsid w:val="00AE4146"/>
    <w:rsid w:val="00AE415F"/>
    <w:rsid w:val="00AE417E"/>
    <w:rsid w:val="00AE4195"/>
    <w:rsid w:val="00AE41C7"/>
    <w:rsid w:val="00AE4318"/>
    <w:rsid w:val="00AE45D8"/>
    <w:rsid w:val="00AE4855"/>
    <w:rsid w:val="00AE489F"/>
    <w:rsid w:val="00AE48E0"/>
    <w:rsid w:val="00AE4A8F"/>
    <w:rsid w:val="00AE4B2F"/>
    <w:rsid w:val="00AE4CE8"/>
    <w:rsid w:val="00AE4CF1"/>
    <w:rsid w:val="00AE4CF6"/>
    <w:rsid w:val="00AE4E15"/>
    <w:rsid w:val="00AE4E61"/>
    <w:rsid w:val="00AE51C5"/>
    <w:rsid w:val="00AE51D1"/>
    <w:rsid w:val="00AE51DF"/>
    <w:rsid w:val="00AE5317"/>
    <w:rsid w:val="00AE53E2"/>
    <w:rsid w:val="00AE5439"/>
    <w:rsid w:val="00AE54AC"/>
    <w:rsid w:val="00AE54BE"/>
    <w:rsid w:val="00AE56B0"/>
    <w:rsid w:val="00AE56E7"/>
    <w:rsid w:val="00AE577B"/>
    <w:rsid w:val="00AE57CD"/>
    <w:rsid w:val="00AE5B33"/>
    <w:rsid w:val="00AE5B6F"/>
    <w:rsid w:val="00AE5BAA"/>
    <w:rsid w:val="00AE5BEF"/>
    <w:rsid w:val="00AE5D32"/>
    <w:rsid w:val="00AE5E36"/>
    <w:rsid w:val="00AE5E7E"/>
    <w:rsid w:val="00AE5F9A"/>
    <w:rsid w:val="00AE6140"/>
    <w:rsid w:val="00AE6196"/>
    <w:rsid w:val="00AE61A2"/>
    <w:rsid w:val="00AE61B2"/>
    <w:rsid w:val="00AE63C1"/>
    <w:rsid w:val="00AE645A"/>
    <w:rsid w:val="00AE66FC"/>
    <w:rsid w:val="00AE676F"/>
    <w:rsid w:val="00AE67EF"/>
    <w:rsid w:val="00AE680C"/>
    <w:rsid w:val="00AE69A5"/>
    <w:rsid w:val="00AE6E8A"/>
    <w:rsid w:val="00AE6F16"/>
    <w:rsid w:val="00AE6F55"/>
    <w:rsid w:val="00AE6F92"/>
    <w:rsid w:val="00AE7114"/>
    <w:rsid w:val="00AE7301"/>
    <w:rsid w:val="00AE73BF"/>
    <w:rsid w:val="00AE73C2"/>
    <w:rsid w:val="00AE73CA"/>
    <w:rsid w:val="00AE74D4"/>
    <w:rsid w:val="00AE750A"/>
    <w:rsid w:val="00AE756D"/>
    <w:rsid w:val="00AE759F"/>
    <w:rsid w:val="00AE75E7"/>
    <w:rsid w:val="00AE762F"/>
    <w:rsid w:val="00AE7691"/>
    <w:rsid w:val="00AE76AA"/>
    <w:rsid w:val="00AE7815"/>
    <w:rsid w:val="00AE7874"/>
    <w:rsid w:val="00AE789B"/>
    <w:rsid w:val="00AE78D1"/>
    <w:rsid w:val="00AE7912"/>
    <w:rsid w:val="00AE792D"/>
    <w:rsid w:val="00AE7A0E"/>
    <w:rsid w:val="00AE7C09"/>
    <w:rsid w:val="00AE7C7A"/>
    <w:rsid w:val="00AE7CF9"/>
    <w:rsid w:val="00AE7D06"/>
    <w:rsid w:val="00AE7D76"/>
    <w:rsid w:val="00AE7DD6"/>
    <w:rsid w:val="00AE7E65"/>
    <w:rsid w:val="00AE7F89"/>
    <w:rsid w:val="00AE7FC1"/>
    <w:rsid w:val="00AF007B"/>
    <w:rsid w:val="00AF0085"/>
    <w:rsid w:val="00AF009F"/>
    <w:rsid w:val="00AF0110"/>
    <w:rsid w:val="00AF0112"/>
    <w:rsid w:val="00AF01E3"/>
    <w:rsid w:val="00AF044F"/>
    <w:rsid w:val="00AF0627"/>
    <w:rsid w:val="00AF062F"/>
    <w:rsid w:val="00AF084B"/>
    <w:rsid w:val="00AF0885"/>
    <w:rsid w:val="00AF08BF"/>
    <w:rsid w:val="00AF096B"/>
    <w:rsid w:val="00AF0A31"/>
    <w:rsid w:val="00AF0A5B"/>
    <w:rsid w:val="00AF0A79"/>
    <w:rsid w:val="00AF0A8A"/>
    <w:rsid w:val="00AF0B9F"/>
    <w:rsid w:val="00AF0CA7"/>
    <w:rsid w:val="00AF0D95"/>
    <w:rsid w:val="00AF0E14"/>
    <w:rsid w:val="00AF0E1C"/>
    <w:rsid w:val="00AF0F00"/>
    <w:rsid w:val="00AF0F64"/>
    <w:rsid w:val="00AF111A"/>
    <w:rsid w:val="00AF1224"/>
    <w:rsid w:val="00AF1282"/>
    <w:rsid w:val="00AF1299"/>
    <w:rsid w:val="00AF12F8"/>
    <w:rsid w:val="00AF134C"/>
    <w:rsid w:val="00AF136E"/>
    <w:rsid w:val="00AF157B"/>
    <w:rsid w:val="00AF15C9"/>
    <w:rsid w:val="00AF1679"/>
    <w:rsid w:val="00AF16BC"/>
    <w:rsid w:val="00AF18BA"/>
    <w:rsid w:val="00AF18CA"/>
    <w:rsid w:val="00AF18F6"/>
    <w:rsid w:val="00AF18FA"/>
    <w:rsid w:val="00AF190A"/>
    <w:rsid w:val="00AF1914"/>
    <w:rsid w:val="00AF1A33"/>
    <w:rsid w:val="00AF1AA5"/>
    <w:rsid w:val="00AF1B54"/>
    <w:rsid w:val="00AF1B9B"/>
    <w:rsid w:val="00AF1B9D"/>
    <w:rsid w:val="00AF1D10"/>
    <w:rsid w:val="00AF1ECB"/>
    <w:rsid w:val="00AF1ED5"/>
    <w:rsid w:val="00AF1F4C"/>
    <w:rsid w:val="00AF2037"/>
    <w:rsid w:val="00AF2081"/>
    <w:rsid w:val="00AF2109"/>
    <w:rsid w:val="00AF2126"/>
    <w:rsid w:val="00AF214A"/>
    <w:rsid w:val="00AF2151"/>
    <w:rsid w:val="00AF21C0"/>
    <w:rsid w:val="00AF21C4"/>
    <w:rsid w:val="00AF220B"/>
    <w:rsid w:val="00AF22BB"/>
    <w:rsid w:val="00AF26DB"/>
    <w:rsid w:val="00AF2829"/>
    <w:rsid w:val="00AF28CC"/>
    <w:rsid w:val="00AF29AD"/>
    <w:rsid w:val="00AF2A1F"/>
    <w:rsid w:val="00AF2BC3"/>
    <w:rsid w:val="00AF2BF0"/>
    <w:rsid w:val="00AF2C82"/>
    <w:rsid w:val="00AF2D49"/>
    <w:rsid w:val="00AF2D54"/>
    <w:rsid w:val="00AF2E43"/>
    <w:rsid w:val="00AF2E59"/>
    <w:rsid w:val="00AF2FCE"/>
    <w:rsid w:val="00AF310B"/>
    <w:rsid w:val="00AF3356"/>
    <w:rsid w:val="00AF3398"/>
    <w:rsid w:val="00AF3458"/>
    <w:rsid w:val="00AF3511"/>
    <w:rsid w:val="00AF356F"/>
    <w:rsid w:val="00AF361B"/>
    <w:rsid w:val="00AF37A7"/>
    <w:rsid w:val="00AF38F7"/>
    <w:rsid w:val="00AF3A22"/>
    <w:rsid w:val="00AF3AA1"/>
    <w:rsid w:val="00AF3EF4"/>
    <w:rsid w:val="00AF3F45"/>
    <w:rsid w:val="00AF3F7B"/>
    <w:rsid w:val="00AF3FE6"/>
    <w:rsid w:val="00AF3FFB"/>
    <w:rsid w:val="00AF402C"/>
    <w:rsid w:val="00AF4170"/>
    <w:rsid w:val="00AF41B5"/>
    <w:rsid w:val="00AF4243"/>
    <w:rsid w:val="00AF42B4"/>
    <w:rsid w:val="00AF42B7"/>
    <w:rsid w:val="00AF42F6"/>
    <w:rsid w:val="00AF4438"/>
    <w:rsid w:val="00AF4472"/>
    <w:rsid w:val="00AF44D1"/>
    <w:rsid w:val="00AF44E2"/>
    <w:rsid w:val="00AF4524"/>
    <w:rsid w:val="00AF4532"/>
    <w:rsid w:val="00AF45D2"/>
    <w:rsid w:val="00AF47A3"/>
    <w:rsid w:val="00AF493E"/>
    <w:rsid w:val="00AF4A82"/>
    <w:rsid w:val="00AF4B69"/>
    <w:rsid w:val="00AF4B7B"/>
    <w:rsid w:val="00AF4B8A"/>
    <w:rsid w:val="00AF4C3F"/>
    <w:rsid w:val="00AF4CD3"/>
    <w:rsid w:val="00AF4D14"/>
    <w:rsid w:val="00AF4E5E"/>
    <w:rsid w:val="00AF4F1B"/>
    <w:rsid w:val="00AF50AD"/>
    <w:rsid w:val="00AF5226"/>
    <w:rsid w:val="00AF5375"/>
    <w:rsid w:val="00AF5408"/>
    <w:rsid w:val="00AF5530"/>
    <w:rsid w:val="00AF5632"/>
    <w:rsid w:val="00AF5667"/>
    <w:rsid w:val="00AF57F0"/>
    <w:rsid w:val="00AF583C"/>
    <w:rsid w:val="00AF588A"/>
    <w:rsid w:val="00AF58FD"/>
    <w:rsid w:val="00AF598C"/>
    <w:rsid w:val="00AF5AC2"/>
    <w:rsid w:val="00AF5B93"/>
    <w:rsid w:val="00AF5CAD"/>
    <w:rsid w:val="00AF5CB6"/>
    <w:rsid w:val="00AF5DAA"/>
    <w:rsid w:val="00AF5DF5"/>
    <w:rsid w:val="00AF5E0B"/>
    <w:rsid w:val="00AF5EB7"/>
    <w:rsid w:val="00AF5EC6"/>
    <w:rsid w:val="00AF5ED1"/>
    <w:rsid w:val="00AF5F63"/>
    <w:rsid w:val="00AF5F99"/>
    <w:rsid w:val="00AF6044"/>
    <w:rsid w:val="00AF6091"/>
    <w:rsid w:val="00AF620B"/>
    <w:rsid w:val="00AF621D"/>
    <w:rsid w:val="00AF627F"/>
    <w:rsid w:val="00AF62DB"/>
    <w:rsid w:val="00AF63F1"/>
    <w:rsid w:val="00AF6456"/>
    <w:rsid w:val="00AF6465"/>
    <w:rsid w:val="00AF64CD"/>
    <w:rsid w:val="00AF64DF"/>
    <w:rsid w:val="00AF658F"/>
    <w:rsid w:val="00AF65BB"/>
    <w:rsid w:val="00AF66AA"/>
    <w:rsid w:val="00AF66B6"/>
    <w:rsid w:val="00AF67CF"/>
    <w:rsid w:val="00AF6AC4"/>
    <w:rsid w:val="00AF6B25"/>
    <w:rsid w:val="00AF6C38"/>
    <w:rsid w:val="00AF6CCC"/>
    <w:rsid w:val="00AF6E55"/>
    <w:rsid w:val="00AF6E61"/>
    <w:rsid w:val="00AF6E8A"/>
    <w:rsid w:val="00AF6F5D"/>
    <w:rsid w:val="00AF6FC2"/>
    <w:rsid w:val="00AF7031"/>
    <w:rsid w:val="00AF703F"/>
    <w:rsid w:val="00AF709E"/>
    <w:rsid w:val="00AF71AC"/>
    <w:rsid w:val="00AF7211"/>
    <w:rsid w:val="00AF7213"/>
    <w:rsid w:val="00AF722C"/>
    <w:rsid w:val="00AF73BF"/>
    <w:rsid w:val="00AF7465"/>
    <w:rsid w:val="00AF74FE"/>
    <w:rsid w:val="00AF752E"/>
    <w:rsid w:val="00AF7736"/>
    <w:rsid w:val="00AF7748"/>
    <w:rsid w:val="00AF7771"/>
    <w:rsid w:val="00AF7827"/>
    <w:rsid w:val="00AF795F"/>
    <w:rsid w:val="00AF7A30"/>
    <w:rsid w:val="00AF7B2C"/>
    <w:rsid w:val="00AF7BBD"/>
    <w:rsid w:val="00AF7C4F"/>
    <w:rsid w:val="00AF7D38"/>
    <w:rsid w:val="00AF7D92"/>
    <w:rsid w:val="00AF7DEB"/>
    <w:rsid w:val="00AF7FE0"/>
    <w:rsid w:val="00B001BD"/>
    <w:rsid w:val="00B002C4"/>
    <w:rsid w:val="00B00497"/>
    <w:rsid w:val="00B004AA"/>
    <w:rsid w:val="00B004D0"/>
    <w:rsid w:val="00B00598"/>
    <w:rsid w:val="00B005CD"/>
    <w:rsid w:val="00B0075F"/>
    <w:rsid w:val="00B0095D"/>
    <w:rsid w:val="00B0096C"/>
    <w:rsid w:val="00B00AE5"/>
    <w:rsid w:val="00B00B63"/>
    <w:rsid w:val="00B00B66"/>
    <w:rsid w:val="00B00D86"/>
    <w:rsid w:val="00B00E1D"/>
    <w:rsid w:val="00B00F08"/>
    <w:rsid w:val="00B00F93"/>
    <w:rsid w:val="00B0108C"/>
    <w:rsid w:val="00B011AA"/>
    <w:rsid w:val="00B011B9"/>
    <w:rsid w:val="00B011CC"/>
    <w:rsid w:val="00B011EA"/>
    <w:rsid w:val="00B01204"/>
    <w:rsid w:val="00B01383"/>
    <w:rsid w:val="00B013C2"/>
    <w:rsid w:val="00B014E1"/>
    <w:rsid w:val="00B01621"/>
    <w:rsid w:val="00B01690"/>
    <w:rsid w:val="00B016D6"/>
    <w:rsid w:val="00B01724"/>
    <w:rsid w:val="00B017CD"/>
    <w:rsid w:val="00B0183B"/>
    <w:rsid w:val="00B01854"/>
    <w:rsid w:val="00B019A1"/>
    <w:rsid w:val="00B01B94"/>
    <w:rsid w:val="00B01BC4"/>
    <w:rsid w:val="00B01C6E"/>
    <w:rsid w:val="00B01D4B"/>
    <w:rsid w:val="00B01DB4"/>
    <w:rsid w:val="00B01F09"/>
    <w:rsid w:val="00B01F70"/>
    <w:rsid w:val="00B02062"/>
    <w:rsid w:val="00B02069"/>
    <w:rsid w:val="00B021B2"/>
    <w:rsid w:val="00B021F8"/>
    <w:rsid w:val="00B021FD"/>
    <w:rsid w:val="00B02242"/>
    <w:rsid w:val="00B02276"/>
    <w:rsid w:val="00B022DC"/>
    <w:rsid w:val="00B022E2"/>
    <w:rsid w:val="00B0240D"/>
    <w:rsid w:val="00B0247C"/>
    <w:rsid w:val="00B0251F"/>
    <w:rsid w:val="00B0252E"/>
    <w:rsid w:val="00B02565"/>
    <w:rsid w:val="00B026B1"/>
    <w:rsid w:val="00B02751"/>
    <w:rsid w:val="00B02792"/>
    <w:rsid w:val="00B0285E"/>
    <w:rsid w:val="00B02973"/>
    <w:rsid w:val="00B029B7"/>
    <w:rsid w:val="00B02A01"/>
    <w:rsid w:val="00B02AAE"/>
    <w:rsid w:val="00B02CC0"/>
    <w:rsid w:val="00B02D12"/>
    <w:rsid w:val="00B02D83"/>
    <w:rsid w:val="00B02E23"/>
    <w:rsid w:val="00B02EEC"/>
    <w:rsid w:val="00B02EEF"/>
    <w:rsid w:val="00B02F65"/>
    <w:rsid w:val="00B02F9F"/>
    <w:rsid w:val="00B02FDF"/>
    <w:rsid w:val="00B03211"/>
    <w:rsid w:val="00B0329C"/>
    <w:rsid w:val="00B0333C"/>
    <w:rsid w:val="00B0337C"/>
    <w:rsid w:val="00B03384"/>
    <w:rsid w:val="00B034BB"/>
    <w:rsid w:val="00B0379E"/>
    <w:rsid w:val="00B037BF"/>
    <w:rsid w:val="00B037EB"/>
    <w:rsid w:val="00B0387A"/>
    <w:rsid w:val="00B038A0"/>
    <w:rsid w:val="00B03919"/>
    <w:rsid w:val="00B039CD"/>
    <w:rsid w:val="00B039D1"/>
    <w:rsid w:val="00B039EE"/>
    <w:rsid w:val="00B03A94"/>
    <w:rsid w:val="00B03AFC"/>
    <w:rsid w:val="00B03E64"/>
    <w:rsid w:val="00B03EBD"/>
    <w:rsid w:val="00B03EC8"/>
    <w:rsid w:val="00B03F85"/>
    <w:rsid w:val="00B03F8C"/>
    <w:rsid w:val="00B04048"/>
    <w:rsid w:val="00B040CC"/>
    <w:rsid w:val="00B0412F"/>
    <w:rsid w:val="00B041EB"/>
    <w:rsid w:val="00B04201"/>
    <w:rsid w:val="00B04334"/>
    <w:rsid w:val="00B0442F"/>
    <w:rsid w:val="00B044E6"/>
    <w:rsid w:val="00B0451F"/>
    <w:rsid w:val="00B04672"/>
    <w:rsid w:val="00B04681"/>
    <w:rsid w:val="00B046D8"/>
    <w:rsid w:val="00B04722"/>
    <w:rsid w:val="00B04769"/>
    <w:rsid w:val="00B04770"/>
    <w:rsid w:val="00B04890"/>
    <w:rsid w:val="00B049D3"/>
    <w:rsid w:val="00B04A16"/>
    <w:rsid w:val="00B04A3C"/>
    <w:rsid w:val="00B04A6D"/>
    <w:rsid w:val="00B04BAE"/>
    <w:rsid w:val="00B04C2E"/>
    <w:rsid w:val="00B04D0D"/>
    <w:rsid w:val="00B04F3D"/>
    <w:rsid w:val="00B0513F"/>
    <w:rsid w:val="00B05164"/>
    <w:rsid w:val="00B05183"/>
    <w:rsid w:val="00B0524B"/>
    <w:rsid w:val="00B05360"/>
    <w:rsid w:val="00B053F6"/>
    <w:rsid w:val="00B05530"/>
    <w:rsid w:val="00B0558E"/>
    <w:rsid w:val="00B05632"/>
    <w:rsid w:val="00B05655"/>
    <w:rsid w:val="00B05680"/>
    <w:rsid w:val="00B05702"/>
    <w:rsid w:val="00B05730"/>
    <w:rsid w:val="00B05822"/>
    <w:rsid w:val="00B058EC"/>
    <w:rsid w:val="00B058F6"/>
    <w:rsid w:val="00B05A6F"/>
    <w:rsid w:val="00B05AD4"/>
    <w:rsid w:val="00B05B6A"/>
    <w:rsid w:val="00B05C7A"/>
    <w:rsid w:val="00B05D54"/>
    <w:rsid w:val="00B05DD2"/>
    <w:rsid w:val="00B05F10"/>
    <w:rsid w:val="00B05F1A"/>
    <w:rsid w:val="00B05F1C"/>
    <w:rsid w:val="00B06012"/>
    <w:rsid w:val="00B06091"/>
    <w:rsid w:val="00B06191"/>
    <w:rsid w:val="00B062AA"/>
    <w:rsid w:val="00B064FD"/>
    <w:rsid w:val="00B06592"/>
    <w:rsid w:val="00B065C9"/>
    <w:rsid w:val="00B06647"/>
    <w:rsid w:val="00B06733"/>
    <w:rsid w:val="00B0677D"/>
    <w:rsid w:val="00B067D5"/>
    <w:rsid w:val="00B06846"/>
    <w:rsid w:val="00B0684E"/>
    <w:rsid w:val="00B068E5"/>
    <w:rsid w:val="00B068F9"/>
    <w:rsid w:val="00B06938"/>
    <w:rsid w:val="00B06B36"/>
    <w:rsid w:val="00B06B6B"/>
    <w:rsid w:val="00B06C87"/>
    <w:rsid w:val="00B06DD9"/>
    <w:rsid w:val="00B06DDC"/>
    <w:rsid w:val="00B06F27"/>
    <w:rsid w:val="00B06F32"/>
    <w:rsid w:val="00B06F8D"/>
    <w:rsid w:val="00B07151"/>
    <w:rsid w:val="00B072D4"/>
    <w:rsid w:val="00B073CF"/>
    <w:rsid w:val="00B073FA"/>
    <w:rsid w:val="00B0740B"/>
    <w:rsid w:val="00B07410"/>
    <w:rsid w:val="00B07474"/>
    <w:rsid w:val="00B074FD"/>
    <w:rsid w:val="00B07526"/>
    <w:rsid w:val="00B07765"/>
    <w:rsid w:val="00B0784B"/>
    <w:rsid w:val="00B07860"/>
    <w:rsid w:val="00B07916"/>
    <w:rsid w:val="00B07921"/>
    <w:rsid w:val="00B07B1D"/>
    <w:rsid w:val="00B07C15"/>
    <w:rsid w:val="00B07CB6"/>
    <w:rsid w:val="00B07CD6"/>
    <w:rsid w:val="00B07E52"/>
    <w:rsid w:val="00B10010"/>
    <w:rsid w:val="00B10111"/>
    <w:rsid w:val="00B101AB"/>
    <w:rsid w:val="00B1030F"/>
    <w:rsid w:val="00B10390"/>
    <w:rsid w:val="00B1051A"/>
    <w:rsid w:val="00B10578"/>
    <w:rsid w:val="00B105FF"/>
    <w:rsid w:val="00B1062E"/>
    <w:rsid w:val="00B106BD"/>
    <w:rsid w:val="00B10904"/>
    <w:rsid w:val="00B1098C"/>
    <w:rsid w:val="00B10A5C"/>
    <w:rsid w:val="00B10A85"/>
    <w:rsid w:val="00B10BE0"/>
    <w:rsid w:val="00B10CD9"/>
    <w:rsid w:val="00B10FDA"/>
    <w:rsid w:val="00B111EF"/>
    <w:rsid w:val="00B11225"/>
    <w:rsid w:val="00B11393"/>
    <w:rsid w:val="00B113B3"/>
    <w:rsid w:val="00B1149F"/>
    <w:rsid w:val="00B114F4"/>
    <w:rsid w:val="00B11530"/>
    <w:rsid w:val="00B1163B"/>
    <w:rsid w:val="00B11759"/>
    <w:rsid w:val="00B11775"/>
    <w:rsid w:val="00B1187B"/>
    <w:rsid w:val="00B118AF"/>
    <w:rsid w:val="00B1197B"/>
    <w:rsid w:val="00B119D6"/>
    <w:rsid w:val="00B11A60"/>
    <w:rsid w:val="00B11BD1"/>
    <w:rsid w:val="00B11CB8"/>
    <w:rsid w:val="00B120BD"/>
    <w:rsid w:val="00B1210F"/>
    <w:rsid w:val="00B12115"/>
    <w:rsid w:val="00B121B2"/>
    <w:rsid w:val="00B12229"/>
    <w:rsid w:val="00B12327"/>
    <w:rsid w:val="00B12337"/>
    <w:rsid w:val="00B12416"/>
    <w:rsid w:val="00B1269D"/>
    <w:rsid w:val="00B126C2"/>
    <w:rsid w:val="00B12722"/>
    <w:rsid w:val="00B12C0B"/>
    <w:rsid w:val="00B12C94"/>
    <w:rsid w:val="00B12D6F"/>
    <w:rsid w:val="00B12E3B"/>
    <w:rsid w:val="00B12F48"/>
    <w:rsid w:val="00B12F75"/>
    <w:rsid w:val="00B12FB0"/>
    <w:rsid w:val="00B1302D"/>
    <w:rsid w:val="00B130B3"/>
    <w:rsid w:val="00B13178"/>
    <w:rsid w:val="00B131BA"/>
    <w:rsid w:val="00B13208"/>
    <w:rsid w:val="00B1324C"/>
    <w:rsid w:val="00B13255"/>
    <w:rsid w:val="00B13262"/>
    <w:rsid w:val="00B1331D"/>
    <w:rsid w:val="00B1333A"/>
    <w:rsid w:val="00B133A8"/>
    <w:rsid w:val="00B133AD"/>
    <w:rsid w:val="00B133C1"/>
    <w:rsid w:val="00B13439"/>
    <w:rsid w:val="00B13446"/>
    <w:rsid w:val="00B134B2"/>
    <w:rsid w:val="00B134E8"/>
    <w:rsid w:val="00B13632"/>
    <w:rsid w:val="00B136CD"/>
    <w:rsid w:val="00B1381F"/>
    <w:rsid w:val="00B1389F"/>
    <w:rsid w:val="00B1390E"/>
    <w:rsid w:val="00B1397E"/>
    <w:rsid w:val="00B1399E"/>
    <w:rsid w:val="00B139BE"/>
    <w:rsid w:val="00B139FB"/>
    <w:rsid w:val="00B13A92"/>
    <w:rsid w:val="00B13BA4"/>
    <w:rsid w:val="00B13C5A"/>
    <w:rsid w:val="00B13C9E"/>
    <w:rsid w:val="00B13D81"/>
    <w:rsid w:val="00B13E27"/>
    <w:rsid w:val="00B13FBE"/>
    <w:rsid w:val="00B13FD0"/>
    <w:rsid w:val="00B141D2"/>
    <w:rsid w:val="00B14362"/>
    <w:rsid w:val="00B14438"/>
    <w:rsid w:val="00B14746"/>
    <w:rsid w:val="00B14760"/>
    <w:rsid w:val="00B147C9"/>
    <w:rsid w:val="00B1480B"/>
    <w:rsid w:val="00B14928"/>
    <w:rsid w:val="00B149CA"/>
    <w:rsid w:val="00B14B92"/>
    <w:rsid w:val="00B14C0B"/>
    <w:rsid w:val="00B14CA1"/>
    <w:rsid w:val="00B14CE7"/>
    <w:rsid w:val="00B14CEA"/>
    <w:rsid w:val="00B14D55"/>
    <w:rsid w:val="00B14DB3"/>
    <w:rsid w:val="00B14DC7"/>
    <w:rsid w:val="00B14E0F"/>
    <w:rsid w:val="00B14E77"/>
    <w:rsid w:val="00B14E94"/>
    <w:rsid w:val="00B14EA0"/>
    <w:rsid w:val="00B1500E"/>
    <w:rsid w:val="00B15046"/>
    <w:rsid w:val="00B15089"/>
    <w:rsid w:val="00B150F4"/>
    <w:rsid w:val="00B15115"/>
    <w:rsid w:val="00B1513F"/>
    <w:rsid w:val="00B1516A"/>
    <w:rsid w:val="00B1530B"/>
    <w:rsid w:val="00B15481"/>
    <w:rsid w:val="00B156F3"/>
    <w:rsid w:val="00B1578F"/>
    <w:rsid w:val="00B157B7"/>
    <w:rsid w:val="00B157EF"/>
    <w:rsid w:val="00B157F7"/>
    <w:rsid w:val="00B15816"/>
    <w:rsid w:val="00B1590C"/>
    <w:rsid w:val="00B15926"/>
    <w:rsid w:val="00B159F8"/>
    <w:rsid w:val="00B15B89"/>
    <w:rsid w:val="00B15B9F"/>
    <w:rsid w:val="00B15C82"/>
    <w:rsid w:val="00B15C87"/>
    <w:rsid w:val="00B15CF4"/>
    <w:rsid w:val="00B15D35"/>
    <w:rsid w:val="00B15D3F"/>
    <w:rsid w:val="00B15E2F"/>
    <w:rsid w:val="00B16143"/>
    <w:rsid w:val="00B16154"/>
    <w:rsid w:val="00B164FF"/>
    <w:rsid w:val="00B165BE"/>
    <w:rsid w:val="00B165C4"/>
    <w:rsid w:val="00B165E7"/>
    <w:rsid w:val="00B16762"/>
    <w:rsid w:val="00B167A3"/>
    <w:rsid w:val="00B167DC"/>
    <w:rsid w:val="00B16904"/>
    <w:rsid w:val="00B1695D"/>
    <w:rsid w:val="00B16A5D"/>
    <w:rsid w:val="00B16B3F"/>
    <w:rsid w:val="00B16CEA"/>
    <w:rsid w:val="00B16D5A"/>
    <w:rsid w:val="00B16D7C"/>
    <w:rsid w:val="00B16DF4"/>
    <w:rsid w:val="00B16EEE"/>
    <w:rsid w:val="00B16F0A"/>
    <w:rsid w:val="00B16FD2"/>
    <w:rsid w:val="00B17053"/>
    <w:rsid w:val="00B170C2"/>
    <w:rsid w:val="00B17454"/>
    <w:rsid w:val="00B1746F"/>
    <w:rsid w:val="00B1763E"/>
    <w:rsid w:val="00B17728"/>
    <w:rsid w:val="00B177B8"/>
    <w:rsid w:val="00B177F9"/>
    <w:rsid w:val="00B179AE"/>
    <w:rsid w:val="00B17B5A"/>
    <w:rsid w:val="00B17BA7"/>
    <w:rsid w:val="00B17BF7"/>
    <w:rsid w:val="00B17C81"/>
    <w:rsid w:val="00B17CD7"/>
    <w:rsid w:val="00B17E04"/>
    <w:rsid w:val="00B17EC9"/>
    <w:rsid w:val="00B20021"/>
    <w:rsid w:val="00B200A5"/>
    <w:rsid w:val="00B200ED"/>
    <w:rsid w:val="00B2011A"/>
    <w:rsid w:val="00B202A4"/>
    <w:rsid w:val="00B20425"/>
    <w:rsid w:val="00B205E1"/>
    <w:rsid w:val="00B20725"/>
    <w:rsid w:val="00B2076C"/>
    <w:rsid w:val="00B20778"/>
    <w:rsid w:val="00B2087E"/>
    <w:rsid w:val="00B209F0"/>
    <w:rsid w:val="00B209FB"/>
    <w:rsid w:val="00B20A6A"/>
    <w:rsid w:val="00B20ABA"/>
    <w:rsid w:val="00B20B11"/>
    <w:rsid w:val="00B20B94"/>
    <w:rsid w:val="00B20BAA"/>
    <w:rsid w:val="00B20BBA"/>
    <w:rsid w:val="00B20DCE"/>
    <w:rsid w:val="00B20F00"/>
    <w:rsid w:val="00B20FFE"/>
    <w:rsid w:val="00B21026"/>
    <w:rsid w:val="00B2102A"/>
    <w:rsid w:val="00B21113"/>
    <w:rsid w:val="00B211F3"/>
    <w:rsid w:val="00B2124E"/>
    <w:rsid w:val="00B2126A"/>
    <w:rsid w:val="00B2130B"/>
    <w:rsid w:val="00B21366"/>
    <w:rsid w:val="00B213DC"/>
    <w:rsid w:val="00B21446"/>
    <w:rsid w:val="00B214BB"/>
    <w:rsid w:val="00B21505"/>
    <w:rsid w:val="00B21604"/>
    <w:rsid w:val="00B21868"/>
    <w:rsid w:val="00B21AE7"/>
    <w:rsid w:val="00B21B0D"/>
    <w:rsid w:val="00B21B3B"/>
    <w:rsid w:val="00B21BA1"/>
    <w:rsid w:val="00B21D12"/>
    <w:rsid w:val="00B21D69"/>
    <w:rsid w:val="00B21E0C"/>
    <w:rsid w:val="00B21E11"/>
    <w:rsid w:val="00B22202"/>
    <w:rsid w:val="00B2254E"/>
    <w:rsid w:val="00B22691"/>
    <w:rsid w:val="00B226B9"/>
    <w:rsid w:val="00B226BE"/>
    <w:rsid w:val="00B226C3"/>
    <w:rsid w:val="00B226CA"/>
    <w:rsid w:val="00B227B9"/>
    <w:rsid w:val="00B227BB"/>
    <w:rsid w:val="00B227BC"/>
    <w:rsid w:val="00B22802"/>
    <w:rsid w:val="00B2286A"/>
    <w:rsid w:val="00B2287F"/>
    <w:rsid w:val="00B228E9"/>
    <w:rsid w:val="00B22918"/>
    <w:rsid w:val="00B229F4"/>
    <w:rsid w:val="00B22A4B"/>
    <w:rsid w:val="00B22B6D"/>
    <w:rsid w:val="00B22B72"/>
    <w:rsid w:val="00B22B91"/>
    <w:rsid w:val="00B22BA2"/>
    <w:rsid w:val="00B22C0C"/>
    <w:rsid w:val="00B22D43"/>
    <w:rsid w:val="00B22D7F"/>
    <w:rsid w:val="00B22D8C"/>
    <w:rsid w:val="00B22E98"/>
    <w:rsid w:val="00B22EEC"/>
    <w:rsid w:val="00B22F38"/>
    <w:rsid w:val="00B230BA"/>
    <w:rsid w:val="00B23117"/>
    <w:rsid w:val="00B23129"/>
    <w:rsid w:val="00B2314E"/>
    <w:rsid w:val="00B23303"/>
    <w:rsid w:val="00B2330A"/>
    <w:rsid w:val="00B2334B"/>
    <w:rsid w:val="00B23378"/>
    <w:rsid w:val="00B233C8"/>
    <w:rsid w:val="00B2355B"/>
    <w:rsid w:val="00B23776"/>
    <w:rsid w:val="00B237BF"/>
    <w:rsid w:val="00B23829"/>
    <w:rsid w:val="00B238B6"/>
    <w:rsid w:val="00B238D7"/>
    <w:rsid w:val="00B238E0"/>
    <w:rsid w:val="00B23A09"/>
    <w:rsid w:val="00B23CEE"/>
    <w:rsid w:val="00B23D77"/>
    <w:rsid w:val="00B23E3F"/>
    <w:rsid w:val="00B23E7E"/>
    <w:rsid w:val="00B23EA4"/>
    <w:rsid w:val="00B23F4B"/>
    <w:rsid w:val="00B240AB"/>
    <w:rsid w:val="00B240FC"/>
    <w:rsid w:val="00B24251"/>
    <w:rsid w:val="00B2434A"/>
    <w:rsid w:val="00B24511"/>
    <w:rsid w:val="00B2455F"/>
    <w:rsid w:val="00B245E1"/>
    <w:rsid w:val="00B24647"/>
    <w:rsid w:val="00B247A3"/>
    <w:rsid w:val="00B247B1"/>
    <w:rsid w:val="00B247EF"/>
    <w:rsid w:val="00B2485B"/>
    <w:rsid w:val="00B2487B"/>
    <w:rsid w:val="00B248D0"/>
    <w:rsid w:val="00B248DC"/>
    <w:rsid w:val="00B24A29"/>
    <w:rsid w:val="00B24A68"/>
    <w:rsid w:val="00B24AE5"/>
    <w:rsid w:val="00B24BC9"/>
    <w:rsid w:val="00B24CBE"/>
    <w:rsid w:val="00B24E69"/>
    <w:rsid w:val="00B24E81"/>
    <w:rsid w:val="00B24EBA"/>
    <w:rsid w:val="00B24EDE"/>
    <w:rsid w:val="00B24FC8"/>
    <w:rsid w:val="00B24FCA"/>
    <w:rsid w:val="00B251EF"/>
    <w:rsid w:val="00B252AC"/>
    <w:rsid w:val="00B2541E"/>
    <w:rsid w:val="00B254C8"/>
    <w:rsid w:val="00B255A3"/>
    <w:rsid w:val="00B256D2"/>
    <w:rsid w:val="00B258CC"/>
    <w:rsid w:val="00B25A61"/>
    <w:rsid w:val="00B25A81"/>
    <w:rsid w:val="00B25ADE"/>
    <w:rsid w:val="00B25B72"/>
    <w:rsid w:val="00B25BE0"/>
    <w:rsid w:val="00B25DAC"/>
    <w:rsid w:val="00B25F75"/>
    <w:rsid w:val="00B25FBB"/>
    <w:rsid w:val="00B260E2"/>
    <w:rsid w:val="00B26281"/>
    <w:rsid w:val="00B26283"/>
    <w:rsid w:val="00B2628E"/>
    <w:rsid w:val="00B262DF"/>
    <w:rsid w:val="00B262F4"/>
    <w:rsid w:val="00B263AE"/>
    <w:rsid w:val="00B26408"/>
    <w:rsid w:val="00B264EF"/>
    <w:rsid w:val="00B26651"/>
    <w:rsid w:val="00B266B0"/>
    <w:rsid w:val="00B267B1"/>
    <w:rsid w:val="00B26868"/>
    <w:rsid w:val="00B2699C"/>
    <w:rsid w:val="00B26A14"/>
    <w:rsid w:val="00B26ADB"/>
    <w:rsid w:val="00B27020"/>
    <w:rsid w:val="00B27182"/>
    <w:rsid w:val="00B271EF"/>
    <w:rsid w:val="00B2720A"/>
    <w:rsid w:val="00B2721A"/>
    <w:rsid w:val="00B272C6"/>
    <w:rsid w:val="00B272D7"/>
    <w:rsid w:val="00B273A2"/>
    <w:rsid w:val="00B277AB"/>
    <w:rsid w:val="00B2780A"/>
    <w:rsid w:val="00B27921"/>
    <w:rsid w:val="00B2792E"/>
    <w:rsid w:val="00B27988"/>
    <w:rsid w:val="00B27AAE"/>
    <w:rsid w:val="00B27C8A"/>
    <w:rsid w:val="00B27CA9"/>
    <w:rsid w:val="00B27E06"/>
    <w:rsid w:val="00B2D611"/>
    <w:rsid w:val="00B3000E"/>
    <w:rsid w:val="00B30138"/>
    <w:rsid w:val="00B3015A"/>
    <w:rsid w:val="00B301DF"/>
    <w:rsid w:val="00B302D5"/>
    <w:rsid w:val="00B30301"/>
    <w:rsid w:val="00B3035C"/>
    <w:rsid w:val="00B303EE"/>
    <w:rsid w:val="00B3058F"/>
    <w:rsid w:val="00B305F1"/>
    <w:rsid w:val="00B30629"/>
    <w:rsid w:val="00B306DA"/>
    <w:rsid w:val="00B306F8"/>
    <w:rsid w:val="00B30735"/>
    <w:rsid w:val="00B307EA"/>
    <w:rsid w:val="00B30814"/>
    <w:rsid w:val="00B30980"/>
    <w:rsid w:val="00B3098D"/>
    <w:rsid w:val="00B309E3"/>
    <w:rsid w:val="00B30A0B"/>
    <w:rsid w:val="00B30AA0"/>
    <w:rsid w:val="00B30B2B"/>
    <w:rsid w:val="00B30B61"/>
    <w:rsid w:val="00B30B93"/>
    <w:rsid w:val="00B30CD5"/>
    <w:rsid w:val="00B30D53"/>
    <w:rsid w:val="00B30DC4"/>
    <w:rsid w:val="00B30E26"/>
    <w:rsid w:val="00B30EEF"/>
    <w:rsid w:val="00B30F04"/>
    <w:rsid w:val="00B30F78"/>
    <w:rsid w:val="00B30FE2"/>
    <w:rsid w:val="00B31127"/>
    <w:rsid w:val="00B31331"/>
    <w:rsid w:val="00B31403"/>
    <w:rsid w:val="00B31424"/>
    <w:rsid w:val="00B3148E"/>
    <w:rsid w:val="00B315A9"/>
    <w:rsid w:val="00B315B6"/>
    <w:rsid w:val="00B3164A"/>
    <w:rsid w:val="00B3167C"/>
    <w:rsid w:val="00B316B0"/>
    <w:rsid w:val="00B316E2"/>
    <w:rsid w:val="00B31779"/>
    <w:rsid w:val="00B31823"/>
    <w:rsid w:val="00B318BB"/>
    <w:rsid w:val="00B31AEB"/>
    <w:rsid w:val="00B31B13"/>
    <w:rsid w:val="00B31BB3"/>
    <w:rsid w:val="00B31C31"/>
    <w:rsid w:val="00B31D9C"/>
    <w:rsid w:val="00B31DB2"/>
    <w:rsid w:val="00B31E5D"/>
    <w:rsid w:val="00B31F78"/>
    <w:rsid w:val="00B31FE6"/>
    <w:rsid w:val="00B31FF7"/>
    <w:rsid w:val="00B3215B"/>
    <w:rsid w:val="00B321BF"/>
    <w:rsid w:val="00B32215"/>
    <w:rsid w:val="00B32287"/>
    <w:rsid w:val="00B3228F"/>
    <w:rsid w:val="00B3229D"/>
    <w:rsid w:val="00B322C2"/>
    <w:rsid w:val="00B3234C"/>
    <w:rsid w:val="00B323EC"/>
    <w:rsid w:val="00B324D9"/>
    <w:rsid w:val="00B32506"/>
    <w:rsid w:val="00B326A8"/>
    <w:rsid w:val="00B3282B"/>
    <w:rsid w:val="00B32873"/>
    <w:rsid w:val="00B328F2"/>
    <w:rsid w:val="00B3291A"/>
    <w:rsid w:val="00B32967"/>
    <w:rsid w:val="00B3298D"/>
    <w:rsid w:val="00B329AE"/>
    <w:rsid w:val="00B329EB"/>
    <w:rsid w:val="00B32A23"/>
    <w:rsid w:val="00B32A6C"/>
    <w:rsid w:val="00B32A99"/>
    <w:rsid w:val="00B32B24"/>
    <w:rsid w:val="00B32B4D"/>
    <w:rsid w:val="00B32C65"/>
    <w:rsid w:val="00B32CBB"/>
    <w:rsid w:val="00B32E6B"/>
    <w:rsid w:val="00B32F42"/>
    <w:rsid w:val="00B32F80"/>
    <w:rsid w:val="00B32FCD"/>
    <w:rsid w:val="00B3301D"/>
    <w:rsid w:val="00B33143"/>
    <w:rsid w:val="00B3318B"/>
    <w:rsid w:val="00B33288"/>
    <w:rsid w:val="00B33307"/>
    <w:rsid w:val="00B3333E"/>
    <w:rsid w:val="00B33508"/>
    <w:rsid w:val="00B335E9"/>
    <w:rsid w:val="00B3377E"/>
    <w:rsid w:val="00B33900"/>
    <w:rsid w:val="00B33952"/>
    <w:rsid w:val="00B339CE"/>
    <w:rsid w:val="00B339D7"/>
    <w:rsid w:val="00B33B01"/>
    <w:rsid w:val="00B33C6C"/>
    <w:rsid w:val="00B33C87"/>
    <w:rsid w:val="00B33D8E"/>
    <w:rsid w:val="00B33E34"/>
    <w:rsid w:val="00B33F64"/>
    <w:rsid w:val="00B34049"/>
    <w:rsid w:val="00B3407B"/>
    <w:rsid w:val="00B34088"/>
    <w:rsid w:val="00B341A8"/>
    <w:rsid w:val="00B341AF"/>
    <w:rsid w:val="00B3427A"/>
    <w:rsid w:val="00B3427B"/>
    <w:rsid w:val="00B342BC"/>
    <w:rsid w:val="00B34389"/>
    <w:rsid w:val="00B34720"/>
    <w:rsid w:val="00B347B6"/>
    <w:rsid w:val="00B347E9"/>
    <w:rsid w:val="00B34811"/>
    <w:rsid w:val="00B3486E"/>
    <w:rsid w:val="00B34870"/>
    <w:rsid w:val="00B34961"/>
    <w:rsid w:val="00B34A39"/>
    <w:rsid w:val="00B34A78"/>
    <w:rsid w:val="00B34B66"/>
    <w:rsid w:val="00B34BB9"/>
    <w:rsid w:val="00B34C6C"/>
    <w:rsid w:val="00B34CC6"/>
    <w:rsid w:val="00B34D04"/>
    <w:rsid w:val="00B34DFC"/>
    <w:rsid w:val="00B34E63"/>
    <w:rsid w:val="00B34F0B"/>
    <w:rsid w:val="00B35055"/>
    <w:rsid w:val="00B350BA"/>
    <w:rsid w:val="00B35126"/>
    <w:rsid w:val="00B351F2"/>
    <w:rsid w:val="00B3542F"/>
    <w:rsid w:val="00B3548E"/>
    <w:rsid w:val="00B354E3"/>
    <w:rsid w:val="00B3552C"/>
    <w:rsid w:val="00B35570"/>
    <w:rsid w:val="00B35627"/>
    <w:rsid w:val="00B3566B"/>
    <w:rsid w:val="00B356FF"/>
    <w:rsid w:val="00B35775"/>
    <w:rsid w:val="00B35A31"/>
    <w:rsid w:val="00B35A6E"/>
    <w:rsid w:val="00B35B04"/>
    <w:rsid w:val="00B35B4F"/>
    <w:rsid w:val="00B35BE8"/>
    <w:rsid w:val="00B35C37"/>
    <w:rsid w:val="00B35DA4"/>
    <w:rsid w:val="00B35DE7"/>
    <w:rsid w:val="00B35FE1"/>
    <w:rsid w:val="00B36092"/>
    <w:rsid w:val="00B360A2"/>
    <w:rsid w:val="00B36178"/>
    <w:rsid w:val="00B36272"/>
    <w:rsid w:val="00B36311"/>
    <w:rsid w:val="00B36375"/>
    <w:rsid w:val="00B36393"/>
    <w:rsid w:val="00B36450"/>
    <w:rsid w:val="00B36491"/>
    <w:rsid w:val="00B3656E"/>
    <w:rsid w:val="00B36643"/>
    <w:rsid w:val="00B36665"/>
    <w:rsid w:val="00B3669D"/>
    <w:rsid w:val="00B366F3"/>
    <w:rsid w:val="00B366F9"/>
    <w:rsid w:val="00B36714"/>
    <w:rsid w:val="00B367FD"/>
    <w:rsid w:val="00B36939"/>
    <w:rsid w:val="00B369C7"/>
    <w:rsid w:val="00B36A62"/>
    <w:rsid w:val="00B36C0D"/>
    <w:rsid w:val="00B36E67"/>
    <w:rsid w:val="00B36E8F"/>
    <w:rsid w:val="00B36F23"/>
    <w:rsid w:val="00B36F27"/>
    <w:rsid w:val="00B36F28"/>
    <w:rsid w:val="00B370B1"/>
    <w:rsid w:val="00B37336"/>
    <w:rsid w:val="00B37406"/>
    <w:rsid w:val="00B374D5"/>
    <w:rsid w:val="00B376DB"/>
    <w:rsid w:val="00B378F0"/>
    <w:rsid w:val="00B37961"/>
    <w:rsid w:val="00B37971"/>
    <w:rsid w:val="00B37AD7"/>
    <w:rsid w:val="00B37BA3"/>
    <w:rsid w:val="00B37BD7"/>
    <w:rsid w:val="00B37BF7"/>
    <w:rsid w:val="00B37BFC"/>
    <w:rsid w:val="00B37C30"/>
    <w:rsid w:val="00B37C58"/>
    <w:rsid w:val="00B37CC3"/>
    <w:rsid w:val="00B37D49"/>
    <w:rsid w:val="00B37DE2"/>
    <w:rsid w:val="00B37EAC"/>
    <w:rsid w:val="00B37EDC"/>
    <w:rsid w:val="00B37F3F"/>
    <w:rsid w:val="00B37FC8"/>
    <w:rsid w:val="00B40079"/>
    <w:rsid w:val="00B4010C"/>
    <w:rsid w:val="00B4017E"/>
    <w:rsid w:val="00B401B0"/>
    <w:rsid w:val="00B401C7"/>
    <w:rsid w:val="00B401DD"/>
    <w:rsid w:val="00B401E6"/>
    <w:rsid w:val="00B4028D"/>
    <w:rsid w:val="00B402CB"/>
    <w:rsid w:val="00B40390"/>
    <w:rsid w:val="00B403E5"/>
    <w:rsid w:val="00B40560"/>
    <w:rsid w:val="00B4061A"/>
    <w:rsid w:val="00B40741"/>
    <w:rsid w:val="00B407F2"/>
    <w:rsid w:val="00B408C0"/>
    <w:rsid w:val="00B40A96"/>
    <w:rsid w:val="00B40BD5"/>
    <w:rsid w:val="00B40BE4"/>
    <w:rsid w:val="00B40CC3"/>
    <w:rsid w:val="00B4107A"/>
    <w:rsid w:val="00B410F0"/>
    <w:rsid w:val="00B41146"/>
    <w:rsid w:val="00B411D0"/>
    <w:rsid w:val="00B41216"/>
    <w:rsid w:val="00B41232"/>
    <w:rsid w:val="00B412CF"/>
    <w:rsid w:val="00B412E6"/>
    <w:rsid w:val="00B41371"/>
    <w:rsid w:val="00B4138D"/>
    <w:rsid w:val="00B4142C"/>
    <w:rsid w:val="00B4144E"/>
    <w:rsid w:val="00B41471"/>
    <w:rsid w:val="00B41472"/>
    <w:rsid w:val="00B41580"/>
    <w:rsid w:val="00B415C0"/>
    <w:rsid w:val="00B41646"/>
    <w:rsid w:val="00B4171E"/>
    <w:rsid w:val="00B41828"/>
    <w:rsid w:val="00B41841"/>
    <w:rsid w:val="00B4184B"/>
    <w:rsid w:val="00B41954"/>
    <w:rsid w:val="00B419CF"/>
    <w:rsid w:val="00B41A89"/>
    <w:rsid w:val="00B41A94"/>
    <w:rsid w:val="00B41AFA"/>
    <w:rsid w:val="00B41B18"/>
    <w:rsid w:val="00B41B19"/>
    <w:rsid w:val="00B41B72"/>
    <w:rsid w:val="00B41C4C"/>
    <w:rsid w:val="00B41C5D"/>
    <w:rsid w:val="00B41CF9"/>
    <w:rsid w:val="00B41D13"/>
    <w:rsid w:val="00B41D73"/>
    <w:rsid w:val="00B41D82"/>
    <w:rsid w:val="00B41ED6"/>
    <w:rsid w:val="00B42119"/>
    <w:rsid w:val="00B42147"/>
    <w:rsid w:val="00B4216F"/>
    <w:rsid w:val="00B421B2"/>
    <w:rsid w:val="00B422A7"/>
    <w:rsid w:val="00B42303"/>
    <w:rsid w:val="00B42316"/>
    <w:rsid w:val="00B4255D"/>
    <w:rsid w:val="00B42568"/>
    <w:rsid w:val="00B42580"/>
    <w:rsid w:val="00B42597"/>
    <w:rsid w:val="00B425F1"/>
    <w:rsid w:val="00B42667"/>
    <w:rsid w:val="00B426C0"/>
    <w:rsid w:val="00B428C1"/>
    <w:rsid w:val="00B4290D"/>
    <w:rsid w:val="00B429D2"/>
    <w:rsid w:val="00B42A17"/>
    <w:rsid w:val="00B42A32"/>
    <w:rsid w:val="00B42B2A"/>
    <w:rsid w:val="00B42B9C"/>
    <w:rsid w:val="00B42C31"/>
    <w:rsid w:val="00B42C75"/>
    <w:rsid w:val="00B42D9F"/>
    <w:rsid w:val="00B42DFA"/>
    <w:rsid w:val="00B42E41"/>
    <w:rsid w:val="00B42F13"/>
    <w:rsid w:val="00B42FA6"/>
    <w:rsid w:val="00B4300B"/>
    <w:rsid w:val="00B4318B"/>
    <w:rsid w:val="00B43232"/>
    <w:rsid w:val="00B432EB"/>
    <w:rsid w:val="00B4333D"/>
    <w:rsid w:val="00B433BB"/>
    <w:rsid w:val="00B433F2"/>
    <w:rsid w:val="00B43452"/>
    <w:rsid w:val="00B43482"/>
    <w:rsid w:val="00B43486"/>
    <w:rsid w:val="00B434D6"/>
    <w:rsid w:val="00B43591"/>
    <w:rsid w:val="00B43597"/>
    <w:rsid w:val="00B4364E"/>
    <w:rsid w:val="00B436B1"/>
    <w:rsid w:val="00B43782"/>
    <w:rsid w:val="00B4382B"/>
    <w:rsid w:val="00B438D4"/>
    <w:rsid w:val="00B4399E"/>
    <w:rsid w:val="00B43A16"/>
    <w:rsid w:val="00B43C7D"/>
    <w:rsid w:val="00B43CE0"/>
    <w:rsid w:val="00B43CEA"/>
    <w:rsid w:val="00B43D0B"/>
    <w:rsid w:val="00B43D32"/>
    <w:rsid w:val="00B43DE9"/>
    <w:rsid w:val="00B43F3E"/>
    <w:rsid w:val="00B43FAC"/>
    <w:rsid w:val="00B44037"/>
    <w:rsid w:val="00B44080"/>
    <w:rsid w:val="00B4417D"/>
    <w:rsid w:val="00B44186"/>
    <w:rsid w:val="00B4421C"/>
    <w:rsid w:val="00B4424B"/>
    <w:rsid w:val="00B44276"/>
    <w:rsid w:val="00B4428A"/>
    <w:rsid w:val="00B44291"/>
    <w:rsid w:val="00B4436F"/>
    <w:rsid w:val="00B44458"/>
    <w:rsid w:val="00B4453E"/>
    <w:rsid w:val="00B44583"/>
    <w:rsid w:val="00B4467B"/>
    <w:rsid w:val="00B44713"/>
    <w:rsid w:val="00B447F6"/>
    <w:rsid w:val="00B44864"/>
    <w:rsid w:val="00B44869"/>
    <w:rsid w:val="00B44878"/>
    <w:rsid w:val="00B448AD"/>
    <w:rsid w:val="00B448F7"/>
    <w:rsid w:val="00B44AB0"/>
    <w:rsid w:val="00B44B0C"/>
    <w:rsid w:val="00B44C71"/>
    <w:rsid w:val="00B44C74"/>
    <w:rsid w:val="00B44CFD"/>
    <w:rsid w:val="00B44D50"/>
    <w:rsid w:val="00B44FB6"/>
    <w:rsid w:val="00B45017"/>
    <w:rsid w:val="00B45075"/>
    <w:rsid w:val="00B451F6"/>
    <w:rsid w:val="00B452B2"/>
    <w:rsid w:val="00B45381"/>
    <w:rsid w:val="00B4539C"/>
    <w:rsid w:val="00B453D3"/>
    <w:rsid w:val="00B453D8"/>
    <w:rsid w:val="00B453F5"/>
    <w:rsid w:val="00B456C7"/>
    <w:rsid w:val="00B456FC"/>
    <w:rsid w:val="00B4581E"/>
    <w:rsid w:val="00B4582B"/>
    <w:rsid w:val="00B458A2"/>
    <w:rsid w:val="00B458CE"/>
    <w:rsid w:val="00B458F1"/>
    <w:rsid w:val="00B459E4"/>
    <w:rsid w:val="00B45ABD"/>
    <w:rsid w:val="00B45BA9"/>
    <w:rsid w:val="00B45C88"/>
    <w:rsid w:val="00B45CE1"/>
    <w:rsid w:val="00B45D12"/>
    <w:rsid w:val="00B45D61"/>
    <w:rsid w:val="00B45DF7"/>
    <w:rsid w:val="00B45E24"/>
    <w:rsid w:val="00B45E77"/>
    <w:rsid w:val="00B45F4A"/>
    <w:rsid w:val="00B46035"/>
    <w:rsid w:val="00B4623E"/>
    <w:rsid w:val="00B4626D"/>
    <w:rsid w:val="00B463F5"/>
    <w:rsid w:val="00B465A0"/>
    <w:rsid w:val="00B465CC"/>
    <w:rsid w:val="00B465EB"/>
    <w:rsid w:val="00B465EE"/>
    <w:rsid w:val="00B46768"/>
    <w:rsid w:val="00B468F5"/>
    <w:rsid w:val="00B4696C"/>
    <w:rsid w:val="00B469B4"/>
    <w:rsid w:val="00B46A75"/>
    <w:rsid w:val="00B46AC4"/>
    <w:rsid w:val="00B46C6B"/>
    <w:rsid w:val="00B46E36"/>
    <w:rsid w:val="00B46ED7"/>
    <w:rsid w:val="00B46F76"/>
    <w:rsid w:val="00B4702B"/>
    <w:rsid w:val="00B47075"/>
    <w:rsid w:val="00B47084"/>
    <w:rsid w:val="00B470A7"/>
    <w:rsid w:val="00B4711A"/>
    <w:rsid w:val="00B4712D"/>
    <w:rsid w:val="00B47191"/>
    <w:rsid w:val="00B471FD"/>
    <w:rsid w:val="00B47347"/>
    <w:rsid w:val="00B4740F"/>
    <w:rsid w:val="00B47533"/>
    <w:rsid w:val="00B47561"/>
    <w:rsid w:val="00B47586"/>
    <w:rsid w:val="00B47641"/>
    <w:rsid w:val="00B476C4"/>
    <w:rsid w:val="00B47792"/>
    <w:rsid w:val="00B477F9"/>
    <w:rsid w:val="00B478C3"/>
    <w:rsid w:val="00B47916"/>
    <w:rsid w:val="00B47950"/>
    <w:rsid w:val="00B47AB1"/>
    <w:rsid w:val="00B47B96"/>
    <w:rsid w:val="00B47C15"/>
    <w:rsid w:val="00B47CC8"/>
    <w:rsid w:val="00B47D10"/>
    <w:rsid w:val="00B47D50"/>
    <w:rsid w:val="00B47DF4"/>
    <w:rsid w:val="00B500B2"/>
    <w:rsid w:val="00B500CD"/>
    <w:rsid w:val="00B5011F"/>
    <w:rsid w:val="00B501DA"/>
    <w:rsid w:val="00B5033D"/>
    <w:rsid w:val="00B50369"/>
    <w:rsid w:val="00B50387"/>
    <w:rsid w:val="00B50434"/>
    <w:rsid w:val="00B50473"/>
    <w:rsid w:val="00B5049D"/>
    <w:rsid w:val="00B50674"/>
    <w:rsid w:val="00B50893"/>
    <w:rsid w:val="00B5089A"/>
    <w:rsid w:val="00B50A4B"/>
    <w:rsid w:val="00B50B45"/>
    <w:rsid w:val="00B50CC9"/>
    <w:rsid w:val="00B50E33"/>
    <w:rsid w:val="00B50E4F"/>
    <w:rsid w:val="00B50E51"/>
    <w:rsid w:val="00B50F7E"/>
    <w:rsid w:val="00B50FEE"/>
    <w:rsid w:val="00B51022"/>
    <w:rsid w:val="00B5109D"/>
    <w:rsid w:val="00B510CF"/>
    <w:rsid w:val="00B5114B"/>
    <w:rsid w:val="00B511B3"/>
    <w:rsid w:val="00B511B7"/>
    <w:rsid w:val="00B51862"/>
    <w:rsid w:val="00B51A6D"/>
    <w:rsid w:val="00B51BB8"/>
    <w:rsid w:val="00B51BD0"/>
    <w:rsid w:val="00B51BDC"/>
    <w:rsid w:val="00B51C9F"/>
    <w:rsid w:val="00B51CED"/>
    <w:rsid w:val="00B51D53"/>
    <w:rsid w:val="00B51DB6"/>
    <w:rsid w:val="00B51E7D"/>
    <w:rsid w:val="00B51E9C"/>
    <w:rsid w:val="00B51EC8"/>
    <w:rsid w:val="00B51EFD"/>
    <w:rsid w:val="00B51FA2"/>
    <w:rsid w:val="00B51FCB"/>
    <w:rsid w:val="00B52005"/>
    <w:rsid w:val="00B52091"/>
    <w:rsid w:val="00B5210C"/>
    <w:rsid w:val="00B521D1"/>
    <w:rsid w:val="00B521D7"/>
    <w:rsid w:val="00B521EE"/>
    <w:rsid w:val="00B522A6"/>
    <w:rsid w:val="00B5230D"/>
    <w:rsid w:val="00B5231A"/>
    <w:rsid w:val="00B52365"/>
    <w:rsid w:val="00B5239C"/>
    <w:rsid w:val="00B525CC"/>
    <w:rsid w:val="00B52633"/>
    <w:rsid w:val="00B5277C"/>
    <w:rsid w:val="00B527F4"/>
    <w:rsid w:val="00B528CA"/>
    <w:rsid w:val="00B529C2"/>
    <w:rsid w:val="00B52A43"/>
    <w:rsid w:val="00B52BDF"/>
    <w:rsid w:val="00B52CF7"/>
    <w:rsid w:val="00B52CFD"/>
    <w:rsid w:val="00B52D92"/>
    <w:rsid w:val="00B52DD8"/>
    <w:rsid w:val="00B52E0C"/>
    <w:rsid w:val="00B52EB5"/>
    <w:rsid w:val="00B53123"/>
    <w:rsid w:val="00B531EA"/>
    <w:rsid w:val="00B53216"/>
    <w:rsid w:val="00B5323A"/>
    <w:rsid w:val="00B53256"/>
    <w:rsid w:val="00B53259"/>
    <w:rsid w:val="00B532AF"/>
    <w:rsid w:val="00B532BA"/>
    <w:rsid w:val="00B533E3"/>
    <w:rsid w:val="00B53518"/>
    <w:rsid w:val="00B53587"/>
    <w:rsid w:val="00B5367B"/>
    <w:rsid w:val="00B5367C"/>
    <w:rsid w:val="00B53713"/>
    <w:rsid w:val="00B53811"/>
    <w:rsid w:val="00B53893"/>
    <w:rsid w:val="00B53A59"/>
    <w:rsid w:val="00B53D0B"/>
    <w:rsid w:val="00B53DB4"/>
    <w:rsid w:val="00B53E23"/>
    <w:rsid w:val="00B53FBA"/>
    <w:rsid w:val="00B53FFA"/>
    <w:rsid w:val="00B5401A"/>
    <w:rsid w:val="00B5410B"/>
    <w:rsid w:val="00B5413E"/>
    <w:rsid w:val="00B5418C"/>
    <w:rsid w:val="00B54265"/>
    <w:rsid w:val="00B542E7"/>
    <w:rsid w:val="00B5434F"/>
    <w:rsid w:val="00B5435E"/>
    <w:rsid w:val="00B5442A"/>
    <w:rsid w:val="00B544A1"/>
    <w:rsid w:val="00B544DC"/>
    <w:rsid w:val="00B5452C"/>
    <w:rsid w:val="00B54572"/>
    <w:rsid w:val="00B5458C"/>
    <w:rsid w:val="00B545FA"/>
    <w:rsid w:val="00B5461F"/>
    <w:rsid w:val="00B5463F"/>
    <w:rsid w:val="00B547CE"/>
    <w:rsid w:val="00B547DD"/>
    <w:rsid w:val="00B548C2"/>
    <w:rsid w:val="00B5490F"/>
    <w:rsid w:val="00B549E8"/>
    <w:rsid w:val="00B54A19"/>
    <w:rsid w:val="00B54A48"/>
    <w:rsid w:val="00B54B6A"/>
    <w:rsid w:val="00B54D73"/>
    <w:rsid w:val="00B54EF6"/>
    <w:rsid w:val="00B54FA2"/>
    <w:rsid w:val="00B550A7"/>
    <w:rsid w:val="00B55112"/>
    <w:rsid w:val="00B552D5"/>
    <w:rsid w:val="00B55371"/>
    <w:rsid w:val="00B553EA"/>
    <w:rsid w:val="00B55428"/>
    <w:rsid w:val="00B5561A"/>
    <w:rsid w:val="00B55880"/>
    <w:rsid w:val="00B559E4"/>
    <w:rsid w:val="00B55A05"/>
    <w:rsid w:val="00B55AF3"/>
    <w:rsid w:val="00B55B21"/>
    <w:rsid w:val="00B55BD0"/>
    <w:rsid w:val="00B55C59"/>
    <w:rsid w:val="00B55CE1"/>
    <w:rsid w:val="00B55D40"/>
    <w:rsid w:val="00B55D97"/>
    <w:rsid w:val="00B55DAB"/>
    <w:rsid w:val="00B55E1F"/>
    <w:rsid w:val="00B55F21"/>
    <w:rsid w:val="00B560D5"/>
    <w:rsid w:val="00B561E2"/>
    <w:rsid w:val="00B5642E"/>
    <w:rsid w:val="00B56689"/>
    <w:rsid w:val="00B566C4"/>
    <w:rsid w:val="00B56724"/>
    <w:rsid w:val="00B5675C"/>
    <w:rsid w:val="00B56762"/>
    <w:rsid w:val="00B568A6"/>
    <w:rsid w:val="00B569FF"/>
    <w:rsid w:val="00B56AB0"/>
    <w:rsid w:val="00B56BE1"/>
    <w:rsid w:val="00B56C41"/>
    <w:rsid w:val="00B56CA7"/>
    <w:rsid w:val="00B56D24"/>
    <w:rsid w:val="00B56E5E"/>
    <w:rsid w:val="00B56EAC"/>
    <w:rsid w:val="00B56F68"/>
    <w:rsid w:val="00B57008"/>
    <w:rsid w:val="00B570BF"/>
    <w:rsid w:val="00B5714B"/>
    <w:rsid w:val="00B57153"/>
    <w:rsid w:val="00B572D8"/>
    <w:rsid w:val="00B572FD"/>
    <w:rsid w:val="00B5742C"/>
    <w:rsid w:val="00B57496"/>
    <w:rsid w:val="00B57527"/>
    <w:rsid w:val="00B57583"/>
    <w:rsid w:val="00B578BB"/>
    <w:rsid w:val="00B57929"/>
    <w:rsid w:val="00B57A81"/>
    <w:rsid w:val="00B57CC9"/>
    <w:rsid w:val="00B57DBD"/>
    <w:rsid w:val="00B57E04"/>
    <w:rsid w:val="00B57E84"/>
    <w:rsid w:val="00B57FB9"/>
    <w:rsid w:val="00B60071"/>
    <w:rsid w:val="00B60471"/>
    <w:rsid w:val="00B60476"/>
    <w:rsid w:val="00B60489"/>
    <w:rsid w:val="00B604A3"/>
    <w:rsid w:val="00B605AC"/>
    <w:rsid w:val="00B605AE"/>
    <w:rsid w:val="00B606B5"/>
    <w:rsid w:val="00B60763"/>
    <w:rsid w:val="00B6079B"/>
    <w:rsid w:val="00B607A0"/>
    <w:rsid w:val="00B60B1B"/>
    <w:rsid w:val="00B60B8F"/>
    <w:rsid w:val="00B60BC3"/>
    <w:rsid w:val="00B60C29"/>
    <w:rsid w:val="00B60C93"/>
    <w:rsid w:val="00B60D2E"/>
    <w:rsid w:val="00B60DE7"/>
    <w:rsid w:val="00B60E1D"/>
    <w:rsid w:val="00B60E32"/>
    <w:rsid w:val="00B60E8C"/>
    <w:rsid w:val="00B60EB8"/>
    <w:rsid w:val="00B60ECF"/>
    <w:rsid w:val="00B60FCD"/>
    <w:rsid w:val="00B6101E"/>
    <w:rsid w:val="00B6106A"/>
    <w:rsid w:val="00B610E8"/>
    <w:rsid w:val="00B61107"/>
    <w:rsid w:val="00B611A5"/>
    <w:rsid w:val="00B611F3"/>
    <w:rsid w:val="00B611FF"/>
    <w:rsid w:val="00B61280"/>
    <w:rsid w:val="00B613C5"/>
    <w:rsid w:val="00B613EC"/>
    <w:rsid w:val="00B614EC"/>
    <w:rsid w:val="00B6152F"/>
    <w:rsid w:val="00B61542"/>
    <w:rsid w:val="00B615C0"/>
    <w:rsid w:val="00B6162E"/>
    <w:rsid w:val="00B616B1"/>
    <w:rsid w:val="00B61A54"/>
    <w:rsid w:val="00B61A9D"/>
    <w:rsid w:val="00B61BA6"/>
    <w:rsid w:val="00B61BDA"/>
    <w:rsid w:val="00B61C76"/>
    <w:rsid w:val="00B61CE0"/>
    <w:rsid w:val="00B61CEA"/>
    <w:rsid w:val="00B61DF7"/>
    <w:rsid w:val="00B61E3E"/>
    <w:rsid w:val="00B61F79"/>
    <w:rsid w:val="00B61FEE"/>
    <w:rsid w:val="00B620D6"/>
    <w:rsid w:val="00B620DA"/>
    <w:rsid w:val="00B623C4"/>
    <w:rsid w:val="00B62431"/>
    <w:rsid w:val="00B62469"/>
    <w:rsid w:val="00B62533"/>
    <w:rsid w:val="00B625CC"/>
    <w:rsid w:val="00B6265C"/>
    <w:rsid w:val="00B627B8"/>
    <w:rsid w:val="00B627DF"/>
    <w:rsid w:val="00B628AB"/>
    <w:rsid w:val="00B628C2"/>
    <w:rsid w:val="00B629C4"/>
    <w:rsid w:val="00B62AD5"/>
    <w:rsid w:val="00B62B09"/>
    <w:rsid w:val="00B62C6F"/>
    <w:rsid w:val="00B62C8E"/>
    <w:rsid w:val="00B62DDF"/>
    <w:rsid w:val="00B62DF0"/>
    <w:rsid w:val="00B62E0B"/>
    <w:rsid w:val="00B62E7B"/>
    <w:rsid w:val="00B630FF"/>
    <w:rsid w:val="00B63155"/>
    <w:rsid w:val="00B631C0"/>
    <w:rsid w:val="00B632A4"/>
    <w:rsid w:val="00B6331E"/>
    <w:rsid w:val="00B63336"/>
    <w:rsid w:val="00B63337"/>
    <w:rsid w:val="00B63446"/>
    <w:rsid w:val="00B63593"/>
    <w:rsid w:val="00B635CE"/>
    <w:rsid w:val="00B63687"/>
    <w:rsid w:val="00B6369F"/>
    <w:rsid w:val="00B6388B"/>
    <w:rsid w:val="00B639D7"/>
    <w:rsid w:val="00B63A0E"/>
    <w:rsid w:val="00B63AE4"/>
    <w:rsid w:val="00B63B8B"/>
    <w:rsid w:val="00B63BAA"/>
    <w:rsid w:val="00B63BE5"/>
    <w:rsid w:val="00B63E52"/>
    <w:rsid w:val="00B64204"/>
    <w:rsid w:val="00B6425E"/>
    <w:rsid w:val="00B6447B"/>
    <w:rsid w:val="00B645DC"/>
    <w:rsid w:val="00B6475D"/>
    <w:rsid w:val="00B647EC"/>
    <w:rsid w:val="00B64815"/>
    <w:rsid w:val="00B648A6"/>
    <w:rsid w:val="00B648D5"/>
    <w:rsid w:val="00B64954"/>
    <w:rsid w:val="00B64975"/>
    <w:rsid w:val="00B64A7E"/>
    <w:rsid w:val="00B64AA7"/>
    <w:rsid w:val="00B64AB4"/>
    <w:rsid w:val="00B64AC6"/>
    <w:rsid w:val="00B64B08"/>
    <w:rsid w:val="00B64B46"/>
    <w:rsid w:val="00B64B9A"/>
    <w:rsid w:val="00B64BB9"/>
    <w:rsid w:val="00B64C35"/>
    <w:rsid w:val="00B64D0B"/>
    <w:rsid w:val="00B64D3E"/>
    <w:rsid w:val="00B64D73"/>
    <w:rsid w:val="00B64E4A"/>
    <w:rsid w:val="00B64EB5"/>
    <w:rsid w:val="00B6507D"/>
    <w:rsid w:val="00B650C6"/>
    <w:rsid w:val="00B65247"/>
    <w:rsid w:val="00B6534B"/>
    <w:rsid w:val="00B65452"/>
    <w:rsid w:val="00B655B5"/>
    <w:rsid w:val="00B657E3"/>
    <w:rsid w:val="00B6592E"/>
    <w:rsid w:val="00B6595F"/>
    <w:rsid w:val="00B65A8E"/>
    <w:rsid w:val="00B65B75"/>
    <w:rsid w:val="00B65C12"/>
    <w:rsid w:val="00B65C35"/>
    <w:rsid w:val="00B65CBB"/>
    <w:rsid w:val="00B65D88"/>
    <w:rsid w:val="00B65E34"/>
    <w:rsid w:val="00B65F63"/>
    <w:rsid w:val="00B65FAF"/>
    <w:rsid w:val="00B66048"/>
    <w:rsid w:val="00B66069"/>
    <w:rsid w:val="00B6609B"/>
    <w:rsid w:val="00B66339"/>
    <w:rsid w:val="00B66384"/>
    <w:rsid w:val="00B66435"/>
    <w:rsid w:val="00B6649C"/>
    <w:rsid w:val="00B664F4"/>
    <w:rsid w:val="00B6650A"/>
    <w:rsid w:val="00B66594"/>
    <w:rsid w:val="00B665B5"/>
    <w:rsid w:val="00B665BF"/>
    <w:rsid w:val="00B66600"/>
    <w:rsid w:val="00B6668A"/>
    <w:rsid w:val="00B666A1"/>
    <w:rsid w:val="00B666D6"/>
    <w:rsid w:val="00B66D73"/>
    <w:rsid w:val="00B66E16"/>
    <w:rsid w:val="00B6712B"/>
    <w:rsid w:val="00B6716A"/>
    <w:rsid w:val="00B673CC"/>
    <w:rsid w:val="00B6741C"/>
    <w:rsid w:val="00B676DB"/>
    <w:rsid w:val="00B67805"/>
    <w:rsid w:val="00B6792B"/>
    <w:rsid w:val="00B67A83"/>
    <w:rsid w:val="00B67AEB"/>
    <w:rsid w:val="00B67B89"/>
    <w:rsid w:val="00B67B9A"/>
    <w:rsid w:val="00B67C6B"/>
    <w:rsid w:val="00B67CA0"/>
    <w:rsid w:val="00B67DA9"/>
    <w:rsid w:val="00B67E8A"/>
    <w:rsid w:val="00B67EDB"/>
    <w:rsid w:val="00B67F50"/>
    <w:rsid w:val="00B70098"/>
    <w:rsid w:val="00B700D7"/>
    <w:rsid w:val="00B701FE"/>
    <w:rsid w:val="00B7021C"/>
    <w:rsid w:val="00B7021E"/>
    <w:rsid w:val="00B702A0"/>
    <w:rsid w:val="00B7030F"/>
    <w:rsid w:val="00B70310"/>
    <w:rsid w:val="00B704BE"/>
    <w:rsid w:val="00B70519"/>
    <w:rsid w:val="00B70534"/>
    <w:rsid w:val="00B70582"/>
    <w:rsid w:val="00B705D8"/>
    <w:rsid w:val="00B706B1"/>
    <w:rsid w:val="00B706B6"/>
    <w:rsid w:val="00B70745"/>
    <w:rsid w:val="00B70788"/>
    <w:rsid w:val="00B7083A"/>
    <w:rsid w:val="00B70900"/>
    <w:rsid w:val="00B70AD3"/>
    <w:rsid w:val="00B70B0F"/>
    <w:rsid w:val="00B70B75"/>
    <w:rsid w:val="00B70BDE"/>
    <w:rsid w:val="00B70C25"/>
    <w:rsid w:val="00B70C2F"/>
    <w:rsid w:val="00B70CEA"/>
    <w:rsid w:val="00B70D54"/>
    <w:rsid w:val="00B70DBC"/>
    <w:rsid w:val="00B70FC0"/>
    <w:rsid w:val="00B71237"/>
    <w:rsid w:val="00B712D0"/>
    <w:rsid w:val="00B7148B"/>
    <w:rsid w:val="00B71542"/>
    <w:rsid w:val="00B715F8"/>
    <w:rsid w:val="00B7160C"/>
    <w:rsid w:val="00B716CF"/>
    <w:rsid w:val="00B716E9"/>
    <w:rsid w:val="00B71729"/>
    <w:rsid w:val="00B71739"/>
    <w:rsid w:val="00B717B7"/>
    <w:rsid w:val="00B717D6"/>
    <w:rsid w:val="00B7181C"/>
    <w:rsid w:val="00B7187D"/>
    <w:rsid w:val="00B718C8"/>
    <w:rsid w:val="00B719DC"/>
    <w:rsid w:val="00B71B83"/>
    <w:rsid w:val="00B71BAC"/>
    <w:rsid w:val="00B71BD0"/>
    <w:rsid w:val="00B71C05"/>
    <w:rsid w:val="00B71C83"/>
    <w:rsid w:val="00B71EA3"/>
    <w:rsid w:val="00B71FC7"/>
    <w:rsid w:val="00B71FDE"/>
    <w:rsid w:val="00B7200B"/>
    <w:rsid w:val="00B72045"/>
    <w:rsid w:val="00B720FD"/>
    <w:rsid w:val="00B721CD"/>
    <w:rsid w:val="00B72269"/>
    <w:rsid w:val="00B722B5"/>
    <w:rsid w:val="00B723BF"/>
    <w:rsid w:val="00B7249E"/>
    <w:rsid w:val="00B72547"/>
    <w:rsid w:val="00B72598"/>
    <w:rsid w:val="00B7267A"/>
    <w:rsid w:val="00B726FF"/>
    <w:rsid w:val="00B72726"/>
    <w:rsid w:val="00B7289D"/>
    <w:rsid w:val="00B729AA"/>
    <w:rsid w:val="00B72A5B"/>
    <w:rsid w:val="00B72A6C"/>
    <w:rsid w:val="00B72AA4"/>
    <w:rsid w:val="00B72AF4"/>
    <w:rsid w:val="00B72B2A"/>
    <w:rsid w:val="00B72B7D"/>
    <w:rsid w:val="00B72C0E"/>
    <w:rsid w:val="00B72C60"/>
    <w:rsid w:val="00B72F3A"/>
    <w:rsid w:val="00B72F71"/>
    <w:rsid w:val="00B7306E"/>
    <w:rsid w:val="00B73186"/>
    <w:rsid w:val="00B731D3"/>
    <w:rsid w:val="00B73270"/>
    <w:rsid w:val="00B7330D"/>
    <w:rsid w:val="00B7333E"/>
    <w:rsid w:val="00B73359"/>
    <w:rsid w:val="00B733B7"/>
    <w:rsid w:val="00B735CC"/>
    <w:rsid w:val="00B7361D"/>
    <w:rsid w:val="00B73680"/>
    <w:rsid w:val="00B736BE"/>
    <w:rsid w:val="00B736E6"/>
    <w:rsid w:val="00B737F9"/>
    <w:rsid w:val="00B73813"/>
    <w:rsid w:val="00B738A7"/>
    <w:rsid w:val="00B738EE"/>
    <w:rsid w:val="00B73BD8"/>
    <w:rsid w:val="00B73C0B"/>
    <w:rsid w:val="00B73C31"/>
    <w:rsid w:val="00B73C8A"/>
    <w:rsid w:val="00B73E1D"/>
    <w:rsid w:val="00B73E4C"/>
    <w:rsid w:val="00B73F92"/>
    <w:rsid w:val="00B740AA"/>
    <w:rsid w:val="00B74262"/>
    <w:rsid w:val="00B74345"/>
    <w:rsid w:val="00B744AE"/>
    <w:rsid w:val="00B74590"/>
    <w:rsid w:val="00B746AA"/>
    <w:rsid w:val="00B74703"/>
    <w:rsid w:val="00B747C0"/>
    <w:rsid w:val="00B74814"/>
    <w:rsid w:val="00B74923"/>
    <w:rsid w:val="00B74A31"/>
    <w:rsid w:val="00B74A7F"/>
    <w:rsid w:val="00B74AF1"/>
    <w:rsid w:val="00B74B15"/>
    <w:rsid w:val="00B74BFB"/>
    <w:rsid w:val="00B74C6A"/>
    <w:rsid w:val="00B74DBC"/>
    <w:rsid w:val="00B74E3A"/>
    <w:rsid w:val="00B750B1"/>
    <w:rsid w:val="00B7514B"/>
    <w:rsid w:val="00B7514D"/>
    <w:rsid w:val="00B751A1"/>
    <w:rsid w:val="00B752EA"/>
    <w:rsid w:val="00B75370"/>
    <w:rsid w:val="00B75409"/>
    <w:rsid w:val="00B7542F"/>
    <w:rsid w:val="00B75454"/>
    <w:rsid w:val="00B75464"/>
    <w:rsid w:val="00B7546B"/>
    <w:rsid w:val="00B754AF"/>
    <w:rsid w:val="00B754CA"/>
    <w:rsid w:val="00B7551D"/>
    <w:rsid w:val="00B7558A"/>
    <w:rsid w:val="00B755D8"/>
    <w:rsid w:val="00B75636"/>
    <w:rsid w:val="00B75657"/>
    <w:rsid w:val="00B75682"/>
    <w:rsid w:val="00B75844"/>
    <w:rsid w:val="00B75952"/>
    <w:rsid w:val="00B75A17"/>
    <w:rsid w:val="00B75B63"/>
    <w:rsid w:val="00B75BA1"/>
    <w:rsid w:val="00B75BE0"/>
    <w:rsid w:val="00B75C0D"/>
    <w:rsid w:val="00B75C37"/>
    <w:rsid w:val="00B75CE9"/>
    <w:rsid w:val="00B75D0F"/>
    <w:rsid w:val="00B75D58"/>
    <w:rsid w:val="00B75E64"/>
    <w:rsid w:val="00B75EFB"/>
    <w:rsid w:val="00B76157"/>
    <w:rsid w:val="00B761FF"/>
    <w:rsid w:val="00B7623A"/>
    <w:rsid w:val="00B762E6"/>
    <w:rsid w:val="00B76342"/>
    <w:rsid w:val="00B766D3"/>
    <w:rsid w:val="00B76742"/>
    <w:rsid w:val="00B7674C"/>
    <w:rsid w:val="00B76794"/>
    <w:rsid w:val="00B768E9"/>
    <w:rsid w:val="00B76998"/>
    <w:rsid w:val="00B769E2"/>
    <w:rsid w:val="00B76A1F"/>
    <w:rsid w:val="00B76A46"/>
    <w:rsid w:val="00B76B01"/>
    <w:rsid w:val="00B76B7D"/>
    <w:rsid w:val="00B76B95"/>
    <w:rsid w:val="00B76BCD"/>
    <w:rsid w:val="00B76D37"/>
    <w:rsid w:val="00B76D75"/>
    <w:rsid w:val="00B76E47"/>
    <w:rsid w:val="00B76EC2"/>
    <w:rsid w:val="00B76ED3"/>
    <w:rsid w:val="00B76EE9"/>
    <w:rsid w:val="00B76F48"/>
    <w:rsid w:val="00B76F77"/>
    <w:rsid w:val="00B77038"/>
    <w:rsid w:val="00B771AA"/>
    <w:rsid w:val="00B77231"/>
    <w:rsid w:val="00B772F6"/>
    <w:rsid w:val="00B7742B"/>
    <w:rsid w:val="00B7756D"/>
    <w:rsid w:val="00B775AB"/>
    <w:rsid w:val="00B7777B"/>
    <w:rsid w:val="00B77880"/>
    <w:rsid w:val="00B778CC"/>
    <w:rsid w:val="00B77AC8"/>
    <w:rsid w:val="00B77B23"/>
    <w:rsid w:val="00B77B84"/>
    <w:rsid w:val="00B77BE7"/>
    <w:rsid w:val="00B77D17"/>
    <w:rsid w:val="00B77D8D"/>
    <w:rsid w:val="00B77F4F"/>
    <w:rsid w:val="00B77FD8"/>
    <w:rsid w:val="00B800C2"/>
    <w:rsid w:val="00B800E9"/>
    <w:rsid w:val="00B80373"/>
    <w:rsid w:val="00B8037A"/>
    <w:rsid w:val="00B8048D"/>
    <w:rsid w:val="00B80758"/>
    <w:rsid w:val="00B807C6"/>
    <w:rsid w:val="00B807E9"/>
    <w:rsid w:val="00B808D7"/>
    <w:rsid w:val="00B808FC"/>
    <w:rsid w:val="00B80938"/>
    <w:rsid w:val="00B809B5"/>
    <w:rsid w:val="00B809E1"/>
    <w:rsid w:val="00B80B63"/>
    <w:rsid w:val="00B80D61"/>
    <w:rsid w:val="00B80D90"/>
    <w:rsid w:val="00B80E17"/>
    <w:rsid w:val="00B80E9B"/>
    <w:rsid w:val="00B80F8A"/>
    <w:rsid w:val="00B8110A"/>
    <w:rsid w:val="00B8111B"/>
    <w:rsid w:val="00B81166"/>
    <w:rsid w:val="00B81295"/>
    <w:rsid w:val="00B81371"/>
    <w:rsid w:val="00B8141B"/>
    <w:rsid w:val="00B81507"/>
    <w:rsid w:val="00B815B0"/>
    <w:rsid w:val="00B8160B"/>
    <w:rsid w:val="00B81653"/>
    <w:rsid w:val="00B816FA"/>
    <w:rsid w:val="00B8177E"/>
    <w:rsid w:val="00B81807"/>
    <w:rsid w:val="00B818E2"/>
    <w:rsid w:val="00B819E8"/>
    <w:rsid w:val="00B81B0C"/>
    <w:rsid w:val="00B81FF8"/>
    <w:rsid w:val="00B82033"/>
    <w:rsid w:val="00B82096"/>
    <w:rsid w:val="00B82249"/>
    <w:rsid w:val="00B82367"/>
    <w:rsid w:val="00B8237E"/>
    <w:rsid w:val="00B823FA"/>
    <w:rsid w:val="00B824F8"/>
    <w:rsid w:val="00B82607"/>
    <w:rsid w:val="00B8260D"/>
    <w:rsid w:val="00B82613"/>
    <w:rsid w:val="00B82664"/>
    <w:rsid w:val="00B82723"/>
    <w:rsid w:val="00B82760"/>
    <w:rsid w:val="00B8281D"/>
    <w:rsid w:val="00B8284D"/>
    <w:rsid w:val="00B828B5"/>
    <w:rsid w:val="00B8299F"/>
    <w:rsid w:val="00B82A55"/>
    <w:rsid w:val="00B82A76"/>
    <w:rsid w:val="00B82B83"/>
    <w:rsid w:val="00B82B9C"/>
    <w:rsid w:val="00B82C6D"/>
    <w:rsid w:val="00B82CAB"/>
    <w:rsid w:val="00B82CAE"/>
    <w:rsid w:val="00B82DD9"/>
    <w:rsid w:val="00B82ED8"/>
    <w:rsid w:val="00B82EE4"/>
    <w:rsid w:val="00B82F66"/>
    <w:rsid w:val="00B82F70"/>
    <w:rsid w:val="00B82F81"/>
    <w:rsid w:val="00B82FD2"/>
    <w:rsid w:val="00B830EF"/>
    <w:rsid w:val="00B8319D"/>
    <w:rsid w:val="00B831CB"/>
    <w:rsid w:val="00B832AB"/>
    <w:rsid w:val="00B83473"/>
    <w:rsid w:val="00B8347B"/>
    <w:rsid w:val="00B83485"/>
    <w:rsid w:val="00B834D7"/>
    <w:rsid w:val="00B83620"/>
    <w:rsid w:val="00B837F1"/>
    <w:rsid w:val="00B838DC"/>
    <w:rsid w:val="00B838F3"/>
    <w:rsid w:val="00B8395B"/>
    <w:rsid w:val="00B83960"/>
    <w:rsid w:val="00B839AE"/>
    <w:rsid w:val="00B83A5A"/>
    <w:rsid w:val="00B83AA4"/>
    <w:rsid w:val="00B83B51"/>
    <w:rsid w:val="00B83B52"/>
    <w:rsid w:val="00B83B57"/>
    <w:rsid w:val="00B83B8A"/>
    <w:rsid w:val="00B83BE6"/>
    <w:rsid w:val="00B83C57"/>
    <w:rsid w:val="00B83C5B"/>
    <w:rsid w:val="00B83CEE"/>
    <w:rsid w:val="00B83D7B"/>
    <w:rsid w:val="00B83DAA"/>
    <w:rsid w:val="00B83DC2"/>
    <w:rsid w:val="00B83E1B"/>
    <w:rsid w:val="00B8406E"/>
    <w:rsid w:val="00B840EE"/>
    <w:rsid w:val="00B842C4"/>
    <w:rsid w:val="00B8431C"/>
    <w:rsid w:val="00B84335"/>
    <w:rsid w:val="00B843BC"/>
    <w:rsid w:val="00B844F6"/>
    <w:rsid w:val="00B8456C"/>
    <w:rsid w:val="00B845D0"/>
    <w:rsid w:val="00B84670"/>
    <w:rsid w:val="00B846B8"/>
    <w:rsid w:val="00B8473E"/>
    <w:rsid w:val="00B84826"/>
    <w:rsid w:val="00B84920"/>
    <w:rsid w:val="00B84961"/>
    <w:rsid w:val="00B84A29"/>
    <w:rsid w:val="00B84A7B"/>
    <w:rsid w:val="00B84A80"/>
    <w:rsid w:val="00B84AED"/>
    <w:rsid w:val="00B84B37"/>
    <w:rsid w:val="00B84B80"/>
    <w:rsid w:val="00B84C53"/>
    <w:rsid w:val="00B84C68"/>
    <w:rsid w:val="00B84C8C"/>
    <w:rsid w:val="00B84D3F"/>
    <w:rsid w:val="00B84E72"/>
    <w:rsid w:val="00B84E9C"/>
    <w:rsid w:val="00B84F8F"/>
    <w:rsid w:val="00B850DF"/>
    <w:rsid w:val="00B850E2"/>
    <w:rsid w:val="00B8512C"/>
    <w:rsid w:val="00B85193"/>
    <w:rsid w:val="00B851E1"/>
    <w:rsid w:val="00B8524F"/>
    <w:rsid w:val="00B85326"/>
    <w:rsid w:val="00B85389"/>
    <w:rsid w:val="00B853DD"/>
    <w:rsid w:val="00B853E3"/>
    <w:rsid w:val="00B85411"/>
    <w:rsid w:val="00B85522"/>
    <w:rsid w:val="00B8579D"/>
    <w:rsid w:val="00B8583E"/>
    <w:rsid w:val="00B85921"/>
    <w:rsid w:val="00B85968"/>
    <w:rsid w:val="00B8599D"/>
    <w:rsid w:val="00B85B24"/>
    <w:rsid w:val="00B85C03"/>
    <w:rsid w:val="00B85C61"/>
    <w:rsid w:val="00B85C9F"/>
    <w:rsid w:val="00B85E6D"/>
    <w:rsid w:val="00B85E87"/>
    <w:rsid w:val="00B8600D"/>
    <w:rsid w:val="00B861BC"/>
    <w:rsid w:val="00B86262"/>
    <w:rsid w:val="00B863F5"/>
    <w:rsid w:val="00B865A9"/>
    <w:rsid w:val="00B86669"/>
    <w:rsid w:val="00B8667F"/>
    <w:rsid w:val="00B867A2"/>
    <w:rsid w:val="00B8690F"/>
    <w:rsid w:val="00B86B54"/>
    <w:rsid w:val="00B86BF2"/>
    <w:rsid w:val="00B86CF5"/>
    <w:rsid w:val="00B86DBB"/>
    <w:rsid w:val="00B86E32"/>
    <w:rsid w:val="00B86E36"/>
    <w:rsid w:val="00B87191"/>
    <w:rsid w:val="00B871C3"/>
    <w:rsid w:val="00B872CE"/>
    <w:rsid w:val="00B8738D"/>
    <w:rsid w:val="00B874CE"/>
    <w:rsid w:val="00B875DB"/>
    <w:rsid w:val="00B8770C"/>
    <w:rsid w:val="00B87818"/>
    <w:rsid w:val="00B87831"/>
    <w:rsid w:val="00B87880"/>
    <w:rsid w:val="00B8795C"/>
    <w:rsid w:val="00B87962"/>
    <w:rsid w:val="00B87AEA"/>
    <w:rsid w:val="00B87D14"/>
    <w:rsid w:val="00B87E5C"/>
    <w:rsid w:val="00B87E66"/>
    <w:rsid w:val="00B87EC4"/>
    <w:rsid w:val="00B87EEC"/>
    <w:rsid w:val="00B87F27"/>
    <w:rsid w:val="00B87F97"/>
    <w:rsid w:val="00B900B9"/>
    <w:rsid w:val="00B90241"/>
    <w:rsid w:val="00B90256"/>
    <w:rsid w:val="00B902BA"/>
    <w:rsid w:val="00B90569"/>
    <w:rsid w:val="00B905F6"/>
    <w:rsid w:val="00B906D3"/>
    <w:rsid w:val="00B90752"/>
    <w:rsid w:val="00B907B2"/>
    <w:rsid w:val="00B90846"/>
    <w:rsid w:val="00B90985"/>
    <w:rsid w:val="00B9099C"/>
    <w:rsid w:val="00B909EC"/>
    <w:rsid w:val="00B90A4B"/>
    <w:rsid w:val="00B90A5A"/>
    <w:rsid w:val="00B90B37"/>
    <w:rsid w:val="00B90BAD"/>
    <w:rsid w:val="00B90E2A"/>
    <w:rsid w:val="00B90E51"/>
    <w:rsid w:val="00B90F2A"/>
    <w:rsid w:val="00B911E3"/>
    <w:rsid w:val="00B9128C"/>
    <w:rsid w:val="00B912E2"/>
    <w:rsid w:val="00B91308"/>
    <w:rsid w:val="00B91350"/>
    <w:rsid w:val="00B913E2"/>
    <w:rsid w:val="00B91450"/>
    <w:rsid w:val="00B914C8"/>
    <w:rsid w:val="00B916B8"/>
    <w:rsid w:val="00B91748"/>
    <w:rsid w:val="00B918F4"/>
    <w:rsid w:val="00B91985"/>
    <w:rsid w:val="00B9198D"/>
    <w:rsid w:val="00B919CE"/>
    <w:rsid w:val="00B91AA7"/>
    <w:rsid w:val="00B91D28"/>
    <w:rsid w:val="00B91D7B"/>
    <w:rsid w:val="00B91E76"/>
    <w:rsid w:val="00B91F10"/>
    <w:rsid w:val="00B92033"/>
    <w:rsid w:val="00B92069"/>
    <w:rsid w:val="00B9206A"/>
    <w:rsid w:val="00B92209"/>
    <w:rsid w:val="00B922EC"/>
    <w:rsid w:val="00B92395"/>
    <w:rsid w:val="00B923D2"/>
    <w:rsid w:val="00B92417"/>
    <w:rsid w:val="00B92487"/>
    <w:rsid w:val="00B924CC"/>
    <w:rsid w:val="00B924FD"/>
    <w:rsid w:val="00B9254B"/>
    <w:rsid w:val="00B92632"/>
    <w:rsid w:val="00B926FE"/>
    <w:rsid w:val="00B92798"/>
    <w:rsid w:val="00B92806"/>
    <w:rsid w:val="00B9281C"/>
    <w:rsid w:val="00B9285B"/>
    <w:rsid w:val="00B92AC1"/>
    <w:rsid w:val="00B92AF5"/>
    <w:rsid w:val="00B92CC3"/>
    <w:rsid w:val="00B92CE6"/>
    <w:rsid w:val="00B92D25"/>
    <w:rsid w:val="00B92EFD"/>
    <w:rsid w:val="00B92F9C"/>
    <w:rsid w:val="00B93008"/>
    <w:rsid w:val="00B93039"/>
    <w:rsid w:val="00B93042"/>
    <w:rsid w:val="00B930B2"/>
    <w:rsid w:val="00B930DA"/>
    <w:rsid w:val="00B9317F"/>
    <w:rsid w:val="00B93205"/>
    <w:rsid w:val="00B9321A"/>
    <w:rsid w:val="00B9326B"/>
    <w:rsid w:val="00B93557"/>
    <w:rsid w:val="00B9356C"/>
    <w:rsid w:val="00B935B7"/>
    <w:rsid w:val="00B93602"/>
    <w:rsid w:val="00B93690"/>
    <w:rsid w:val="00B9369A"/>
    <w:rsid w:val="00B937AA"/>
    <w:rsid w:val="00B93852"/>
    <w:rsid w:val="00B93918"/>
    <w:rsid w:val="00B9394D"/>
    <w:rsid w:val="00B93A3E"/>
    <w:rsid w:val="00B93AA6"/>
    <w:rsid w:val="00B93B1E"/>
    <w:rsid w:val="00B93B86"/>
    <w:rsid w:val="00B93C59"/>
    <w:rsid w:val="00B93C9F"/>
    <w:rsid w:val="00B93D2E"/>
    <w:rsid w:val="00B93E69"/>
    <w:rsid w:val="00B93E82"/>
    <w:rsid w:val="00B9406D"/>
    <w:rsid w:val="00B9419C"/>
    <w:rsid w:val="00B942E1"/>
    <w:rsid w:val="00B9434A"/>
    <w:rsid w:val="00B9438C"/>
    <w:rsid w:val="00B943BF"/>
    <w:rsid w:val="00B94574"/>
    <w:rsid w:val="00B94590"/>
    <w:rsid w:val="00B947E6"/>
    <w:rsid w:val="00B948CE"/>
    <w:rsid w:val="00B94A0C"/>
    <w:rsid w:val="00B94A4D"/>
    <w:rsid w:val="00B94AC2"/>
    <w:rsid w:val="00B94BA7"/>
    <w:rsid w:val="00B94C48"/>
    <w:rsid w:val="00B94E0A"/>
    <w:rsid w:val="00B94E0E"/>
    <w:rsid w:val="00B94E6C"/>
    <w:rsid w:val="00B94EC5"/>
    <w:rsid w:val="00B94EDA"/>
    <w:rsid w:val="00B94EFF"/>
    <w:rsid w:val="00B950F7"/>
    <w:rsid w:val="00B9510B"/>
    <w:rsid w:val="00B95146"/>
    <w:rsid w:val="00B95269"/>
    <w:rsid w:val="00B95304"/>
    <w:rsid w:val="00B95516"/>
    <w:rsid w:val="00B95517"/>
    <w:rsid w:val="00B9551C"/>
    <w:rsid w:val="00B9553F"/>
    <w:rsid w:val="00B955AC"/>
    <w:rsid w:val="00B955DB"/>
    <w:rsid w:val="00B95881"/>
    <w:rsid w:val="00B958CA"/>
    <w:rsid w:val="00B95A7A"/>
    <w:rsid w:val="00B95B2E"/>
    <w:rsid w:val="00B95BEB"/>
    <w:rsid w:val="00B95C9F"/>
    <w:rsid w:val="00B95D0B"/>
    <w:rsid w:val="00B95DC6"/>
    <w:rsid w:val="00B961B1"/>
    <w:rsid w:val="00B96245"/>
    <w:rsid w:val="00B962CC"/>
    <w:rsid w:val="00B96413"/>
    <w:rsid w:val="00B964DB"/>
    <w:rsid w:val="00B96707"/>
    <w:rsid w:val="00B9671E"/>
    <w:rsid w:val="00B9672D"/>
    <w:rsid w:val="00B967CF"/>
    <w:rsid w:val="00B969DB"/>
    <w:rsid w:val="00B969F1"/>
    <w:rsid w:val="00B96AE2"/>
    <w:rsid w:val="00B96BF0"/>
    <w:rsid w:val="00B96C54"/>
    <w:rsid w:val="00B96C58"/>
    <w:rsid w:val="00B96D26"/>
    <w:rsid w:val="00B96D28"/>
    <w:rsid w:val="00B96EC3"/>
    <w:rsid w:val="00B97001"/>
    <w:rsid w:val="00B9700D"/>
    <w:rsid w:val="00B97055"/>
    <w:rsid w:val="00B9716B"/>
    <w:rsid w:val="00B9749A"/>
    <w:rsid w:val="00B9760F"/>
    <w:rsid w:val="00B97748"/>
    <w:rsid w:val="00B97844"/>
    <w:rsid w:val="00B97889"/>
    <w:rsid w:val="00B97929"/>
    <w:rsid w:val="00B97A20"/>
    <w:rsid w:val="00B97A28"/>
    <w:rsid w:val="00B97A59"/>
    <w:rsid w:val="00B97A73"/>
    <w:rsid w:val="00B97B7F"/>
    <w:rsid w:val="00B97C49"/>
    <w:rsid w:val="00B97CA3"/>
    <w:rsid w:val="00B97D6A"/>
    <w:rsid w:val="00B97DA0"/>
    <w:rsid w:val="00B97E16"/>
    <w:rsid w:val="00B97E2C"/>
    <w:rsid w:val="00B97F3B"/>
    <w:rsid w:val="00B97F99"/>
    <w:rsid w:val="00B97FFE"/>
    <w:rsid w:val="00BA00AB"/>
    <w:rsid w:val="00BA02E3"/>
    <w:rsid w:val="00BA034B"/>
    <w:rsid w:val="00BA037E"/>
    <w:rsid w:val="00BA03E7"/>
    <w:rsid w:val="00BA04BF"/>
    <w:rsid w:val="00BA0540"/>
    <w:rsid w:val="00BA05F8"/>
    <w:rsid w:val="00BA087F"/>
    <w:rsid w:val="00BA095D"/>
    <w:rsid w:val="00BA09BB"/>
    <w:rsid w:val="00BA0A0F"/>
    <w:rsid w:val="00BA0AAF"/>
    <w:rsid w:val="00BA0ABE"/>
    <w:rsid w:val="00BA0AC7"/>
    <w:rsid w:val="00BA0BE4"/>
    <w:rsid w:val="00BA0C0B"/>
    <w:rsid w:val="00BA0C13"/>
    <w:rsid w:val="00BA0C91"/>
    <w:rsid w:val="00BA0D1F"/>
    <w:rsid w:val="00BA0D80"/>
    <w:rsid w:val="00BA0E7D"/>
    <w:rsid w:val="00BA0F10"/>
    <w:rsid w:val="00BA1005"/>
    <w:rsid w:val="00BA1080"/>
    <w:rsid w:val="00BA1104"/>
    <w:rsid w:val="00BA115A"/>
    <w:rsid w:val="00BA11C5"/>
    <w:rsid w:val="00BA1263"/>
    <w:rsid w:val="00BA12CF"/>
    <w:rsid w:val="00BA12D3"/>
    <w:rsid w:val="00BA157C"/>
    <w:rsid w:val="00BA16A7"/>
    <w:rsid w:val="00BA173F"/>
    <w:rsid w:val="00BA1789"/>
    <w:rsid w:val="00BA17DD"/>
    <w:rsid w:val="00BA1848"/>
    <w:rsid w:val="00BA1872"/>
    <w:rsid w:val="00BA18D7"/>
    <w:rsid w:val="00BA1913"/>
    <w:rsid w:val="00BA1939"/>
    <w:rsid w:val="00BA19DB"/>
    <w:rsid w:val="00BA1AB7"/>
    <w:rsid w:val="00BA1B92"/>
    <w:rsid w:val="00BA1BA2"/>
    <w:rsid w:val="00BA1BDF"/>
    <w:rsid w:val="00BA1C64"/>
    <w:rsid w:val="00BA1D7D"/>
    <w:rsid w:val="00BA1EFE"/>
    <w:rsid w:val="00BA1FD1"/>
    <w:rsid w:val="00BA2020"/>
    <w:rsid w:val="00BA2065"/>
    <w:rsid w:val="00BA2073"/>
    <w:rsid w:val="00BA2077"/>
    <w:rsid w:val="00BA211D"/>
    <w:rsid w:val="00BA21E8"/>
    <w:rsid w:val="00BA2282"/>
    <w:rsid w:val="00BA244C"/>
    <w:rsid w:val="00BA2468"/>
    <w:rsid w:val="00BA2475"/>
    <w:rsid w:val="00BA2533"/>
    <w:rsid w:val="00BA26F0"/>
    <w:rsid w:val="00BA289E"/>
    <w:rsid w:val="00BA28A8"/>
    <w:rsid w:val="00BA2A70"/>
    <w:rsid w:val="00BA2A91"/>
    <w:rsid w:val="00BA2AD5"/>
    <w:rsid w:val="00BA2BC9"/>
    <w:rsid w:val="00BA2E7C"/>
    <w:rsid w:val="00BA2F13"/>
    <w:rsid w:val="00BA2F69"/>
    <w:rsid w:val="00BA3101"/>
    <w:rsid w:val="00BA3255"/>
    <w:rsid w:val="00BA3434"/>
    <w:rsid w:val="00BA34AB"/>
    <w:rsid w:val="00BA3587"/>
    <w:rsid w:val="00BA35BB"/>
    <w:rsid w:val="00BA3671"/>
    <w:rsid w:val="00BA38A9"/>
    <w:rsid w:val="00BA3980"/>
    <w:rsid w:val="00BA3B0B"/>
    <w:rsid w:val="00BA3B90"/>
    <w:rsid w:val="00BA3BB8"/>
    <w:rsid w:val="00BA3D31"/>
    <w:rsid w:val="00BA3D53"/>
    <w:rsid w:val="00BA3D8D"/>
    <w:rsid w:val="00BA3E6D"/>
    <w:rsid w:val="00BA3F64"/>
    <w:rsid w:val="00BA41D9"/>
    <w:rsid w:val="00BA430D"/>
    <w:rsid w:val="00BA44C5"/>
    <w:rsid w:val="00BA4552"/>
    <w:rsid w:val="00BA4641"/>
    <w:rsid w:val="00BA4693"/>
    <w:rsid w:val="00BA47BE"/>
    <w:rsid w:val="00BA48B0"/>
    <w:rsid w:val="00BA490E"/>
    <w:rsid w:val="00BA4924"/>
    <w:rsid w:val="00BA4A54"/>
    <w:rsid w:val="00BA4A73"/>
    <w:rsid w:val="00BA4B99"/>
    <w:rsid w:val="00BA4BA0"/>
    <w:rsid w:val="00BA4C71"/>
    <w:rsid w:val="00BA4CD2"/>
    <w:rsid w:val="00BA4DE3"/>
    <w:rsid w:val="00BA4E3F"/>
    <w:rsid w:val="00BA4E83"/>
    <w:rsid w:val="00BA4E99"/>
    <w:rsid w:val="00BA4EC5"/>
    <w:rsid w:val="00BA4FA2"/>
    <w:rsid w:val="00BA5027"/>
    <w:rsid w:val="00BA507F"/>
    <w:rsid w:val="00BA50BE"/>
    <w:rsid w:val="00BA50E0"/>
    <w:rsid w:val="00BA5131"/>
    <w:rsid w:val="00BA53C3"/>
    <w:rsid w:val="00BA54D5"/>
    <w:rsid w:val="00BA55D5"/>
    <w:rsid w:val="00BA55DC"/>
    <w:rsid w:val="00BA5614"/>
    <w:rsid w:val="00BA5640"/>
    <w:rsid w:val="00BA56CA"/>
    <w:rsid w:val="00BA56F6"/>
    <w:rsid w:val="00BA5741"/>
    <w:rsid w:val="00BA5810"/>
    <w:rsid w:val="00BA5837"/>
    <w:rsid w:val="00BA58E3"/>
    <w:rsid w:val="00BA5945"/>
    <w:rsid w:val="00BA598E"/>
    <w:rsid w:val="00BA5A4A"/>
    <w:rsid w:val="00BA5B08"/>
    <w:rsid w:val="00BA5B28"/>
    <w:rsid w:val="00BA5C68"/>
    <w:rsid w:val="00BA5DF6"/>
    <w:rsid w:val="00BA5E02"/>
    <w:rsid w:val="00BA5EE4"/>
    <w:rsid w:val="00BA5F28"/>
    <w:rsid w:val="00BA5F78"/>
    <w:rsid w:val="00BA5FA6"/>
    <w:rsid w:val="00BA611E"/>
    <w:rsid w:val="00BA61B9"/>
    <w:rsid w:val="00BA6274"/>
    <w:rsid w:val="00BA630F"/>
    <w:rsid w:val="00BA633A"/>
    <w:rsid w:val="00BA6437"/>
    <w:rsid w:val="00BA647E"/>
    <w:rsid w:val="00BA648F"/>
    <w:rsid w:val="00BA64BE"/>
    <w:rsid w:val="00BA64DF"/>
    <w:rsid w:val="00BA6549"/>
    <w:rsid w:val="00BA6550"/>
    <w:rsid w:val="00BA65DC"/>
    <w:rsid w:val="00BA6617"/>
    <w:rsid w:val="00BA68BC"/>
    <w:rsid w:val="00BA690A"/>
    <w:rsid w:val="00BA69CC"/>
    <w:rsid w:val="00BA69CD"/>
    <w:rsid w:val="00BA6B03"/>
    <w:rsid w:val="00BA6B7B"/>
    <w:rsid w:val="00BA6BA8"/>
    <w:rsid w:val="00BA6BF9"/>
    <w:rsid w:val="00BA6F07"/>
    <w:rsid w:val="00BA7024"/>
    <w:rsid w:val="00BA70A4"/>
    <w:rsid w:val="00BA7176"/>
    <w:rsid w:val="00BA71BA"/>
    <w:rsid w:val="00BA7205"/>
    <w:rsid w:val="00BA72BD"/>
    <w:rsid w:val="00BA731A"/>
    <w:rsid w:val="00BA732C"/>
    <w:rsid w:val="00BA7382"/>
    <w:rsid w:val="00BA7411"/>
    <w:rsid w:val="00BA7463"/>
    <w:rsid w:val="00BA74B3"/>
    <w:rsid w:val="00BA74B8"/>
    <w:rsid w:val="00BA754F"/>
    <w:rsid w:val="00BA763A"/>
    <w:rsid w:val="00BA766F"/>
    <w:rsid w:val="00BA76A9"/>
    <w:rsid w:val="00BA76B5"/>
    <w:rsid w:val="00BA7783"/>
    <w:rsid w:val="00BA77C2"/>
    <w:rsid w:val="00BA786E"/>
    <w:rsid w:val="00BA797A"/>
    <w:rsid w:val="00BA79F6"/>
    <w:rsid w:val="00BA7A1C"/>
    <w:rsid w:val="00BA7AE3"/>
    <w:rsid w:val="00BA7B44"/>
    <w:rsid w:val="00BA7B5F"/>
    <w:rsid w:val="00BA7D76"/>
    <w:rsid w:val="00BA7DC4"/>
    <w:rsid w:val="00BA7DDB"/>
    <w:rsid w:val="00BA7E30"/>
    <w:rsid w:val="00BA7F3A"/>
    <w:rsid w:val="00BB01EB"/>
    <w:rsid w:val="00BB01F5"/>
    <w:rsid w:val="00BB01F8"/>
    <w:rsid w:val="00BB02A6"/>
    <w:rsid w:val="00BB02E5"/>
    <w:rsid w:val="00BB0595"/>
    <w:rsid w:val="00BB05E5"/>
    <w:rsid w:val="00BB065C"/>
    <w:rsid w:val="00BB0664"/>
    <w:rsid w:val="00BB06D7"/>
    <w:rsid w:val="00BB074E"/>
    <w:rsid w:val="00BB07FD"/>
    <w:rsid w:val="00BB08F5"/>
    <w:rsid w:val="00BB0AEE"/>
    <w:rsid w:val="00BB0BE7"/>
    <w:rsid w:val="00BB0C09"/>
    <w:rsid w:val="00BB0E93"/>
    <w:rsid w:val="00BB0EC9"/>
    <w:rsid w:val="00BB0FD7"/>
    <w:rsid w:val="00BB12DD"/>
    <w:rsid w:val="00BB1451"/>
    <w:rsid w:val="00BB1512"/>
    <w:rsid w:val="00BB1520"/>
    <w:rsid w:val="00BB1641"/>
    <w:rsid w:val="00BB1890"/>
    <w:rsid w:val="00BB18EA"/>
    <w:rsid w:val="00BB18EB"/>
    <w:rsid w:val="00BB1958"/>
    <w:rsid w:val="00BB1B3E"/>
    <w:rsid w:val="00BB1BF3"/>
    <w:rsid w:val="00BB1CFA"/>
    <w:rsid w:val="00BB1D30"/>
    <w:rsid w:val="00BB1DD9"/>
    <w:rsid w:val="00BB1E46"/>
    <w:rsid w:val="00BB2035"/>
    <w:rsid w:val="00BB21F2"/>
    <w:rsid w:val="00BB2205"/>
    <w:rsid w:val="00BB2244"/>
    <w:rsid w:val="00BB2246"/>
    <w:rsid w:val="00BB22E7"/>
    <w:rsid w:val="00BB230C"/>
    <w:rsid w:val="00BB23F1"/>
    <w:rsid w:val="00BB2624"/>
    <w:rsid w:val="00BB26B4"/>
    <w:rsid w:val="00BB272C"/>
    <w:rsid w:val="00BB2754"/>
    <w:rsid w:val="00BB27AC"/>
    <w:rsid w:val="00BB2814"/>
    <w:rsid w:val="00BB2877"/>
    <w:rsid w:val="00BB2A7A"/>
    <w:rsid w:val="00BB2C7D"/>
    <w:rsid w:val="00BB2CB0"/>
    <w:rsid w:val="00BB2D7C"/>
    <w:rsid w:val="00BB2D99"/>
    <w:rsid w:val="00BB2DA8"/>
    <w:rsid w:val="00BB2E65"/>
    <w:rsid w:val="00BB2EAB"/>
    <w:rsid w:val="00BB2EDB"/>
    <w:rsid w:val="00BB2F36"/>
    <w:rsid w:val="00BB3021"/>
    <w:rsid w:val="00BB309D"/>
    <w:rsid w:val="00BB30A2"/>
    <w:rsid w:val="00BB3126"/>
    <w:rsid w:val="00BB31E9"/>
    <w:rsid w:val="00BB3230"/>
    <w:rsid w:val="00BB3319"/>
    <w:rsid w:val="00BB33EA"/>
    <w:rsid w:val="00BB33EC"/>
    <w:rsid w:val="00BB3431"/>
    <w:rsid w:val="00BB357F"/>
    <w:rsid w:val="00BB35BB"/>
    <w:rsid w:val="00BB36AE"/>
    <w:rsid w:val="00BB3707"/>
    <w:rsid w:val="00BB379C"/>
    <w:rsid w:val="00BB37E7"/>
    <w:rsid w:val="00BB38C6"/>
    <w:rsid w:val="00BB38D0"/>
    <w:rsid w:val="00BB3908"/>
    <w:rsid w:val="00BB398A"/>
    <w:rsid w:val="00BB39F9"/>
    <w:rsid w:val="00BB3AD8"/>
    <w:rsid w:val="00BB3C70"/>
    <w:rsid w:val="00BB3C71"/>
    <w:rsid w:val="00BB3E2B"/>
    <w:rsid w:val="00BB3E81"/>
    <w:rsid w:val="00BB3FB1"/>
    <w:rsid w:val="00BB41A2"/>
    <w:rsid w:val="00BB4215"/>
    <w:rsid w:val="00BB4282"/>
    <w:rsid w:val="00BB428B"/>
    <w:rsid w:val="00BB42D4"/>
    <w:rsid w:val="00BB4621"/>
    <w:rsid w:val="00BB467E"/>
    <w:rsid w:val="00BB46FA"/>
    <w:rsid w:val="00BB4726"/>
    <w:rsid w:val="00BB47DF"/>
    <w:rsid w:val="00BB4883"/>
    <w:rsid w:val="00BB492C"/>
    <w:rsid w:val="00BB496D"/>
    <w:rsid w:val="00BB498B"/>
    <w:rsid w:val="00BB49DA"/>
    <w:rsid w:val="00BB49E9"/>
    <w:rsid w:val="00BB4A38"/>
    <w:rsid w:val="00BB4ACE"/>
    <w:rsid w:val="00BB4B8A"/>
    <w:rsid w:val="00BB4D28"/>
    <w:rsid w:val="00BB4F78"/>
    <w:rsid w:val="00BB5080"/>
    <w:rsid w:val="00BB5094"/>
    <w:rsid w:val="00BB50A6"/>
    <w:rsid w:val="00BB5136"/>
    <w:rsid w:val="00BB5159"/>
    <w:rsid w:val="00BB518B"/>
    <w:rsid w:val="00BB51CB"/>
    <w:rsid w:val="00BB5313"/>
    <w:rsid w:val="00BB5346"/>
    <w:rsid w:val="00BB5386"/>
    <w:rsid w:val="00BB53CF"/>
    <w:rsid w:val="00BB53D0"/>
    <w:rsid w:val="00BB5524"/>
    <w:rsid w:val="00BB5530"/>
    <w:rsid w:val="00BB56AA"/>
    <w:rsid w:val="00BB57D0"/>
    <w:rsid w:val="00BB57D6"/>
    <w:rsid w:val="00BB5837"/>
    <w:rsid w:val="00BB58E3"/>
    <w:rsid w:val="00BB5956"/>
    <w:rsid w:val="00BB5984"/>
    <w:rsid w:val="00BB5A07"/>
    <w:rsid w:val="00BB5C2A"/>
    <w:rsid w:val="00BB5D07"/>
    <w:rsid w:val="00BB5D1C"/>
    <w:rsid w:val="00BB5EAA"/>
    <w:rsid w:val="00BB60A9"/>
    <w:rsid w:val="00BB60FA"/>
    <w:rsid w:val="00BB6129"/>
    <w:rsid w:val="00BB618D"/>
    <w:rsid w:val="00BB622E"/>
    <w:rsid w:val="00BB624F"/>
    <w:rsid w:val="00BB62D2"/>
    <w:rsid w:val="00BB6513"/>
    <w:rsid w:val="00BB6552"/>
    <w:rsid w:val="00BB6591"/>
    <w:rsid w:val="00BB65E0"/>
    <w:rsid w:val="00BB65F2"/>
    <w:rsid w:val="00BB66F1"/>
    <w:rsid w:val="00BB675C"/>
    <w:rsid w:val="00BB67E0"/>
    <w:rsid w:val="00BB6812"/>
    <w:rsid w:val="00BB68E4"/>
    <w:rsid w:val="00BB6AB7"/>
    <w:rsid w:val="00BB6B0E"/>
    <w:rsid w:val="00BB6B9B"/>
    <w:rsid w:val="00BB6DD6"/>
    <w:rsid w:val="00BB6E4F"/>
    <w:rsid w:val="00BB6F79"/>
    <w:rsid w:val="00BB707E"/>
    <w:rsid w:val="00BB70A8"/>
    <w:rsid w:val="00BB70D3"/>
    <w:rsid w:val="00BB7248"/>
    <w:rsid w:val="00BB7283"/>
    <w:rsid w:val="00BB729F"/>
    <w:rsid w:val="00BB7358"/>
    <w:rsid w:val="00BB73FF"/>
    <w:rsid w:val="00BB7401"/>
    <w:rsid w:val="00BB754F"/>
    <w:rsid w:val="00BB75FC"/>
    <w:rsid w:val="00BB765E"/>
    <w:rsid w:val="00BB7939"/>
    <w:rsid w:val="00BB7995"/>
    <w:rsid w:val="00BB7B2F"/>
    <w:rsid w:val="00BB7DEF"/>
    <w:rsid w:val="00BB7E04"/>
    <w:rsid w:val="00BB7EB9"/>
    <w:rsid w:val="00BC0058"/>
    <w:rsid w:val="00BC0114"/>
    <w:rsid w:val="00BC01DA"/>
    <w:rsid w:val="00BC0286"/>
    <w:rsid w:val="00BC040B"/>
    <w:rsid w:val="00BC04CD"/>
    <w:rsid w:val="00BC0541"/>
    <w:rsid w:val="00BC06F5"/>
    <w:rsid w:val="00BC07A2"/>
    <w:rsid w:val="00BC07D4"/>
    <w:rsid w:val="00BC094E"/>
    <w:rsid w:val="00BC0A2D"/>
    <w:rsid w:val="00BC0A5D"/>
    <w:rsid w:val="00BC0AF5"/>
    <w:rsid w:val="00BC0B46"/>
    <w:rsid w:val="00BC0BE3"/>
    <w:rsid w:val="00BC0E84"/>
    <w:rsid w:val="00BC0EAF"/>
    <w:rsid w:val="00BC0ED1"/>
    <w:rsid w:val="00BC0F93"/>
    <w:rsid w:val="00BC1087"/>
    <w:rsid w:val="00BC11D8"/>
    <w:rsid w:val="00BC12DC"/>
    <w:rsid w:val="00BC1458"/>
    <w:rsid w:val="00BC1485"/>
    <w:rsid w:val="00BC14F3"/>
    <w:rsid w:val="00BC1675"/>
    <w:rsid w:val="00BC16F4"/>
    <w:rsid w:val="00BC171D"/>
    <w:rsid w:val="00BC188F"/>
    <w:rsid w:val="00BC1943"/>
    <w:rsid w:val="00BC1A5F"/>
    <w:rsid w:val="00BC1A73"/>
    <w:rsid w:val="00BC1A93"/>
    <w:rsid w:val="00BC1AD9"/>
    <w:rsid w:val="00BC1CB3"/>
    <w:rsid w:val="00BC1D15"/>
    <w:rsid w:val="00BC1D41"/>
    <w:rsid w:val="00BC1ECC"/>
    <w:rsid w:val="00BC211B"/>
    <w:rsid w:val="00BC2130"/>
    <w:rsid w:val="00BC213E"/>
    <w:rsid w:val="00BC21D6"/>
    <w:rsid w:val="00BC21E7"/>
    <w:rsid w:val="00BC2283"/>
    <w:rsid w:val="00BC2382"/>
    <w:rsid w:val="00BC2396"/>
    <w:rsid w:val="00BC24A4"/>
    <w:rsid w:val="00BC24C0"/>
    <w:rsid w:val="00BC260A"/>
    <w:rsid w:val="00BC2699"/>
    <w:rsid w:val="00BC26CA"/>
    <w:rsid w:val="00BC271F"/>
    <w:rsid w:val="00BC2793"/>
    <w:rsid w:val="00BC27BD"/>
    <w:rsid w:val="00BC27E2"/>
    <w:rsid w:val="00BC280C"/>
    <w:rsid w:val="00BC29C2"/>
    <w:rsid w:val="00BC2A76"/>
    <w:rsid w:val="00BC2BC9"/>
    <w:rsid w:val="00BC2E37"/>
    <w:rsid w:val="00BC2F18"/>
    <w:rsid w:val="00BC2F78"/>
    <w:rsid w:val="00BC2F8A"/>
    <w:rsid w:val="00BC2F98"/>
    <w:rsid w:val="00BC2FB5"/>
    <w:rsid w:val="00BC2FEF"/>
    <w:rsid w:val="00BC30F4"/>
    <w:rsid w:val="00BC319C"/>
    <w:rsid w:val="00BC3257"/>
    <w:rsid w:val="00BC32D9"/>
    <w:rsid w:val="00BC32E7"/>
    <w:rsid w:val="00BC3316"/>
    <w:rsid w:val="00BC340C"/>
    <w:rsid w:val="00BC346A"/>
    <w:rsid w:val="00BC3525"/>
    <w:rsid w:val="00BC363A"/>
    <w:rsid w:val="00BC36CD"/>
    <w:rsid w:val="00BC36EE"/>
    <w:rsid w:val="00BC382F"/>
    <w:rsid w:val="00BC383B"/>
    <w:rsid w:val="00BC39F1"/>
    <w:rsid w:val="00BC3AC3"/>
    <w:rsid w:val="00BC3C45"/>
    <w:rsid w:val="00BC3C73"/>
    <w:rsid w:val="00BC3C82"/>
    <w:rsid w:val="00BC3D63"/>
    <w:rsid w:val="00BC3E12"/>
    <w:rsid w:val="00BC3EB7"/>
    <w:rsid w:val="00BC3F13"/>
    <w:rsid w:val="00BC3FB1"/>
    <w:rsid w:val="00BC410C"/>
    <w:rsid w:val="00BC41D5"/>
    <w:rsid w:val="00BC4418"/>
    <w:rsid w:val="00BC456D"/>
    <w:rsid w:val="00BC4571"/>
    <w:rsid w:val="00BC4572"/>
    <w:rsid w:val="00BC4632"/>
    <w:rsid w:val="00BC4635"/>
    <w:rsid w:val="00BC4669"/>
    <w:rsid w:val="00BC4676"/>
    <w:rsid w:val="00BC4837"/>
    <w:rsid w:val="00BC48CD"/>
    <w:rsid w:val="00BC4972"/>
    <w:rsid w:val="00BC4A5E"/>
    <w:rsid w:val="00BC4ABC"/>
    <w:rsid w:val="00BC4CF3"/>
    <w:rsid w:val="00BC4ECE"/>
    <w:rsid w:val="00BC4F23"/>
    <w:rsid w:val="00BC4F81"/>
    <w:rsid w:val="00BC4FE2"/>
    <w:rsid w:val="00BC504D"/>
    <w:rsid w:val="00BC506B"/>
    <w:rsid w:val="00BC5119"/>
    <w:rsid w:val="00BC51CC"/>
    <w:rsid w:val="00BC5238"/>
    <w:rsid w:val="00BC52D7"/>
    <w:rsid w:val="00BC52DB"/>
    <w:rsid w:val="00BC5410"/>
    <w:rsid w:val="00BC5490"/>
    <w:rsid w:val="00BC549E"/>
    <w:rsid w:val="00BC55F6"/>
    <w:rsid w:val="00BC5670"/>
    <w:rsid w:val="00BC57C0"/>
    <w:rsid w:val="00BC5826"/>
    <w:rsid w:val="00BC5828"/>
    <w:rsid w:val="00BC585F"/>
    <w:rsid w:val="00BC5893"/>
    <w:rsid w:val="00BC58B9"/>
    <w:rsid w:val="00BC58F3"/>
    <w:rsid w:val="00BC5AA5"/>
    <w:rsid w:val="00BC5B30"/>
    <w:rsid w:val="00BC5BCA"/>
    <w:rsid w:val="00BC5BCE"/>
    <w:rsid w:val="00BC5CB9"/>
    <w:rsid w:val="00BC5D16"/>
    <w:rsid w:val="00BC5D33"/>
    <w:rsid w:val="00BC5E02"/>
    <w:rsid w:val="00BC5E23"/>
    <w:rsid w:val="00BC5E8B"/>
    <w:rsid w:val="00BC5EE9"/>
    <w:rsid w:val="00BC5F43"/>
    <w:rsid w:val="00BC5F88"/>
    <w:rsid w:val="00BC6114"/>
    <w:rsid w:val="00BC6342"/>
    <w:rsid w:val="00BC6347"/>
    <w:rsid w:val="00BC64C6"/>
    <w:rsid w:val="00BC653B"/>
    <w:rsid w:val="00BC65A5"/>
    <w:rsid w:val="00BC6620"/>
    <w:rsid w:val="00BC6834"/>
    <w:rsid w:val="00BC6868"/>
    <w:rsid w:val="00BC688B"/>
    <w:rsid w:val="00BC69E8"/>
    <w:rsid w:val="00BC6A13"/>
    <w:rsid w:val="00BC6A55"/>
    <w:rsid w:val="00BC6A8D"/>
    <w:rsid w:val="00BC6EB4"/>
    <w:rsid w:val="00BC70E0"/>
    <w:rsid w:val="00BC716B"/>
    <w:rsid w:val="00BC71F8"/>
    <w:rsid w:val="00BC7248"/>
    <w:rsid w:val="00BC72C5"/>
    <w:rsid w:val="00BC73AA"/>
    <w:rsid w:val="00BC73BC"/>
    <w:rsid w:val="00BC749D"/>
    <w:rsid w:val="00BC7542"/>
    <w:rsid w:val="00BC754D"/>
    <w:rsid w:val="00BC758F"/>
    <w:rsid w:val="00BC75E2"/>
    <w:rsid w:val="00BC7627"/>
    <w:rsid w:val="00BC765D"/>
    <w:rsid w:val="00BC77AD"/>
    <w:rsid w:val="00BC7899"/>
    <w:rsid w:val="00BC794F"/>
    <w:rsid w:val="00BC7AE5"/>
    <w:rsid w:val="00BC7B0C"/>
    <w:rsid w:val="00BC7B15"/>
    <w:rsid w:val="00BC7B65"/>
    <w:rsid w:val="00BC7C20"/>
    <w:rsid w:val="00BC7CC2"/>
    <w:rsid w:val="00BC7D9C"/>
    <w:rsid w:val="00BC7E22"/>
    <w:rsid w:val="00BC7ED2"/>
    <w:rsid w:val="00BC7F18"/>
    <w:rsid w:val="00BD015D"/>
    <w:rsid w:val="00BD0186"/>
    <w:rsid w:val="00BD0207"/>
    <w:rsid w:val="00BD02B0"/>
    <w:rsid w:val="00BD02E3"/>
    <w:rsid w:val="00BD02EA"/>
    <w:rsid w:val="00BD0388"/>
    <w:rsid w:val="00BD0544"/>
    <w:rsid w:val="00BD06CE"/>
    <w:rsid w:val="00BD06E5"/>
    <w:rsid w:val="00BD06FE"/>
    <w:rsid w:val="00BD074B"/>
    <w:rsid w:val="00BD0751"/>
    <w:rsid w:val="00BD07E6"/>
    <w:rsid w:val="00BD082B"/>
    <w:rsid w:val="00BD08FA"/>
    <w:rsid w:val="00BD094E"/>
    <w:rsid w:val="00BD0C81"/>
    <w:rsid w:val="00BD0E4D"/>
    <w:rsid w:val="00BD0FBD"/>
    <w:rsid w:val="00BD1084"/>
    <w:rsid w:val="00BD1092"/>
    <w:rsid w:val="00BD135C"/>
    <w:rsid w:val="00BD137F"/>
    <w:rsid w:val="00BD13AB"/>
    <w:rsid w:val="00BD1467"/>
    <w:rsid w:val="00BD150B"/>
    <w:rsid w:val="00BD1631"/>
    <w:rsid w:val="00BD174E"/>
    <w:rsid w:val="00BD17EE"/>
    <w:rsid w:val="00BD189F"/>
    <w:rsid w:val="00BD18BC"/>
    <w:rsid w:val="00BD18C8"/>
    <w:rsid w:val="00BD196A"/>
    <w:rsid w:val="00BD1AB4"/>
    <w:rsid w:val="00BD1B84"/>
    <w:rsid w:val="00BD1BE3"/>
    <w:rsid w:val="00BD1CD5"/>
    <w:rsid w:val="00BD1E38"/>
    <w:rsid w:val="00BD1EDD"/>
    <w:rsid w:val="00BD1EDE"/>
    <w:rsid w:val="00BD218C"/>
    <w:rsid w:val="00BD23BE"/>
    <w:rsid w:val="00BD245C"/>
    <w:rsid w:val="00BD2467"/>
    <w:rsid w:val="00BD25E9"/>
    <w:rsid w:val="00BD276A"/>
    <w:rsid w:val="00BD2885"/>
    <w:rsid w:val="00BD2916"/>
    <w:rsid w:val="00BD29F0"/>
    <w:rsid w:val="00BD29F3"/>
    <w:rsid w:val="00BD2A0D"/>
    <w:rsid w:val="00BD2BB5"/>
    <w:rsid w:val="00BD2BD7"/>
    <w:rsid w:val="00BD2BF5"/>
    <w:rsid w:val="00BD2C1F"/>
    <w:rsid w:val="00BD2C56"/>
    <w:rsid w:val="00BD2D05"/>
    <w:rsid w:val="00BD2DD2"/>
    <w:rsid w:val="00BD2E04"/>
    <w:rsid w:val="00BD2F04"/>
    <w:rsid w:val="00BD2F13"/>
    <w:rsid w:val="00BD2FC7"/>
    <w:rsid w:val="00BD3056"/>
    <w:rsid w:val="00BD30C3"/>
    <w:rsid w:val="00BD30D7"/>
    <w:rsid w:val="00BD30FC"/>
    <w:rsid w:val="00BD314A"/>
    <w:rsid w:val="00BD324D"/>
    <w:rsid w:val="00BD3303"/>
    <w:rsid w:val="00BD33F4"/>
    <w:rsid w:val="00BD36AC"/>
    <w:rsid w:val="00BD3711"/>
    <w:rsid w:val="00BD376A"/>
    <w:rsid w:val="00BD37BE"/>
    <w:rsid w:val="00BD37F7"/>
    <w:rsid w:val="00BD3846"/>
    <w:rsid w:val="00BD38BD"/>
    <w:rsid w:val="00BD3912"/>
    <w:rsid w:val="00BD39EB"/>
    <w:rsid w:val="00BD3A6A"/>
    <w:rsid w:val="00BD3A83"/>
    <w:rsid w:val="00BD3B2A"/>
    <w:rsid w:val="00BD3B66"/>
    <w:rsid w:val="00BD3B8E"/>
    <w:rsid w:val="00BD3BAF"/>
    <w:rsid w:val="00BD3C3D"/>
    <w:rsid w:val="00BD3C64"/>
    <w:rsid w:val="00BD3DC1"/>
    <w:rsid w:val="00BD3E68"/>
    <w:rsid w:val="00BD3ECF"/>
    <w:rsid w:val="00BD40CF"/>
    <w:rsid w:val="00BD4143"/>
    <w:rsid w:val="00BD41DB"/>
    <w:rsid w:val="00BD4240"/>
    <w:rsid w:val="00BD433A"/>
    <w:rsid w:val="00BD43F4"/>
    <w:rsid w:val="00BD4486"/>
    <w:rsid w:val="00BD451B"/>
    <w:rsid w:val="00BD45E5"/>
    <w:rsid w:val="00BD46DE"/>
    <w:rsid w:val="00BD476C"/>
    <w:rsid w:val="00BD4774"/>
    <w:rsid w:val="00BD47A7"/>
    <w:rsid w:val="00BD481B"/>
    <w:rsid w:val="00BD4A2D"/>
    <w:rsid w:val="00BD4BBD"/>
    <w:rsid w:val="00BD4C44"/>
    <w:rsid w:val="00BD4CBB"/>
    <w:rsid w:val="00BD4D40"/>
    <w:rsid w:val="00BD4DBF"/>
    <w:rsid w:val="00BD4E05"/>
    <w:rsid w:val="00BD4F35"/>
    <w:rsid w:val="00BD5087"/>
    <w:rsid w:val="00BD50C1"/>
    <w:rsid w:val="00BD5128"/>
    <w:rsid w:val="00BD528D"/>
    <w:rsid w:val="00BD532C"/>
    <w:rsid w:val="00BD537C"/>
    <w:rsid w:val="00BD54CC"/>
    <w:rsid w:val="00BD5557"/>
    <w:rsid w:val="00BD5572"/>
    <w:rsid w:val="00BD5620"/>
    <w:rsid w:val="00BD5765"/>
    <w:rsid w:val="00BD5770"/>
    <w:rsid w:val="00BD5784"/>
    <w:rsid w:val="00BD5796"/>
    <w:rsid w:val="00BD57AE"/>
    <w:rsid w:val="00BD598A"/>
    <w:rsid w:val="00BD5A3E"/>
    <w:rsid w:val="00BD5B0D"/>
    <w:rsid w:val="00BD5B97"/>
    <w:rsid w:val="00BD5C7A"/>
    <w:rsid w:val="00BD5D0C"/>
    <w:rsid w:val="00BD5D74"/>
    <w:rsid w:val="00BD5E88"/>
    <w:rsid w:val="00BD5E8E"/>
    <w:rsid w:val="00BD5EF3"/>
    <w:rsid w:val="00BD5F84"/>
    <w:rsid w:val="00BD600D"/>
    <w:rsid w:val="00BD60A1"/>
    <w:rsid w:val="00BD60B9"/>
    <w:rsid w:val="00BD6252"/>
    <w:rsid w:val="00BD63FD"/>
    <w:rsid w:val="00BD64A7"/>
    <w:rsid w:val="00BD654F"/>
    <w:rsid w:val="00BD6565"/>
    <w:rsid w:val="00BD669E"/>
    <w:rsid w:val="00BD66C9"/>
    <w:rsid w:val="00BD66CB"/>
    <w:rsid w:val="00BD673F"/>
    <w:rsid w:val="00BD6767"/>
    <w:rsid w:val="00BD67FE"/>
    <w:rsid w:val="00BD6AD0"/>
    <w:rsid w:val="00BD6AD7"/>
    <w:rsid w:val="00BD6BA7"/>
    <w:rsid w:val="00BD6D67"/>
    <w:rsid w:val="00BD6D95"/>
    <w:rsid w:val="00BD6E7C"/>
    <w:rsid w:val="00BD6EE9"/>
    <w:rsid w:val="00BD6F0F"/>
    <w:rsid w:val="00BD6FFC"/>
    <w:rsid w:val="00BD7054"/>
    <w:rsid w:val="00BD7116"/>
    <w:rsid w:val="00BD7173"/>
    <w:rsid w:val="00BD723F"/>
    <w:rsid w:val="00BD724A"/>
    <w:rsid w:val="00BD73D8"/>
    <w:rsid w:val="00BD73EF"/>
    <w:rsid w:val="00BD741B"/>
    <w:rsid w:val="00BD74DF"/>
    <w:rsid w:val="00BD7520"/>
    <w:rsid w:val="00BD75B4"/>
    <w:rsid w:val="00BD75E8"/>
    <w:rsid w:val="00BD7665"/>
    <w:rsid w:val="00BD7714"/>
    <w:rsid w:val="00BD782C"/>
    <w:rsid w:val="00BD7850"/>
    <w:rsid w:val="00BD792A"/>
    <w:rsid w:val="00BD795C"/>
    <w:rsid w:val="00BD79DE"/>
    <w:rsid w:val="00BD7ADA"/>
    <w:rsid w:val="00BD7CAC"/>
    <w:rsid w:val="00BD7D14"/>
    <w:rsid w:val="00BD7D15"/>
    <w:rsid w:val="00BD7D2B"/>
    <w:rsid w:val="00BD7D3E"/>
    <w:rsid w:val="00BD7E88"/>
    <w:rsid w:val="00BD7EA8"/>
    <w:rsid w:val="00BD7EC3"/>
    <w:rsid w:val="00BD7F12"/>
    <w:rsid w:val="00BE02A8"/>
    <w:rsid w:val="00BE02B4"/>
    <w:rsid w:val="00BE02E3"/>
    <w:rsid w:val="00BE048A"/>
    <w:rsid w:val="00BE05C8"/>
    <w:rsid w:val="00BE062A"/>
    <w:rsid w:val="00BE06A2"/>
    <w:rsid w:val="00BE070C"/>
    <w:rsid w:val="00BE0769"/>
    <w:rsid w:val="00BE079A"/>
    <w:rsid w:val="00BE0913"/>
    <w:rsid w:val="00BE09D2"/>
    <w:rsid w:val="00BE0ADF"/>
    <w:rsid w:val="00BE0BE4"/>
    <w:rsid w:val="00BE0C84"/>
    <w:rsid w:val="00BE0D41"/>
    <w:rsid w:val="00BE0D73"/>
    <w:rsid w:val="00BE0E73"/>
    <w:rsid w:val="00BE0ECE"/>
    <w:rsid w:val="00BE0EE7"/>
    <w:rsid w:val="00BE0FD2"/>
    <w:rsid w:val="00BE101E"/>
    <w:rsid w:val="00BE11BE"/>
    <w:rsid w:val="00BE12FC"/>
    <w:rsid w:val="00BE134A"/>
    <w:rsid w:val="00BE1405"/>
    <w:rsid w:val="00BE1411"/>
    <w:rsid w:val="00BE1456"/>
    <w:rsid w:val="00BE1462"/>
    <w:rsid w:val="00BE1498"/>
    <w:rsid w:val="00BE14DF"/>
    <w:rsid w:val="00BE150E"/>
    <w:rsid w:val="00BE1599"/>
    <w:rsid w:val="00BE1747"/>
    <w:rsid w:val="00BE1822"/>
    <w:rsid w:val="00BE195D"/>
    <w:rsid w:val="00BE19B3"/>
    <w:rsid w:val="00BE1EB7"/>
    <w:rsid w:val="00BE1EBD"/>
    <w:rsid w:val="00BE1F86"/>
    <w:rsid w:val="00BE1FB9"/>
    <w:rsid w:val="00BE1FEE"/>
    <w:rsid w:val="00BE20C6"/>
    <w:rsid w:val="00BE2141"/>
    <w:rsid w:val="00BE217D"/>
    <w:rsid w:val="00BE2359"/>
    <w:rsid w:val="00BE2475"/>
    <w:rsid w:val="00BE2490"/>
    <w:rsid w:val="00BE262D"/>
    <w:rsid w:val="00BE2644"/>
    <w:rsid w:val="00BE27F2"/>
    <w:rsid w:val="00BE285E"/>
    <w:rsid w:val="00BE28C1"/>
    <w:rsid w:val="00BE29CE"/>
    <w:rsid w:val="00BE2B1D"/>
    <w:rsid w:val="00BE2DDD"/>
    <w:rsid w:val="00BE2E89"/>
    <w:rsid w:val="00BE2EE4"/>
    <w:rsid w:val="00BE2F11"/>
    <w:rsid w:val="00BE2F39"/>
    <w:rsid w:val="00BE2F3D"/>
    <w:rsid w:val="00BE2F75"/>
    <w:rsid w:val="00BE2FC9"/>
    <w:rsid w:val="00BE313C"/>
    <w:rsid w:val="00BE31F1"/>
    <w:rsid w:val="00BE338C"/>
    <w:rsid w:val="00BE3492"/>
    <w:rsid w:val="00BE3540"/>
    <w:rsid w:val="00BE3559"/>
    <w:rsid w:val="00BE379C"/>
    <w:rsid w:val="00BE3835"/>
    <w:rsid w:val="00BE3927"/>
    <w:rsid w:val="00BE3942"/>
    <w:rsid w:val="00BE3966"/>
    <w:rsid w:val="00BE397D"/>
    <w:rsid w:val="00BE39EA"/>
    <w:rsid w:val="00BE3AA0"/>
    <w:rsid w:val="00BE3B62"/>
    <w:rsid w:val="00BE3CF4"/>
    <w:rsid w:val="00BE3D9E"/>
    <w:rsid w:val="00BE3EF6"/>
    <w:rsid w:val="00BE3F00"/>
    <w:rsid w:val="00BE3F54"/>
    <w:rsid w:val="00BE40C3"/>
    <w:rsid w:val="00BE40E2"/>
    <w:rsid w:val="00BE426F"/>
    <w:rsid w:val="00BE42E9"/>
    <w:rsid w:val="00BE446F"/>
    <w:rsid w:val="00BE45C9"/>
    <w:rsid w:val="00BE4753"/>
    <w:rsid w:val="00BE4775"/>
    <w:rsid w:val="00BE47DD"/>
    <w:rsid w:val="00BE4982"/>
    <w:rsid w:val="00BE4A39"/>
    <w:rsid w:val="00BE4ACD"/>
    <w:rsid w:val="00BE4B00"/>
    <w:rsid w:val="00BE4B0E"/>
    <w:rsid w:val="00BE4B94"/>
    <w:rsid w:val="00BE4C68"/>
    <w:rsid w:val="00BE4D14"/>
    <w:rsid w:val="00BE4D39"/>
    <w:rsid w:val="00BE4DF5"/>
    <w:rsid w:val="00BE4EC9"/>
    <w:rsid w:val="00BE4F76"/>
    <w:rsid w:val="00BE529F"/>
    <w:rsid w:val="00BE5327"/>
    <w:rsid w:val="00BE53D0"/>
    <w:rsid w:val="00BE5571"/>
    <w:rsid w:val="00BE5638"/>
    <w:rsid w:val="00BE5682"/>
    <w:rsid w:val="00BE5B1C"/>
    <w:rsid w:val="00BE5B3E"/>
    <w:rsid w:val="00BE5B8B"/>
    <w:rsid w:val="00BE5CE1"/>
    <w:rsid w:val="00BE5CE8"/>
    <w:rsid w:val="00BE5DDC"/>
    <w:rsid w:val="00BE5E33"/>
    <w:rsid w:val="00BE5E48"/>
    <w:rsid w:val="00BE5E4B"/>
    <w:rsid w:val="00BE5E7B"/>
    <w:rsid w:val="00BE5F37"/>
    <w:rsid w:val="00BE5F7F"/>
    <w:rsid w:val="00BE6026"/>
    <w:rsid w:val="00BE608A"/>
    <w:rsid w:val="00BE60BF"/>
    <w:rsid w:val="00BE6115"/>
    <w:rsid w:val="00BE6236"/>
    <w:rsid w:val="00BE6284"/>
    <w:rsid w:val="00BE631E"/>
    <w:rsid w:val="00BE6327"/>
    <w:rsid w:val="00BE64EA"/>
    <w:rsid w:val="00BE65A6"/>
    <w:rsid w:val="00BE6716"/>
    <w:rsid w:val="00BE6779"/>
    <w:rsid w:val="00BE6818"/>
    <w:rsid w:val="00BE685E"/>
    <w:rsid w:val="00BE6879"/>
    <w:rsid w:val="00BE6947"/>
    <w:rsid w:val="00BE69FD"/>
    <w:rsid w:val="00BE6BA8"/>
    <w:rsid w:val="00BE6BEC"/>
    <w:rsid w:val="00BE6E51"/>
    <w:rsid w:val="00BE6EE6"/>
    <w:rsid w:val="00BE6F33"/>
    <w:rsid w:val="00BE6F3E"/>
    <w:rsid w:val="00BE722F"/>
    <w:rsid w:val="00BE738D"/>
    <w:rsid w:val="00BE73EC"/>
    <w:rsid w:val="00BE7435"/>
    <w:rsid w:val="00BE74B7"/>
    <w:rsid w:val="00BE7640"/>
    <w:rsid w:val="00BE779F"/>
    <w:rsid w:val="00BE786D"/>
    <w:rsid w:val="00BE78AE"/>
    <w:rsid w:val="00BE78DD"/>
    <w:rsid w:val="00BE7920"/>
    <w:rsid w:val="00BE799F"/>
    <w:rsid w:val="00BE79D7"/>
    <w:rsid w:val="00BE7AF4"/>
    <w:rsid w:val="00BE7C5E"/>
    <w:rsid w:val="00BE7CE7"/>
    <w:rsid w:val="00BE7DE1"/>
    <w:rsid w:val="00BE7F8E"/>
    <w:rsid w:val="00BE7FE3"/>
    <w:rsid w:val="00BE7FFE"/>
    <w:rsid w:val="00BF0054"/>
    <w:rsid w:val="00BF01CA"/>
    <w:rsid w:val="00BF01F8"/>
    <w:rsid w:val="00BF02F0"/>
    <w:rsid w:val="00BF0407"/>
    <w:rsid w:val="00BF05AF"/>
    <w:rsid w:val="00BF067F"/>
    <w:rsid w:val="00BF0682"/>
    <w:rsid w:val="00BF06B8"/>
    <w:rsid w:val="00BF071E"/>
    <w:rsid w:val="00BF07B3"/>
    <w:rsid w:val="00BF087F"/>
    <w:rsid w:val="00BF08F9"/>
    <w:rsid w:val="00BF09D6"/>
    <w:rsid w:val="00BF0A4D"/>
    <w:rsid w:val="00BF0B08"/>
    <w:rsid w:val="00BF0BEC"/>
    <w:rsid w:val="00BF0C99"/>
    <w:rsid w:val="00BF0CCF"/>
    <w:rsid w:val="00BF0D28"/>
    <w:rsid w:val="00BF0D35"/>
    <w:rsid w:val="00BF0D40"/>
    <w:rsid w:val="00BF0DF0"/>
    <w:rsid w:val="00BF0FC5"/>
    <w:rsid w:val="00BF104C"/>
    <w:rsid w:val="00BF10BC"/>
    <w:rsid w:val="00BF111D"/>
    <w:rsid w:val="00BF11A8"/>
    <w:rsid w:val="00BF1441"/>
    <w:rsid w:val="00BF14F3"/>
    <w:rsid w:val="00BF1617"/>
    <w:rsid w:val="00BF1618"/>
    <w:rsid w:val="00BF1674"/>
    <w:rsid w:val="00BF18BE"/>
    <w:rsid w:val="00BF18BF"/>
    <w:rsid w:val="00BF1B0D"/>
    <w:rsid w:val="00BF1B6C"/>
    <w:rsid w:val="00BF1B75"/>
    <w:rsid w:val="00BF1B79"/>
    <w:rsid w:val="00BF1BA7"/>
    <w:rsid w:val="00BF1BEC"/>
    <w:rsid w:val="00BF1C8B"/>
    <w:rsid w:val="00BF1CBD"/>
    <w:rsid w:val="00BF1ECA"/>
    <w:rsid w:val="00BF1EDB"/>
    <w:rsid w:val="00BF1F33"/>
    <w:rsid w:val="00BF2115"/>
    <w:rsid w:val="00BF2119"/>
    <w:rsid w:val="00BF215A"/>
    <w:rsid w:val="00BF21AC"/>
    <w:rsid w:val="00BF2212"/>
    <w:rsid w:val="00BF22CE"/>
    <w:rsid w:val="00BF2326"/>
    <w:rsid w:val="00BF2399"/>
    <w:rsid w:val="00BF2496"/>
    <w:rsid w:val="00BF250F"/>
    <w:rsid w:val="00BF25DB"/>
    <w:rsid w:val="00BF25F3"/>
    <w:rsid w:val="00BF26B4"/>
    <w:rsid w:val="00BF2710"/>
    <w:rsid w:val="00BF281F"/>
    <w:rsid w:val="00BF2866"/>
    <w:rsid w:val="00BF28AC"/>
    <w:rsid w:val="00BF29C1"/>
    <w:rsid w:val="00BF2AB5"/>
    <w:rsid w:val="00BF2BF7"/>
    <w:rsid w:val="00BF2C7B"/>
    <w:rsid w:val="00BF2CDD"/>
    <w:rsid w:val="00BF2D3C"/>
    <w:rsid w:val="00BF2DA3"/>
    <w:rsid w:val="00BF2E53"/>
    <w:rsid w:val="00BF2E93"/>
    <w:rsid w:val="00BF30C9"/>
    <w:rsid w:val="00BF31FD"/>
    <w:rsid w:val="00BF32BF"/>
    <w:rsid w:val="00BF3300"/>
    <w:rsid w:val="00BF3325"/>
    <w:rsid w:val="00BF336C"/>
    <w:rsid w:val="00BF33C1"/>
    <w:rsid w:val="00BF352A"/>
    <w:rsid w:val="00BF3567"/>
    <w:rsid w:val="00BF3585"/>
    <w:rsid w:val="00BF35B8"/>
    <w:rsid w:val="00BF3605"/>
    <w:rsid w:val="00BF364A"/>
    <w:rsid w:val="00BF3669"/>
    <w:rsid w:val="00BF38FB"/>
    <w:rsid w:val="00BF3909"/>
    <w:rsid w:val="00BF394E"/>
    <w:rsid w:val="00BF3A3B"/>
    <w:rsid w:val="00BF3A44"/>
    <w:rsid w:val="00BF3A90"/>
    <w:rsid w:val="00BF3ACF"/>
    <w:rsid w:val="00BF3BCE"/>
    <w:rsid w:val="00BF3C0D"/>
    <w:rsid w:val="00BF3D46"/>
    <w:rsid w:val="00BF3E32"/>
    <w:rsid w:val="00BF3F5B"/>
    <w:rsid w:val="00BF3F6B"/>
    <w:rsid w:val="00BF4109"/>
    <w:rsid w:val="00BF41BE"/>
    <w:rsid w:val="00BF42D8"/>
    <w:rsid w:val="00BF4413"/>
    <w:rsid w:val="00BF453D"/>
    <w:rsid w:val="00BF46D2"/>
    <w:rsid w:val="00BF4725"/>
    <w:rsid w:val="00BF4777"/>
    <w:rsid w:val="00BF479B"/>
    <w:rsid w:val="00BF4949"/>
    <w:rsid w:val="00BF49C8"/>
    <w:rsid w:val="00BF4B47"/>
    <w:rsid w:val="00BF4B70"/>
    <w:rsid w:val="00BF4B75"/>
    <w:rsid w:val="00BF4BC7"/>
    <w:rsid w:val="00BF4D5F"/>
    <w:rsid w:val="00BF4D74"/>
    <w:rsid w:val="00BF4FE0"/>
    <w:rsid w:val="00BF511E"/>
    <w:rsid w:val="00BF5128"/>
    <w:rsid w:val="00BF535C"/>
    <w:rsid w:val="00BF5431"/>
    <w:rsid w:val="00BF544B"/>
    <w:rsid w:val="00BF54D4"/>
    <w:rsid w:val="00BF5691"/>
    <w:rsid w:val="00BF5798"/>
    <w:rsid w:val="00BF596C"/>
    <w:rsid w:val="00BF59EF"/>
    <w:rsid w:val="00BF5B0F"/>
    <w:rsid w:val="00BF5B60"/>
    <w:rsid w:val="00BF5BBF"/>
    <w:rsid w:val="00BF5BF5"/>
    <w:rsid w:val="00BF5CAF"/>
    <w:rsid w:val="00BF5CD4"/>
    <w:rsid w:val="00BF5D67"/>
    <w:rsid w:val="00BF5D77"/>
    <w:rsid w:val="00BF5DCC"/>
    <w:rsid w:val="00BF5E52"/>
    <w:rsid w:val="00BF5EEB"/>
    <w:rsid w:val="00BF5F32"/>
    <w:rsid w:val="00BF6011"/>
    <w:rsid w:val="00BF6062"/>
    <w:rsid w:val="00BF6083"/>
    <w:rsid w:val="00BF609E"/>
    <w:rsid w:val="00BF60EA"/>
    <w:rsid w:val="00BF6252"/>
    <w:rsid w:val="00BF62CA"/>
    <w:rsid w:val="00BF63D8"/>
    <w:rsid w:val="00BF64F0"/>
    <w:rsid w:val="00BF6549"/>
    <w:rsid w:val="00BF66AE"/>
    <w:rsid w:val="00BF66D7"/>
    <w:rsid w:val="00BF6867"/>
    <w:rsid w:val="00BF69AF"/>
    <w:rsid w:val="00BF6B85"/>
    <w:rsid w:val="00BF6BE3"/>
    <w:rsid w:val="00BF6C29"/>
    <w:rsid w:val="00BF6E67"/>
    <w:rsid w:val="00BF6EAD"/>
    <w:rsid w:val="00BF701B"/>
    <w:rsid w:val="00BF7088"/>
    <w:rsid w:val="00BF711C"/>
    <w:rsid w:val="00BF7308"/>
    <w:rsid w:val="00BF748E"/>
    <w:rsid w:val="00BF7495"/>
    <w:rsid w:val="00BF749E"/>
    <w:rsid w:val="00BF74A7"/>
    <w:rsid w:val="00BF74E5"/>
    <w:rsid w:val="00BF76B8"/>
    <w:rsid w:val="00BF779A"/>
    <w:rsid w:val="00BF7817"/>
    <w:rsid w:val="00BF789B"/>
    <w:rsid w:val="00BF7959"/>
    <w:rsid w:val="00BF7999"/>
    <w:rsid w:val="00BF79C5"/>
    <w:rsid w:val="00BF7A0C"/>
    <w:rsid w:val="00BF7A6A"/>
    <w:rsid w:val="00BF7A93"/>
    <w:rsid w:val="00BF7AB3"/>
    <w:rsid w:val="00BF7B0A"/>
    <w:rsid w:val="00BF7B9D"/>
    <w:rsid w:val="00BF7E06"/>
    <w:rsid w:val="00BF7E30"/>
    <w:rsid w:val="00BF7E3A"/>
    <w:rsid w:val="00BF7E71"/>
    <w:rsid w:val="00BF7FAF"/>
    <w:rsid w:val="00BF7FD4"/>
    <w:rsid w:val="00C00035"/>
    <w:rsid w:val="00C000EE"/>
    <w:rsid w:val="00C00129"/>
    <w:rsid w:val="00C00139"/>
    <w:rsid w:val="00C0017E"/>
    <w:rsid w:val="00C00184"/>
    <w:rsid w:val="00C001C8"/>
    <w:rsid w:val="00C0040C"/>
    <w:rsid w:val="00C00446"/>
    <w:rsid w:val="00C00524"/>
    <w:rsid w:val="00C0064E"/>
    <w:rsid w:val="00C00705"/>
    <w:rsid w:val="00C0083B"/>
    <w:rsid w:val="00C0092E"/>
    <w:rsid w:val="00C00A01"/>
    <w:rsid w:val="00C00A0F"/>
    <w:rsid w:val="00C00B7C"/>
    <w:rsid w:val="00C00BC1"/>
    <w:rsid w:val="00C00C3C"/>
    <w:rsid w:val="00C00D41"/>
    <w:rsid w:val="00C00D75"/>
    <w:rsid w:val="00C00EBA"/>
    <w:rsid w:val="00C00FF1"/>
    <w:rsid w:val="00C012D6"/>
    <w:rsid w:val="00C01326"/>
    <w:rsid w:val="00C0132C"/>
    <w:rsid w:val="00C0149A"/>
    <w:rsid w:val="00C01523"/>
    <w:rsid w:val="00C015DA"/>
    <w:rsid w:val="00C0164E"/>
    <w:rsid w:val="00C0166B"/>
    <w:rsid w:val="00C01983"/>
    <w:rsid w:val="00C01A6D"/>
    <w:rsid w:val="00C01B7B"/>
    <w:rsid w:val="00C01C59"/>
    <w:rsid w:val="00C01F15"/>
    <w:rsid w:val="00C01F5D"/>
    <w:rsid w:val="00C02030"/>
    <w:rsid w:val="00C02092"/>
    <w:rsid w:val="00C021E1"/>
    <w:rsid w:val="00C021F4"/>
    <w:rsid w:val="00C0227B"/>
    <w:rsid w:val="00C0235D"/>
    <w:rsid w:val="00C02536"/>
    <w:rsid w:val="00C02674"/>
    <w:rsid w:val="00C027AD"/>
    <w:rsid w:val="00C02801"/>
    <w:rsid w:val="00C02850"/>
    <w:rsid w:val="00C028FA"/>
    <w:rsid w:val="00C0294C"/>
    <w:rsid w:val="00C02A4D"/>
    <w:rsid w:val="00C02A99"/>
    <w:rsid w:val="00C02B6D"/>
    <w:rsid w:val="00C02B9F"/>
    <w:rsid w:val="00C02CA4"/>
    <w:rsid w:val="00C02D79"/>
    <w:rsid w:val="00C02E18"/>
    <w:rsid w:val="00C02E4E"/>
    <w:rsid w:val="00C02F3F"/>
    <w:rsid w:val="00C03053"/>
    <w:rsid w:val="00C030EE"/>
    <w:rsid w:val="00C0319B"/>
    <w:rsid w:val="00C03236"/>
    <w:rsid w:val="00C032E5"/>
    <w:rsid w:val="00C03309"/>
    <w:rsid w:val="00C03360"/>
    <w:rsid w:val="00C03385"/>
    <w:rsid w:val="00C03441"/>
    <w:rsid w:val="00C0345A"/>
    <w:rsid w:val="00C03582"/>
    <w:rsid w:val="00C035A1"/>
    <w:rsid w:val="00C03600"/>
    <w:rsid w:val="00C0363C"/>
    <w:rsid w:val="00C03650"/>
    <w:rsid w:val="00C03755"/>
    <w:rsid w:val="00C037E0"/>
    <w:rsid w:val="00C038FA"/>
    <w:rsid w:val="00C0390A"/>
    <w:rsid w:val="00C039BB"/>
    <w:rsid w:val="00C03ADC"/>
    <w:rsid w:val="00C03C1C"/>
    <w:rsid w:val="00C03DE2"/>
    <w:rsid w:val="00C03DED"/>
    <w:rsid w:val="00C03EF0"/>
    <w:rsid w:val="00C040BF"/>
    <w:rsid w:val="00C041D8"/>
    <w:rsid w:val="00C0431E"/>
    <w:rsid w:val="00C04467"/>
    <w:rsid w:val="00C04537"/>
    <w:rsid w:val="00C046B0"/>
    <w:rsid w:val="00C04745"/>
    <w:rsid w:val="00C04754"/>
    <w:rsid w:val="00C04954"/>
    <w:rsid w:val="00C04B17"/>
    <w:rsid w:val="00C04B29"/>
    <w:rsid w:val="00C04BC4"/>
    <w:rsid w:val="00C04C26"/>
    <w:rsid w:val="00C04D06"/>
    <w:rsid w:val="00C04D31"/>
    <w:rsid w:val="00C04DA1"/>
    <w:rsid w:val="00C04E9E"/>
    <w:rsid w:val="00C04F57"/>
    <w:rsid w:val="00C0511B"/>
    <w:rsid w:val="00C05163"/>
    <w:rsid w:val="00C05182"/>
    <w:rsid w:val="00C05196"/>
    <w:rsid w:val="00C05272"/>
    <w:rsid w:val="00C05298"/>
    <w:rsid w:val="00C05317"/>
    <w:rsid w:val="00C05336"/>
    <w:rsid w:val="00C0533C"/>
    <w:rsid w:val="00C053A4"/>
    <w:rsid w:val="00C053BC"/>
    <w:rsid w:val="00C05425"/>
    <w:rsid w:val="00C05490"/>
    <w:rsid w:val="00C0564D"/>
    <w:rsid w:val="00C05710"/>
    <w:rsid w:val="00C057CF"/>
    <w:rsid w:val="00C058E8"/>
    <w:rsid w:val="00C05943"/>
    <w:rsid w:val="00C059FE"/>
    <w:rsid w:val="00C05A6E"/>
    <w:rsid w:val="00C05A7D"/>
    <w:rsid w:val="00C05B59"/>
    <w:rsid w:val="00C05DE1"/>
    <w:rsid w:val="00C05DF3"/>
    <w:rsid w:val="00C05F75"/>
    <w:rsid w:val="00C05FC3"/>
    <w:rsid w:val="00C06166"/>
    <w:rsid w:val="00C06179"/>
    <w:rsid w:val="00C061E2"/>
    <w:rsid w:val="00C06232"/>
    <w:rsid w:val="00C06240"/>
    <w:rsid w:val="00C062B1"/>
    <w:rsid w:val="00C062C0"/>
    <w:rsid w:val="00C06372"/>
    <w:rsid w:val="00C064D6"/>
    <w:rsid w:val="00C0658B"/>
    <w:rsid w:val="00C06658"/>
    <w:rsid w:val="00C0669A"/>
    <w:rsid w:val="00C068E8"/>
    <w:rsid w:val="00C069E3"/>
    <w:rsid w:val="00C06A69"/>
    <w:rsid w:val="00C06CCB"/>
    <w:rsid w:val="00C06F19"/>
    <w:rsid w:val="00C06FD7"/>
    <w:rsid w:val="00C07004"/>
    <w:rsid w:val="00C0703F"/>
    <w:rsid w:val="00C070F8"/>
    <w:rsid w:val="00C070FF"/>
    <w:rsid w:val="00C07118"/>
    <w:rsid w:val="00C0719E"/>
    <w:rsid w:val="00C072FE"/>
    <w:rsid w:val="00C07313"/>
    <w:rsid w:val="00C07342"/>
    <w:rsid w:val="00C07381"/>
    <w:rsid w:val="00C07392"/>
    <w:rsid w:val="00C07396"/>
    <w:rsid w:val="00C07422"/>
    <w:rsid w:val="00C076BE"/>
    <w:rsid w:val="00C0779A"/>
    <w:rsid w:val="00C07824"/>
    <w:rsid w:val="00C07A2C"/>
    <w:rsid w:val="00C07A5E"/>
    <w:rsid w:val="00C07A69"/>
    <w:rsid w:val="00C07AAE"/>
    <w:rsid w:val="00C07AB3"/>
    <w:rsid w:val="00C07B0B"/>
    <w:rsid w:val="00C07B4C"/>
    <w:rsid w:val="00C07C1F"/>
    <w:rsid w:val="00C07D18"/>
    <w:rsid w:val="00C07E83"/>
    <w:rsid w:val="00C07F20"/>
    <w:rsid w:val="00C07FA2"/>
    <w:rsid w:val="00C07FE8"/>
    <w:rsid w:val="00C1007A"/>
    <w:rsid w:val="00C1007F"/>
    <w:rsid w:val="00C10087"/>
    <w:rsid w:val="00C10095"/>
    <w:rsid w:val="00C10117"/>
    <w:rsid w:val="00C10118"/>
    <w:rsid w:val="00C101D3"/>
    <w:rsid w:val="00C102CD"/>
    <w:rsid w:val="00C1037B"/>
    <w:rsid w:val="00C103E6"/>
    <w:rsid w:val="00C103F9"/>
    <w:rsid w:val="00C10421"/>
    <w:rsid w:val="00C10429"/>
    <w:rsid w:val="00C1043D"/>
    <w:rsid w:val="00C104E3"/>
    <w:rsid w:val="00C10588"/>
    <w:rsid w:val="00C105AD"/>
    <w:rsid w:val="00C1071B"/>
    <w:rsid w:val="00C107A7"/>
    <w:rsid w:val="00C10865"/>
    <w:rsid w:val="00C10B40"/>
    <w:rsid w:val="00C10C33"/>
    <w:rsid w:val="00C10CF2"/>
    <w:rsid w:val="00C10E0E"/>
    <w:rsid w:val="00C10E26"/>
    <w:rsid w:val="00C11038"/>
    <w:rsid w:val="00C1115A"/>
    <w:rsid w:val="00C11223"/>
    <w:rsid w:val="00C1148C"/>
    <w:rsid w:val="00C114D8"/>
    <w:rsid w:val="00C119C5"/>
    <w:rsid w:val="00C119F3"/>
    <w:rsid w:val="00C11ADE"/>
    <w:rsid w:val="00C11CBC"/>
    <w:rsid w:val="00C11CCD"/>
    <w:rsid w:val="00C11E30"/>
    <w:rsid w:val="00C11E33"/>
    <w:rsid w:val="00C11E65"/>
    <w:rsid w:val="00C11FD0"/>
    <w:rsid w:val="00C12043"/>
    <w:rsid w:val="00C121E9"/>
    <w:rsid w:val="00C12520"/>
    <w:rsid w:val="00C12583"/>
    <w:rsid w:val="00C126E0"/>
    <w:rsid w:val="00C12726"/>
    <w:rsid w:val="00C1281F"/>
    <w:rsid w:val="00C1284D"/>
    <w:rsid w:val="00C128BC"/>
    <w:rsid w:val="00C129B9"/>
    <w:rsid w:val="00C129C8"/>
    <w:rsid w:val="00C129DB"/>
    <w:rsid w:val="00C12A70"/>
    <w:rsid w:val="00C12AD9"/>
    <w:rsid w:val="00C12B3A"/>
    <w:rsid w:val="00C12BA1"/>
    <w:rsid w:val="00C12C0B"/>
    <w:rsid w:val="00C12D3A"/>
    <w:rsid w:val="00C12E39"/>
    <w:rsid w:val="00C1300A"/>
    <w:rsid w:val="00C130D6"/>
    <w:rsid w:val="00C13271"/>
    <w:rsid w:val="00C1328D"/>
    <w:rsid w:val="00C134E2"/>
    <w:rsid w:val="00C13514"/>
    <w:rsid w:val="00C13597"/>
    <w:rsid w:val="00C135E9"/>
    <w:rsid w:val="00C13615"/>
    <w:rsid w:val="00C136CE"/>
    <w:rsid w:val="00C136F5"/>
    <w:rsid w:val="00C1372E"/>
    <w:rsid w:val="00C13763"/>
    <w:rsid w:val="00C138AC"/>
    <w:rsid w:val="00C1399E"/>
    <w:rsid w:val="00C13ACA"/>
    <w:rsid w:val="00C13B4C"/>
    <w:rsid w:val="00C13B8D"/>
    <w:rsid w:val="00C13BEF"/>
    <w:rsid w:val="00C13D47"/>
    <w:rsid w:val="00C13DB2"/>
    <w:rsid w:val="00C13EA5"/>
    <w:rsid w:val="00C13F5D"/>
    <w:rsid w:val="00C13F8A"/>
    <w:rsid w:val="00C13FCD"/>
    <w:rsid w:val="00C14164"/>
    <w:rsid w:val="00C1424F"/>
    <w:rsid w:val="00C1435A"/>
    <w:rsid w:val="00C143C8"/>
    <w:rsid w:val="00C14473"/>
    <w:rsid w:val="00C145A0"/>
    <w:rsid w:val="00C1465C"/>
    <w:rsid w:val="00C1468C"/>
    <w:rsid w:val="00C14694"/>
    <w:rsid w:val="00C148D8"/>
    <w:rsid w:val="00C14B36"/>
    <w:rsid w:val="00C14BA2"/>
    <w:rsid w:val="00C14BB1"/>
    <w:rsid w:val="00C14C53"/>
    <w:rsid w:val="00C14C67"/>
    <w:rsid w:val="00C14CB6"/>
    <w:rsid w:val="00C14F17"/>
    <w:rsid w:val="00C14F1D"/>
    <w:rsid w:val="00C14F9B"/>
    <w:rsid w:val="00C15018"/>
    <w:rsid w:val="00C151EA"/>
    <w:rsid w:val="00C152BC"/>
    <w:rsid w:val="00C1531F"/>
    <w:rsid w:val="00C154C5"/>
    <w:rsid w:val="00C15518"/>
    <w:rsid w:val="00C155DA"/>
    <w:rsid w:val="00C15877"/>
    <w:rsid w:val="00C15B3F"/>
    <w:rsid w:val="00C15BE6"/>
    <w:rsid w:val="00C15C70"/>
    <w:rsid w:val="00C15C72"/>
    <w:rsid w:val="00C15C8E"/>
    <w:rsid w:val="00C15D87"/>
    <w:rsid w:val="00C15D8E"/>
    <w:rsid w:val="00C15E46"/>
    <w:rsid w:val="00C15F6C"/>
    <w:rsid w:val="00C15FF3"/>
    <w:rsid w:val="00C16039"/>
    <w:rsid w:val="00C1607E"/>
    <w:rsid w:val="00C16160"/>
    <w:rsid w:val="00C1619D"/>
    <w:rsid w:val="00C16240"/>
    <w:rsid w:val="00C1643B"/>
    <w:rsid w:val="00C16484"/>
    <w:rsid w:val="00C166C6"/>
    <w:rsid w:val="00C166F0"/>
    <w:rsid w:val="00C1672D"/>
    <w:rsid w:val="00C16920"/>
    <w:rsid w:val="00C16938"/>
    <w:rsid w:val="00C169C4"/>
    <w:rsid w:val="00C169CA"/>
    <w:rsid w:val="00C16B49"/>
    <w:rsid w:val="00C16B9D"/>
    <w:rsid w:val="00C16C2A"/>
    <w:rsid w:val="00C16CEC"/>
    <w:rsid w:val="00C16DC4"/>
    <w:rsid w:val="00C16E67"/>
    <w:rsid w:val="00C16E7D"/>
    <w:rsid w:val="00C16F39"/>
    <w:rsid w:val="00C16F78"/>
    <w:rsid w:val="00C16FB9"/>
    <w:rsid w:val="00C17012"/>
    <w:rsid w:val="00C1709E"/>
    <w:rsid w:val="00C17139"/>
    <w:rsid w:val="00C171EC"/>
    <w:rsid w:val="00C17316"/>
    <w:rsid w:val="00C1732B"/>
    <w:rsid w:val="00C174C0"/>
    <w:rsid w:val="00C174CC"/>
    <w:rsid w:val="00C1773C"/>
    <w:rsid w:val="00C1774C"/>
    <w:rsid w:val="00C177B3"/>
    <w:rsid w:val="00C177E7"/>
    <w:rsid w:val="00C17827"/>
    <w:rsid w:val="00C1782E"/>
    <w:rsid w:val="00C178FB"/>
    <w:rsid w:val="00C17975"/>
    <w:rsid w:val="00C17A00"/>
    <w:rsid w:val="00C17A25"/>
    <w:rsid w:val="00C17A36"/>
    <w:rsid w:val="00C17A3E"/>
    <w:rsid w:val="00C17BA8"/>
    <w:rsid w:val="00C17BAB"/>
    <w:rsid w:val="00C17CC0"/>
    <w:rsid w:val="00C17DF9"/>
    <w:rsid w:val="00C17E4C"/>
    <w:rsid w:val="00C17E73"/>
    <w:rsid w:val="00C17F7A"/>
    <w:rsid w:val="00C17FC2"/>
    <w:rsid w:val="00C2007D"/>
    <w:rsid w:val="00C20116"/>
    <w:rsid w:val="00C201EB"/>
    <w:rsid w:val="00C2041F"/>
    <w:rsid w:val="00C2044E"/>
    <w:rsid w:val="00C2047A"/>
    <w:rsid w:val="00C204BF"/>
    <w:rsid w:val="00C2053C"/>
    <w:rsid w:val="00C20566"/>
    <w:rsid w:val="00C20673"/>
    <w:rsid w:val="00C207EF"/>
    <w:rsid w:val="00C20827"/>
    <w:rsid w:val="00C20872"/>
    <w:rsid w:val="00C208B2"/>
    <w:rsid w:val="00C20947"/>
    <w:rsid w:val="00C20A00"/>
    <w:rsid w:val="00C20A54"/>
    <w:rsid w:val="00C20A84"/>
    <w:rsid w:val="00C20ACC"/>
    <w:rsid w:val="00C20AD0"/>
    <w:rsid w:val="00C20AED"/>
    <w:rsid w:val="00C20B7A"/>
    <w:rsid w:val="00C20BB4"/>
    <w:rsid w:val="00C20CAB"/>
    <w:rsid w:val="00C20CF1"/>
    <w:rsid w:val="00C20DDB"/>
    <w:rsid w:val="00C20E2A"/>
    <w:rsid w:val="00C20F16"/>
    <w:rsid w:val="00C20F89"/>
    <w:rsid w:val="00C2110E"/>
    <w:rsid w:val="00C2113A"/>
    <w:rsid w:val="00C21437"/>
    <w:rsid w:val="00C21456"/>
    <w:rsid w:val="00C214AF"/>
    <w:rsid w:val="00C214FF"/>
    <w:rsid w:val="00C216FC"/>
    <w:rsid w:val="00C2177A"/>
    <w:rsid w:val="00C217CA"/>
    <w:rsid w:val="00C217E2"/>
    <w:rsid w:val="00C21997"/>
    <w:rsid w:val="00C219E8"/>
    <w:rsid w:val="00C21A1D"/>
    <w:rsid w:val="00C21BA0"/>
    <w:rsid w:val="00C21EB9"/>
    <w:rsid w:val="00C21EF3"/>
    <w:rsid w:val="00C21F2F"/>
    <w:rsid w:val="00C21FB3"/>
    <w:rsid w:val="00C21FC1"/>
    <w:rsid w:val="00C21FE6"/>
    <w:rsid w:val="00C220CF"/>
    <w:rsid w:val="00C22128"/>
    <w:rsid w:val="00C22146"/>
    <w:rsid w:val="00C22387"/>
    <w:rsid w:val="00C22495"/>
    <w:rsid w:val="00C224D4"/>
    <w:rsid w:val="00C224DA"/>
    <w:rsid w:val="00C22580"/>
    <w:rsid w:val="00C22597"/>
    <w:rsid w:val="00C225D1"/>
    <w:rsid w:val="00C2275E"/>
    <w:rsid w:val="00C227AD"/>
    <w:rsid w:val="00C228C4"/>
    <w:rsid w:val="00C22A08"/>
    <w:rsid w:val="00C22B0C"/>
    <w:rsid w:val="00C22B28"/>
    <w:rsid w:val="00C22B77"/>
    <w:rsid w:val="00C22E2F"/>
    <w:rsid w:val="00C22F82"/>
    <w:rsid w:val="00C22FD2"/>
    <w:rsid w:val="00C23098"/>
    <w:rsid w:val="00C230AE"/>
    <w:rsid w:val="00C230F1"/>
    <w:rsid w:val="00C23127"/>
    <w:rsid w:val="00C23153"/>
    <w:rsid w:val="00C23177"/>
    <w:rsid w:val="00C231B3"/>
    <w:rsid w:val="00C23215"/>
    <w:rsid w:val="00C2324B"/>
    <w:rsid w:val="00C232E0"/>
    <w:rsid w:val="00C23434"/>
    <w:rsid w:val="00C234CA"/>
    <w:rsid w:val="00C2365D"/>
    <w:rsid w:val="00C237EF"/>
    <w:rsid w:val="00C239C7"/>
    <w:rsid w:val="00C23AD5"/>
    <w:rsid w:val="00C23AE4"/>
    <w:rsid w:val="00C23B45"/>
    <w:rsid w:val="00C23B5A"/>
    <w:rsid w:val="00C23D03"/>
    <w:rsid w:val="00C23D65"/>
    <w:rsid w:val="00C23DCF"/>
    <w:rsid w:val="00C23E4D"/>
    <w:rsid w:val="00C23E63"/>
    <w:rsid w:val="00C23FCF"/>
    <w:rsid w:val="00C24183"/>
    <w:rsid w:val="00C24256"/>
    <w:rsid w:val="00C2427F"/>
    <w:rsid w:val="00C245EA"/>
    <w:rsid w:val="00C246EC"/>
    <w:rsid w:val="00C2474B"/>
    <w:rsid w:val="00C24772"/>
    <w:rsid w:val="00C24790"/>
    <w:rsid w:val="00C247CC"/>
    <w:rsid w:val="00C247D0"/>
    <w:rsid w:val="00C24903"/>
    <w:rsid w:val="00C24982"/>
    <w:rsid w:val="00C24BFE"/>
    <w:rsid w:val="00C24C8B"/>
    <w:rsid w:val="00C24D3E"/>
    <w:rsid w:val="00C24D6F"/>
    <w:rsid w:val="00C24E32"/>
    <w:rsid w:val="00C24EA0"/>
    <w:rsid w:val="00C25011"/>
    <w:rsid w:val="00C2503E"/>
    <w:rsid w:val="00C2505C"/>
    <w:rsid w:val="00C2508D"/>
    <w:rsid w:val="00C250EA"/>
    <w:rsid w:val="00C251CD"/>
    <w:rsid w:val="00C251D0"/>
    <w:rsid w:val="00C25256"/>
    <w:rsid w:val="00C25319"/>
    <w:rsid w:val="00C25390"/>
    <w:rsid w:val="00C25481"/>
    <w:rsid w:val="00C257B7"/>
    <w:rsid w:val="00C25832"/>
    <w:rsid w:val="00C258D8"/>
    <w:rsid w:val="00C25971"/>
    <w:rsid w:val="00C25A85"/>
    <w:rsid w:val="00C25C3F"/>
    <w:rsid w:val="00C25D3F"/>
    <w:rsid w:val="00C25DF8"/>
    <w:rsid w:val="00C25F10"/>
    <w:rsid w:val="00C25FD3"/>
    <w:rsid w:val="00C26001"/>
    <w:rsid w:val="00C2620B"/>
    <w:rsid w:val="00C2626E"/>
    <w:rsid w:val="00C2631F"/>
    <w:rsid w:val="00C2634D"/>
    <w:rsid w:val="00C2638B"/>
    <w:rsid w:val="00C263D2"/>
    <w:rsid w:val="00C265DE"/>
    <w:rsid w:val="00C2673A"/>
    <w:rsid w:val="00C2686F"/>
    <w:rsid w:val="00C268BE"/>
    <w:rsid w:val="00C26AD6"/>
    <w:rsid w:val="00C26C13"/>
    <w:rsid w:val="00C26CD7"/>
    <w:rsid w:val="00C26D6D"/>
    <w:rsid w:val="00C26DF8"/>
    <w:rsid w:val="00C26E45"/>
    <w:rsid w:val="00C26E59"/>
    <w:rsid w:val="00C26E5D"/>
    <w:rsid w:val="00C26F46"/>
    <w:rsid w:val="00C26FB5"/>
    <w:rsid w:val="00C27094"/>
    <w:rsid w:val="00C270BE"/>
    <w:rsid w:val="00C2715A"/>
    <w:rsid w:val="00C271AB"/>
    <w:rsid w:val="00C271E3"/>
    <w:rsid w:val="00C272E8"/>
    <w:rsid w:val="00C27326"/>
    <w:rsid w:val="00C27337"/>
    <w:rsid w:val="00C27395"/>
    <w:rsid w:val="00C2741F"/>
    <w:rsid w:val="00C274A0"/>
    <w:rsid w:val="00C274DD"/>
    <w:rsid w:val="00C276AE"/>
    <w:rsid w:val="00C276D0"/>
    <w:rsid w:val="00C2773D"/>
    <w:rsid w:val="00C277F4"/>
    <w:rsid w:val="00C2796A"/>
    <w:rsid w:val="00C27974"/>
    <w:rsid w:val="00C2799D"/>
    <w:rsid w:val="00C27AA7"/>
    <w:rsid w:val="00C27AE9"/>
    <w:rsid w:val="00C27BDA"/>
    <w:rsid w:val="00C27CAE"/>
    <w:rsid w:val="00C27CEE"/>
    <w:rsid w:val="00C27D5A"/>
    <w:rsid w:val="00C27F66"/>
    <w:rsid w:val="00C2BB5E"/>
    <w:rsid w:val="00C3017F"/>
    <w:rsid w:val="00C301A9"/>
    <w:rsid w:val="00C30262"/>
    <w:rsid w:val="00C30356"/>
    <w:rsid w:val="00C303A3"/>
    <w:rsid w:val="00C304D3"/>
    <w:rsid w:val="00C307AF"/>
    <w:rsid w:val="00C3081E"/>
    <w:rsid w:val="00C308A5"/>
    <w:rsid w:val="00C309C2"/>
    <w:rsid w:val="00C30ABC"/>
    <w:rsid w:val="00C30B01"/>
    <w:rsid w:val="00C30B60"/>
    <w:rsid w:val="00C30C33"/>
    <w:rsid w:val="00C30C34"/>
    <w:rsid w:val="00C30C9B"/>
    <w:rsid w:val="00C30D2E"/>
    <w:rsid w:val="00C30EA9"/>
    <w:rsid w:val="00C30EF8"/>
    <w:rsid w:val="00C30F28"/>
    <w:rsid w:val="00C30FF3"/>
    <w:rsid w:val="00C310E8"/>
    <w:rsid w:val="00C3113D"/>
    <w:rsid w:val="00C311A1"/>
    <w:rsid w:val="00C3125E"/>
    <w:rsid w:val="00C31292"/>
    <w:rsid w:val="00C312B1"/>
    <w:rsid w:val="00C312E4"/>
    <w:rsid w:val="00C3141F"/>
    <w:rsid w:val="00C3152A"/>
    <w:rsid w:val="00C3164D"/>
    <w:rsid w:val="00C316B6"/>
    <w:rsid w:val="00C31925"/>
    <w:rsid w:val="00C31A0A"/>
    <w:rsid w:val="00C31BC1"/>
    <w:rsid w:val="00C31BE1"/>
    <w:rsid w:val="00C31C47"/>
    <w:rsid w:val="00C31C7A"/>
    <w:rsid w:val="00C31E46"/>
    <w:rsid w:val="00C31EF6"/>
    <w:rsid w:val="00C31F2A"/>
    <w:rsid w:val="00C31FAA"/>
    <w:rsid w:val="00C31FC4"/>
    <w:rsid w:val="00C3217E"/>
    <w:rsid w:val="00C32196"/>
    <w:rsid w:val="00C321F0"/>
    <w:rsid w:val="00C3229D"/>
    <w:rsid w:val="00C322A1"/>
    <w:rsid w:val="00C3234A"/>
    <w:rsid w:val="00C32497"/>
    <w:rsid w:val="00C324C1"/>
    <w:rsid w:val="00C324ED"/>
    <w:rsid w:val="00C32647"/>
    <w:rsid w:val="00C326B6"/>
    <w:rsid w:val="00C326F1"/>
    <w:rsid w:val="00C32714"/>
    <w:rsid w:val="00C327B3"/>
    <w:rsid w:val="00C327BB"/>
    <w:rsid w:val="00C328BF"/>
    <w:rsid w:val="00C3293A"/>
    <w:rsid w:val="00C329F7"/>
    <w:rsid w:val="00C32A61"/>
    <w:rsid w:val="00C32A85"/>
    <w:rsid w:val="00C32E1B"/>
    <w:rsid w:val="00C32EE1"/>
    <w:rsid w:val="00C33022"/>
    <w:rsid w:val="00C33052"/>
    <w:rsid w:val="00C330C5"/>
    <w:rsid w:val="00C33107"/>
    <w:rsid w:val="00C331C6"/>
    <w:rsid w:val="00C331DE"/>
    <w:rsid w:val="00C33344"/>
    <w:rsid w:val="00C33359"/>
    <w:rsid w:val="00C33457"/>
    <w:rsid w:val="00C3345E"/>
    <w:rsid w:val="00C3365E"/>
    <w:rsid w:val="00C33690"/>
    <w:rsid w:val="00C336C0"/>
    <w:rsid w:val="00C3376E"/>
    <w:rsid w:val="00C337D1"/>
    <w:rsid w:val="00C3387F"/>
    <w:rsid w:val="00C338B2"/>
    <w:rsid w:val="00C338C6"/>
    <w:rsid w:val="00C33969"/>
    <w:rsid w:val="00C33A30"/>
    <w:rsid w:val="00C33AF3"/>
    <w:rsid w:val="00C33B71"/>
    <w:rsid w:val="00C33D2D"/>
    <w:rsid w:val="00C33ECA"/>
    <w:rsid w:val="00C33ED8"/>
    <w:rsid w:val="00C33EF7"/>
    <w:rsid w:val="00C33F6E"/>
    <w:rsid w:val="00C33F7D"/>
    <w:rsid w:val="00C3400B"/>
    <w:rsid w:val="00C34199"/>
    <w:rsid w:val="00C341AA"/>
    <w:rsid w:val="00C341FF"/>
    <w:rsid w:val="00C34348"/>
    <w:rsid w:val="00C3439C"/>
    <w:rsid w:val="00C343C4"/>
    <w:rsid w:val="00C344E4"/>
    <w:rsid w:val="00C34591"/>
    <w:rsid w:val="00C34601"/>
    <w:rsid w:val="00C34609"/>
    <w:rsid w:val="00C347A3"/>
    <w:rsid w:val="00C347F8"/>
    <w:rsid w:val="00C348D6"/>
    <w:rsid w:val="00C3495B"/>
    <w:rsid w:val="00C34A21"/>
    <w:rsid w:val="00C34AB7"/>
    <w:rsid w:val="00C34AF5"/>
    <w:rsid w:val="00C34B3D"/>
    <w:rsid w:val="00C34C3A"/>
    <w:rsid w:val="00C34C5C"/>
    <w:rsid w:val="00C34E5A"/>
    <w:rsid w:val="00C3504C"/>
    <w:rsid w:val="00C351A4"/>
    <w:rsid w:val="00C3527B"/>
    <w:rsid w:val="00C352FE"/>
    <w:rsid w:val="00C35313"/>
    <w:rsid w:val="00C35365"/>
    <w:rsid w:val="00C35448"/>
    <w:rsid w:val="00C3558F"/>
    <w:rsid w:val="00C355FD"/>
    <w:rsid w:val="00C35683"/>
    <w:rsid w:val="00C35875"/>
    <w:rsid w:val="00C359C8"/>
    <w:rsid w:val="00C35AD2"/>
    <w:rsid w:val="00C35C26"/>
    <w:rsid w:val="00C35C72"/>
    <w:rsid w:val="00C35CD1"/>
    <w:rsid w:val="00C35D4A"/>
    <w:rsid w:val="00C35E09"/>
    <w:rsid w:val="00C35E6C"/>
    <w:rsid w:val="00C35FF9"/>
    <w:rsid w:val="00C35FFB"/>
    <w:rsid w:val="00C3615B"/>
    <w:rsid w:val="00C3632C"/>
    <w:rsid w:val="00C36359"/>
    <w:rsid w:val="00C363E9"/>
    <w:rsid w:val="00C36435"/>
    <w:rsid w:val="00C3643C"/>
    <w:rsid w:val="00C3650E"/>
    <w:rsid w:val="00C36539"/>
    <w:rsid w:val="00C36555"/>
    <w:rsid w:val="00C36566"/>
    <w:rsid w:val="00C36582"/>
    <w:rsid w:val="00C365B2"/>
    <w:rsid w:val="00C365C3"/>
    <w:rsid w:val="00C365E7"/>
    <w:rsid w:val="00C36629"/>
    <w:rsid w:val="00C366CE"/>
    <w:rsid w:val="00C3670A"/>
    <w:rsid w:val="00C367F6"/>
    <w:rsid w:val="00C36915"/>
    <w:rsid w:val="00C3693C"/>
    <w:rsid w:val="00C36A1D"/>
    <w:rsid w:val="00C36A25"/>
    <w:rsid w:val="00C36CEA"/>
    <w:rsid w:val="00C36DA6"/>
    <w:rsid w:val="00C36DC9"/>
    <w:rsid w:val="00C36E34"/>
    <w:rsid w:val="00C36E3E"/>
    <w:rsid w:val="00C36E57"/>
    <w:rsid w:val="00C36E7A"/>
    <w:rsid w:val="00C36EE0"/>
    <w:rsid w:val="00C36F54"/>
    <w:rsid w:val="00C3718E"/>
    <w:rsid w:val="00C3719F"/>
    <w:rsid w:val="00C371AC"/>
    <w:rsid w:val="00C372DE"/>
    <w:rsid w:val="00C37478"/>
    <w:rsid w:val="00C374CD"/>
    <w:rsid w:val="00C3757D"/>
    <w:rsid w:val="00C3759F"/>
    <w:rsid w:val="00C375CE"/>
    <w:rsid w:val="00C375FC"/>
    <w:rsid w:val="00C376A2"/>
    <w:rsid w:val="00C376A4"/>
    <w:rsid w:val="00C37704"/>
    <w:rsid w:val="00C3777D"/>
    <w:rsid w:val="00C377E4"/>
    <w:rsid w:val="00C378F0"/>
    <w:rsid w:val="00C37915"/>
    <w:rsid w:val="00C37A18"/>
    <w:rsid w:val="00C37A93"/>
    <w:rsid w:val="00C37BCE"/>
    <w:rsid w:val="00C37C58"/>
    <w:rsid w:val="00C37C66"/>
    <w:rsid w:val="00C37DF7"/>
    <w:rsid w:val="00C37E3A"/>
    <w:rsid w:val="00C37E94"/>
    <w:rsid w:val="00C37EE3"/>
    <w:rsid w:val="00C37F44"/>
    <w:rsid w:val="00C37F5D"/>
    <w:rsid w:val="00C40018"/>
    <w:rsid w:val="00C400BE"/>
    <w:rsid w:val="00C401C8"/>
    <w:rsid w:val="00C402D6"/>
    <w:rsid w:val="00C402D7"/>
    <w:rsid w:val="00C402F4"/>
    <w:rsid w:val="00C4031B"/>
    <w:rsid w:val="00C4034E"/>
    <w:rsid w:val="00C40388"/>
    <w:rsid w:val="00C40441"/>
    <w:rsid w:val="00C404BD"/>
    <w:rsid w:val="00C404D7"/>
    <w:rsid w:val="00C404EE"/>
    <w:rsid w:val="00C4057D"/>
    <w:rsid w:val="00C4059B"/>
    <w:rsid w:val="00C40790"/>
    <w:rsid w:val="00C407F6"/>
    <w:rsid w:val="00C40890"/>
    <w:rsid w:val="00C408E6"/>
    <w:rsid w:val="00C409C0"/>
    <w:rsid w:val="00C409C2"/>
    <w:rsid w:val="00C40A23"/>
    <w:rsid w:val="00C40A2F"/>
    <w:rsid w:val="00C40A6B"/>
    <w:rsid w:val="00C40AEF"/>
    <w:rsid w:val="00C40B68"/>
    <w:rsid w:val="00C40B7E"/>
    <w:rsid w:val="00C40BB1"/>
    <w:rsid w:val="00C40BCF"/>
    <w:rsid w:val="00C40C37"/>
    <w:rsid w:val="00C40C3C"/>
    <w:rsid w:val="00C40C5A"/>
    <w:rsid w:val="00C40D31"/>
    <w:rsid w:val="00C40F4F"/>
    <w:rsid w:val="00C40F88"/>
    <w:rsid w:val="00C41128"/>
    <w:rsid w:val="00C4113D"/>
    <w:rsid w:val="00C4115C"/>
    <w:rsid w:val="00C411F9"/>
    <w:rsid w:val="00C4127F"/>
    <w:rsid w:val="00C414A8"/>
    <w:rsid w:val="00C414C8"/>
    <w:rsid w:val="00C41677"/>
    <w:rsid w:val="00C4171B"/>
    <w:rsid w:val="00C41723"/>
    <w:rsid w:val="00C418B2"/>
    <w:rsid w:val="00C418E8"/>
    <w:rsid w:val="00C4190A"/>
    <w:rsid w:val="00C41918"/>
    <w:rsid w:val="00C41AE0"/>
    <w:rsid w:val="00C41D8A"/>
    <w:rsid w:val="00C41DE2"/>
    <w:rsid w:val="00C41DEE"/>
    <w:rsid w:val="00C41DEF"/>
    <w:rsid w:val="00C41E29"/>
    <w:rsid w:val="00C41E2F"/>
    <w:rsid w:val="00C41F3B"/>
    <w:rsid w:val="00C41FCA"/>
    <w:rsid w:val="00C4219D"/>
    <w:rsid w:val="00C422A8"/>
    <w:rsid w:val="00C4239A"/>
    <w:rsid w:val="00C423C3"/>
    <w:rsid w:val="00C42445"/>
    <w:rsid w:val="00C42499"/>
    <w:rsid w:val="00C424B6"/>
    <w:rsid w:val="00C424C1"/>
    <w:rsid w:val="00C424DC"/>
    <w:rsid w:val="00C42536"/>
    <w:rsid w:val="00C425E0"/>
    <w:rsid w:val="00C425E1"/>
    <w:rsid w:val="00C425FC"/>
    <w:rsid w:val="00C42689"/>
    <w:rsid w:val="00C428D0"/>
    <w:rsid w:val="00C42988"/>
    <w:rsid w:val="00C429D1"/>
    <w:rsid w:val="00C429FF"/>
    <w:rsid w:val="00C42BD4"/>
    <w:rsid w:val="00C42C7A"/>
    <w:rsid w:val="00C42CF8"/>
    <w:rsid w:val="00C42D08"/>
    <w:rsid w:val="00C42DC5"/>
    <w:rsid w:val="00C42DE6"/>
    <w:rsid w:val="00C42E2F"/>
    <w:rsid w:val="00C42F97"/>
    <w:rsid w:val="00C42FCA"/>
    <w:rsid w:val="00C43025"/>
    <w:rsid w:val="00C43204"/>
    <w:rsid w:val="00C43214"/>
    <w:rsid w:val="00C43279"/>
    <w:rsid w:val="00C432AB"/>
    <w:rsid w:val="00C434BA"/>
    <w:rsid w:val="00C43550"/>
    <w:rsid w:val="00C435A5"/>
    <w:rsid w:val="00C43628"/>
    <w:rsid w:val="00C437E2"/>
    <w:rsid w:val="00C438F8"/>
    <w:rsid w:val="00C43958"/>
    <w:rsid w:val="00C43A42"/>
    <w:rsid w:val="00C43A69"/>
    <w:rsid w:val="00C43BE4"/>
    <w:rsid w:val="00C43BE5"/>
    <w:rsid w:val="00C43C2B"/>
    <w:rsid w:val="00C43DA1"/>
    <w:rsid w:val="00C43DF7"/>
    <w:rsid w:val="00C43F46"/>
    <w:rsid w:val="00C43FF0"/>
    <w:rsid w:val="00C44124"/>
    <w:rsid w:val="00C441CE"/>
    <w:rsid w:val="00C44275"/>
    <w:rsid w:val="00C44314"/>
    <w:rsid w:val="00C4432D"/>
    <w:rsid w:val="00C44358"/>
    <w:rsid w:val="00C44409"/>
    <w:rsid w:val="00C44538"/>
    <w:rsid w:val="00C445DD"/>
    <w:rsid w:val="00C44641"/>
    <w:rsid w:val="00C44835"/>
    <w:rsid w:val="00C4487B"/>
    <w:rsid w:val="00C448D9"/>
    <w:rsid w:val="00C449C7"/>
    <w:rsid w:val="00C44A61"/>
    <w:rsid w:val="00C44B16"/>
    <w:rsid w:val="00C44C81"/>
    <w:rsid w:val="00C4509B"/>
    <w:rsid w:val="00C450C0"/>
    <w:rsid w:val="00C450EB"/>
    <w:rsid w:val="00C452FF"/>
    <w:rsid w:val="00C45348"/>
    <w:rsid w:val="00C453A4"/>
    <w:rsid w:val="00C4549A"/>
    <w:rsid w:val="00C455CA"/>
    <w:rsid w:val="00C45604"/>
    <w:rsid w:val="00C4566B"/>
    <w:rsid w:val="00C4568B"/>
    <w:rsid w:val="00C4570F"/>
    <w:rsid w:val="00C4577F"/>
    <w:rsid w:val="00C457A4"/>
    <w:rsid w:val="00C458A6"/>
    <w:rsid w:val="00C45913"/>
    <w:rsid w:val="00C4595C"/>
    <w:rsid w:val="00C45A11"/>
    <w:rsid w:val="00C45A17"/>
    <w:rsid w:val="00C45A50"/>
    <w:rsid w:val="00C45ADD"/>
    <w:rsid w:val="00C45B75"/>
    <w:rsid w:val="00C45CE4"/>
    <w:rsid w:val="00C45DA9"/>
    <w:rsid w:val="00C45E3D"/>
    <w:rsid w:val="00C45EF5"/>
    <w:rsid w:val="00C45F39"/>
    <w:rsid w:val="00C45FD0"/>
    <w:rsid w:val="00C46129"/>
    <w:rsid w:val="00C4613E"/>
    <w:rsid w:val="00C4621E"/>
    <w:rsid w:val="00C4623B"/>
    <w:rsid w:val="00C462AA"/>
    <w:rsid w:val="00C46565"/>
    <w:rsid w:val="00C465FE"/>
    <w:rsid w:val="00C46733"/>
    <w:rsid w:val="00C46734"/>
    <w:rsid w:val="00C4676C"/>
    <w:rsid w:val="00C467E1"/>
    <w:rsid w:val="00C469C1"/>
    <w:rsid w:val="00C46A61"/>
    <w:rsid w:val="00C46A8E"/>
    <w:rsid w:val="00C46B26"/>
    <w:rsid w:val="00C46B7E"/>
    <w:rsid w:val="00C46D10"/>
    <w:rsid w:val="00C46E63"/>
    <w:rsid w:val="00C46E80"/>
    <w:rsid w:val="00C46E8F"/>
    <w:rsid w:val="00C46F95"/>
    <w:rsid w:val="00C46FA3"/>
    <w:rsid w:val="00C46FEB"/>
    <w:rsid w:val="00C46FF0"/>
    <w:rsid w:val="00C47069"/>
    <w:rsid w:val="00C47091"/>
    <w:rsid w:val="00C47108"/>
    <w:rsid w:val="00C471E8"/>
    <w:rsid w:val="00C47245"/>
    <w:rsid w:val="00C47366"/>
    <w:rsid w:val="00C473B5"/>
    <w:rsid w:val="00C473CD"/>
    <w:rsid w:val="00C473FC"/>
    <w:rsid w:val="00C474D6"/>
    <w:rsid w:val="00C47538"/>
    <w:rsid w:val="00C4753E"/>
    <w:rsid w:val="00C475CC"/>
    <w:rsid w:val="00C475CF"/>
    <w:rsid w:val="00C47669"/>
    <w:rsid w:val="00C47815"/>
    <w:rsid w:val="00C478DB"/>
    <w:rsid w:val="00C478F7"/>
    <w:rsid w:val="00C47A17"/>
    <w:rsid w:val="00C47AF3"/>
    <w:rsid w:val="00C47B01"/>
    <w:rsid w:val="00C47B03"/>
    <w:rsid w:val="00C47D15"/>
    <w:rsid w:val="00C47D53"/>
    <w:rsid w:val="00C47D83"/>
    <w:rsid w:val="00C47DB2"/>
    <w:rsid w:val="00C47DEC"/>
    <w:rsid w:val="00C47E0B"/>
    <w:rsid w:val="00C500E5"/>
    <w:rsid w:val="00C5014A"/>
    <w:rsid w:val="00C5019D"/>
    <w:rsid w:val="00C502C0"/>
    <w:rsid w:val="00C50467"/>
    <w:rsid w:val="00C504FB"/>
    <w:rsid w:val="00C5059A"/>
    <w:rsid w:val="00C505CB"/>
    <w:rsid w:val="00C505E0"/>
    <w:rsid w:val="00C50629"/>
    <w:rsid w:val="00C50649"/>
    <w:rsid w:val="00C50670"/>
    <w:rsid w:val="00C507AD"/>
    <w:rsid w:val="00C507F5"/>
    <w:rsid w:val="00C5081E"/>
    <w:rsid w:val="00C508FD"/>
    <w:rsid w:val="00C5099B"/>
    <w:rsid w:val="00C50A4E"/>
    <w:rsid w:val="00C50B2A"/>
    <w:rsid w:val="00C50BBF"/>
    <w:rsid w:val="00C50BFC"/>
    <w:rsid w:val="00C50CAB"/>
    <w:rsid w:val="00C50CB2"/>
    <w:rsid w:val="00C50D16"/>
    <w:rsid w:val="00C50FB5"/>
    <w:rsid w:val="00C51110"/>
    <w:rsid w:val="00C5116C"/>
    <w:rsid w:val="00C512B8"/>
    <w:rsid w:val="00C51335"/>
    <w:rsid w:val="00C51340"/>
    <w:rsid w:val="00C514CC"/>
    <w:rsid w:val="00C51570"/>
    <w:rsid w:val="00C516D2"/>
    <w:rsid w:val="00C51791"/>
    <w:rsid w:val="00C5179E"/>
    <w:rsid w:val="00C517E3"/>
    <w:rsid w:val="00C517FC"/>
    <w:rsid w:val="00C51897"/>
    <w:rsid w:val="00C518CC"/>
    <w:rsid w:val="00C519B5"/>
    <w:rsid w:val="00C519BE"/>
    <w:rsid w:val="00C51AC2"/>
    <w:rsid w:val="00C51AD2"/>
    <w:rsid w:val="00C51B49"/>
    <w:rsid w:val="00C51C37"/>
    <w:rsid w:val="00C51CBA"/>
    <w:rsid w:val="00C520B1"/>
    <w:rsid w:val="00C5211A"/>
    <w:rsid w:val="00C52295"/>
    <w:rsid w:val="00C5229E"/>
    <w:rsid w:val="00C522D6"/>
    <w:rsid w:val="00C524CD"/>
    <w:rsid w:val="00C52528"/>
    <w:rsid w:val="00C525F7"/>
    <w:rsid w:val="00C52663"/>
    <w:rsid w:val="00C5278C"/>
    <w:rsid w:val="00C5280A"/>
    <w:rsid w:val="00C5286E"/>
    <w:rsid w:val="00C528F9"/>
    <w:rsid w:val="00C52A02"/>
    <w:rsid w:val="00C52A11"/>
    <w:rsid w:val="00C52A19"/>
    <w:rsid w:val="00C52A76"/>
    <w:rsid w:val="00C52AFC"/>
    <w:rsid w:val="00C52C52"/>
    <w:rsid w:val="00C52D17"/>
    <w:rsid w:val="00C52D5C"/>
    <w:rsid w:val="00C52DE3"/>
    <w:rsid w:val="00C52E95"/>
    <w:rsid w:val="00C52ED6"/>
    <w:rsid w:val="00C52F1A"/>
    <w:rsid w:val="00C52F4E"/>
    <w:rsid w:val="00C531CA"/>
    <w:rsid w:val="00C532CD"/>
    <w:rsid w:val="00C53384"/>
    <w:rsid w:val="00C533A1"/>
    <w:rsid w:val="00C533EA"/>
    <w:rsid w:val="00C534F7"/>
    <w:rsid w:val="00C5354A"/>
    <w:rsid w:val="00C535D6"/>
    <w:rsid w:val="00C536D0"/>
    <w:rsid w:val="00C53721"/>
    <w:rsid w:val="00C53742"/>
    <w:rsid w:val="00C5376D"/>
    <w:rsid w:val="00C53788"/>
    <w:rsid w:val="00C537D3"/>
    <w:rsid w:val="00C537E8"/>
    <w:rsid w:val="00C53822"/>
    <w:rsid w:val="00C538DD"/>
    <w:rsid w:val="00C53934"/>
    <w:rsid w:val="00C53962"/>
    <w:rsid w:val="00C53A50"/>
    <w:rsid w:val="00C53AF9"/>
    <w:rsid w:val="00C53C02"/>
    <w:rsid w:val="00C53D3E"/>
    <w:rsid w:val="00C53EE1"/>
    <w:rsid w:val="00C53F09"/>
    <w:rsid w:val="00C5400B"/>
    <w:rsid w:val="00C54020"/>
    <w:rsid w:val="00C5406F"/>
    <w:rsid w:val="00C5409A"/>
    <w:rsid w:val="00C540D4"/>
    <w:rsid w:val="00C541D4"/>
    <w:rsid w:val="00C5424E"/>
    <w:rsid w:val="00C54313"/>
    <w:rsid w:val="00C54314"/>
    <w:rsid w:val="00C54325"/>
    <w:rsid w:val="00C543A5"/>
    <w:rsid w:val="00C5440A"/>
    <w:rsid w:val="00C544C8"/>
    <w:rsid w:val="00C54569"/>
    <w:rsid w:val="00C54594"/>
    <w:rsid w:val="00C545C5"/>
    <w:rsid w:val="00C54817"/>
    <w:rsid w:val="00C54845"/>
    <w:rsid w:val="00C54897"/>
    <w:rsid w:val="00C549F5"/>
    <w:rsid w:val="00C54AF5"/>
    <w:rsid w:val="00C54CCC"/>
    <w:rsid w:val="00C54D09"/>
    <w:rsid w:val="00C54D5E"/>
    <w:rsid w:val="00C54D88"/>
    <w:rsid w:val="00C54DE3"/>
    <w:rsid w:val="00C54E04"/>
    <w:rsid w:val="00C54E6C"/>
    <w:rsid w:val="00C54E6F"/>
    <w:rsid w:val="00C54ECC"/>
    <w:rsid w:val="00C54EEE"/>
    <w:rsid w:val="00C54F35"/>
    <w:rsid w:val="00C54F96"/>
    <w:rsid w:val="00C55068"/>
    <w:rsid w:val="00C55089"/>
    <w:rsid w:val="00C550EA"/>
    <w:rsid w:val="00C5522A"/>
    <w:rsid w:val="00C55566"/>
    <w:rsid w:val="00C556F5"/>
    <w:rsid w:val="00C5571B"/>
    <w:rsid w:val="00C55781"/>
    <w:rsid w:val="00C55828"/>
    <w:rsid w:val="00C55912"/>
    <w:rsid w:val="00C55A75"/>
    <w:rsid w:val="00C55B26"/>
    <w:rsid w:val="00C55B27"/>
    <w:rsid w:val="00C55B81"/>
    <w:rsid w:val="00C55C02"/>
    <w:rsid w:val="00C55C49"/>
    <w:rsid w:val="00C55EDA"/>
    <w:rsid w:val="00C55F01"/>
    <w:rsid w:val="00C55FCC"/>
    <w:rsid w:val="00C56110"/>
    <w:rsid w:val="00C56117"/>
    <w:rsid w:val="00C56188"/>
    <w:rsid w:val="00C562CC"/>
    <w:rsid w:val="00C562E7"/>
    <w:rsid w:val="00C563DA"/>
    <w:rsid w:val="00C5643C"/>
    <w:rsid w:val="00C56473"/>
    <w:rsid w:val="00C564A9"/>
    <w:rsid w:val="00C56527"/>
    <w:rsid w:val="00C5654C"/>
    <w:rsid w:val="00C565C2"/>
    <w:rsid w:val="00C565C8"/>
    <w:rsid w:val="00C565C9"/>
    <w:rsid w:val="00C56601"/>
    <w:rsid w:val="00C5672E"/>
    <w:rsid w:val="00C56765"/>
    <w:rsid w:val="00C567C5"/>
    <w:rsid w:val="00C567DE"/>
    <w:rsid w:val="00C567EA"/>
    <w:rsid w:val="00C56818"/>
    <w:rsid w:val="00C56BF4"/>
    <w:rsid w:val="00C56D43"/>
    <w:rsid w:val="00C56E59"/>
    <w:rsid w:val="00C56E77"/>
    <w:rsid w:val="00C56FC7"/>
    <w:rsid w:val="00C56FFA"/>
    <w:rsid w:val="00C57039"/>
    <w:rsid w:val="00C57102"/>
    <w:rsid w:val="00C571B4"/>
    <w:rsid w:val="00C57246"/>
    <w:rsid w:val="00C57321"/>
    <w:rsid w:val="00C57350"/>
    <w:rsid w:val="00C573D2"/>
    <w:rsid w:val="00C574FF"/>
    <w:rsid w:val="00C57513"/>
    <w:rsid w:val="00C57603"/>
    <w:rsid w:val="00C57681"/>
    <w:rsid w:val="00C5774A"/>
    <w:rsid w:val="00C577FD"/>
    <w:rsid w:val="00C5787A"/>
    <w:rsid w:val="00C578C3"/>
    <w:rsid w:val="00C578E2"/>
    <w:rsid w:val="00C57977"/>
    <w:rsid w:val="00C57A01"/>
    <w:rsid w:val="00C57A2D"/>
    <w:rsid w:val="00C57C9C"/>
    <w:rsid w:val="00C57E6A"/>
    <w:rsid w:val="00C57ECF"/>
    <w:rsid w:val="00C57F45"/>
    <w:rsid w:val="00C60069"/>
    <w:rsid w:val="00C600D9"/>
    <w:rsid w:val="00C60108"/>
    <w:rsid w:val="00C6046F"/>
    <w:rsid w:val="00C6047E"/>
    <w:rsid w:val="00C604BF"/>
    <w:rsid w:val="00C60553"/>
    <w:rsid w:val="00C60567"/>
    <w:rsid w:val="00C605BF"/>
    <w:rsid w:val="00C60616"/>
    <w:rsid w:val="00C606CE"/>
    <w:rsid w:val="00C60863"/>
    <w:rsid w:val="00C60924"/>
    <w:rsid w:val="00C6097C"/>
    <w:rsid w:val="00C60A03"/>
    <w:rsid w:val="00C60A35"/>
    <w:rsid w:val="00C60A9E"/>
    <w:rsid w:val="00C60B07"/>
    <w:rsid w:val="00C60C0E"/>
    <w:rsid w:val="00C60C6B"/>
    <w:rsid w:val="00C60DA7"/>
    <w:rsid w:val="00C60E29"/>
    <w:rsid w:val="00C60E5A"/>
    <w:rsid w:val="00C60F6E"/>
    <w:rsid w:val="00C60FB4"/>
    <w:rsid w:val="00C61016"/>
    <w:rsid w:val="00C610F4"/>
    <w:rsid w:val="00C6110A"/>
    <w:rsid w:val="00C61156"/>
    <w:rsid w:val="00C61165"/>
    <w:rsid w:val="00C61167"/>
    <w:rsid w:val="00C612D8"/>
    <w:rsid w:val="00C6147E"/>
    <w:rsid w:val="00C614D4"/>
    <w:rsid w:val="00C61521"/>
    <w:rsid w:val="00C6158B"/>
    <w:rsid w:val="00C6173C"/>
    <w:rsid w:val="00C617CE"/>
    <w:rsid w:val="00C617DA"/>
    <w:rsid w:val="00C618EB"/>
    <w:rsid w:val="00C61998"/>
    <w:rsid w:val="00C61AA8"/>
    <w:rsid w:val="00C61AE5"/>
    <w:rsid w:val="00C61B10"/>
    <w:rsid w:val="00C61D4B"/>
    <w:rsid w:val="00C61E12"/>
    <w:rsid w:val="00C61F51"/>
    <w:rsid w:val="00C61F90"/>
    <w:rsid w:val="00C61FD9"/>
    <w:rsid w:val="00C61FDD"/>
    <w:rsid w:val="00C6210B"/>
    <w:rsid w:val="00C62321"/>
    <w:rsid w:val="00C6236C"/>
    <w:rsid w:val="00C624DD"/>
    <w:rsid w:val="00C626B6"/>
    <w:rsid w:val="00C626D1"/>
    <w:rsid w:val="00C62718"/>
    <w:rsid w:val="00C628F1"/>
    <w:rsid w:val="00C6293C"/>
    <w:rsid w:val="00C6297D"/>
    <w:rsid w:val="00C62A82"/>
    <w:rsid w:val="00C62B0A"/>
    <w:rsid w:val="00C62B51"/>
    <w:rsid w:val="00C62BE5"/>
    <w:rsid w:val="00C62CC2"/>
    <w:rsid w:val="00C62DF4"/>
    <w:rsid w:val="00C62F25"/>
    <w:rsid w:val="00C62F8A"/>
    <w:rsid w:val="00C6301F"/>
    <w:rsid w:val="00C63102"/>
    <w:rsid w:val="00C6315E"/>
    <w:rsid w:val="00C631A0"/>
    <w:rsid w:val="00C63216"/>
    <w:rsid w:val="00C63248"/>
    <w:rsid w:val="00C6325D"/>
    <w:rsid w:val="00C632E1"/>
    <w:rsid w:val="00C633CD"/>
    <w:rsid w:val="00C633D3"/>
    <w:rsid w:val="00C633DE"/>
    <w:rsid w:val="00C634EF"/>
    <w:rsid w:val="00C6370F"/>
    <w:rsid w:val="00C6376C"/>
    <w:rsid w:val="00C63855"/>
    <w:rsid w:val="00C63879"/>
    <w:rsid w:val="00C63959"/>
    <w:rsid w:val="00C63ABF"/>
    <w:rsid w:val="00C63C52"/>
    <w:rsid w:val="00C63D4E"/>
    <w:rsid w:val="00C63F05"/>
    <w:rsid w:val="00C63F08"/>
    <w:rsid w:val="00C63FBE"/>
    <w:rsid w:val="00C6401A"/>
    <w:rsid w:val="00C64058"/>
    <w:rsid w:val="00C64076"/>
    <w:rsid w:val="00C64377"/>
    <w:rsid w:val="00C643A8"/>
    <w:rsid w:val="00C643C6"/>
    <w:rsid w:val="00C6450A"/>
    <w:rsid w:val="00C64532"/>
    <w:rsid w:val="00C645C3"/>
    <w:rsid w:val="00C645C5"/>
    <w:rsid w:val="00C64622"/>
    <w:rsid w:val="00C64681"/>
    <w:rsid w:val="00C646EF"/>
    <w:rsid w:val="00C647AA"/>
    <w:rsid w:val="00C647B7"/>
    <w:rsid w:val="00C647DB"/>
    <w:rsid w:val="00C6486A"/>
    <w:rsid w:val="00C64894"/>
    <w:rsid w:val="00C648AA"/>
    <w:rsid w:val="00C649CE"/>
    <w:rsid w:val="00C64ADE"/>
    <w:rsid w:val="00C64BB1"/>
    <w:rsid w:val="00C64D71"/>
    <w:rsid w:val="00C64DB2"/>
    <w:rsid w:val="00C6502C"/>
    <w:rsid w:val="00C6509A"/>
    <w:rsid w:val="00C6515F"/>
    <w:rsid w:val="00C6528C"/>
    <w:rsid w:val="00C65354"/>
    <w:rsid w:val="00C65511"/>
    <w:rsid w:val="00C6557F"/>
    <w:rsid w:val="00C6585F"/>
    <w:rsid w:val="00C6595D"/>
    <w:rsid w:val="00C65A5D"/>
    <w:rsid w:val="00C65B5E"/>
    <w:rsid w:val="00C65BAA"/>
    <w:rsid w:val="00C65C50"/>
    <w:rsid w:val="00C65CFD"/>
    <w:rsid w:val="00C65D4D"/>
    <w:rsid w:val="00C65D68"/>
    <w:rsid w:val="00C65DFF"/>
    <w:rsid w:val="00C66056"/>
    <w:rsid w:val="00C66190"/>
    <w:rsid w:val="00C661E8"/>
    <w:rsid w:val="00C66236"/>
    <w:rsid w:val="00C6624B"/>
    <w:rsid w:val="00C662C5"/>
    <w:rsid w:val="00C66311"/>
    <w:rsid w:val="00C66317"/>
    <w:rsid w:val="00C66321"/>
    <w:rsid w:val="00C663F1"/>
    <w:rsid w:val="00C6642B"/>
    <w:rsid w:val="00C66529"/>
    <w:rsid w:val="00C66532"/>
    <w:rsid w:val="00C6653F"/>
    <w:rsid w:val="00C665DE"/>
    <w:rsid w:val="00C66735"/>
    <w:rsid w:val="00C6688F"/>
    <w:rsid w:val="00C668CB"/>
    <w:rsid w:val="00C6691F"/>
    <w:rsid w:val="00C66A22"/>
    <w:rsid w:val="00C66A52"/>
    <w:rsid w:val="00C66A64"/>
    <w:rsid w:val="00C66BE0"/>
    <w:rsid w:val="00C66D08"/>
    <w:rsid w:val="00C66F57"/>
    <w:rsid w:val="00C66F89"/>
    <w:rsid w:val="00C67058"/>
    <w:rsid w:val="00C6708D"/>
    <w:rsid w:val="00C67373"/>
    <w:rsid w:val="00C67390"/>
    <w:rsid w:val="00C67458"/>
    <w:rsid w:val="00C6756E"/>
    <w:rsid w:val="00C675E2"/>
    <w:rsid w:val="00C675EE"/>
    <w:rsid w:val="00C67964"/>
    <w:rsid w:val="00C679A1"/>
    <w:rsid w:val="00C67B1B"/>
    <w:rsid w:val="00C67B47"/>
    <w:rsid w:val="00C67D77"/>
    <w:rsid w:val="00C67E89"/>
    <w:rsid w:val="00C6A0CD"/>
    <w:rsid w:val="00C70004"/>
    <w:rsid w:val="00C70075"/>
    <w:rsid w:val="00C70084"/>
    <w:rsid w:val="00C70550"/>
    <w:rsid w:val="00C705D1"/>
    <w:rsid w:val="00C70756"/>
    <w:rsid w:val="00C70784"/>
    <w:rsid w:val="00C7079F"/>
    <w:rsid w:val="00C70883"/>
    <w:rsid w:val="00C7090B"/>
    <w:rsid w:val="00C70A0E"/>
    <w:rsid w:val="00C70A63"/>
    <w:rsid w:val="00C70A86"/>
    <w:rsid w:val="00C70A93"/>
    <w:rsid w:val="00C70B99"/>
    <w:rsid w:val="00C70C34"/>
    <w:rsid w:val="00C70C5F"/>
    <w:rsid w:val="00C70CAD"/>
    <w:rsid w:val="00C70D24"/>
    <w:rsid w:val="00C70D29"/>
    <w:rsid w:val="00C70D69"/>
    <w:rsid w:val="00C70EBB"/>
    <w:rsid w:val="00C70EFD"/>
    <w:rsid w:val="00C71032"/>
    <w:rsid w:val="00C71047"/>
    <w:rsid w:val="00C71110"/>
    <w:rsid w:val="00C71254"/>
    <w:rsid w:val="00C71273"/>
    <w:rsid w:val="00C712BC"/>
    <w:rsid w:val="00C712CA"/>
    <w:rsid w:val="00C712FF"/>
    <w:rsid w:val="00C71351"/>
    <w:rsid w:val="00C7135B"/>
    <w:rsid w:val="00C71420"/>
    <w:rsid w:val="00C7162F"/>
    <w:rsid w:val="00C71699"/>
    <w:rsid w:val="00C71777"/>
    <w:rsid w:val="00C717E2"/>
    <w:rsid w:val="00C717E8"/>
    <w:rsid w:val="00C718A4"/>
    <w:rsid w:val="00C7190A"/>
    <w:rsid w:val="00C71A4F"/>
    <w:rsid w:val="00C71AF3"/>
    <w:rsid w:val="00C71B08"/>
    <w:rsid w:val="00C71B2A"/>
    <w:rsid w:val="00C71B80"/>
    <w:rsid w:val="00C71BA1"/>
    <w:rsid w:val="00C71C6E"/>
    <w:rsid w:val="00C71CF7"/>
    <w:rsid w:val="00C71DBA"/>
    <w:rsid w:val="00C71DC3"/>
    <w:rsid w:val="00C71E98"/>
    <w:rsid w:val="00C71E9E"/>
    <w:rsid w:val="00C71EB3"/>
    <w:rsid w:val="00C71F55"/>
    <w:rsid w:val="00C71FA9"/>
    <w:rsid w:val="00C72017"/>
    <w:rsid w:val="00C7202E"/>
    <w:rsid w:val="00C72031"/>
    <w:rsid w:val="00C7208C"/>
    <w:rsid w:val="00C7213D"/>
    <w:rsid w:val="00C72228"/>
    <w:rsid w:val="00C7235B"/>
    <w:rsid w:val="00C72471"/>
    <w:rsid w:val="00C724B7"/>
    <w:rsid w:val="00C72581"/>
    <w:rsid w:val="00C7258E"/>
    <w:rsid w:val="00C725A1"/>
    <w:rsid w:val="00C726B7"/>
    <w:rsid w:val="00C726C6"/>
    <w:rsid w:val="00C72701"/>
    <w:rsid w:val="00C728DA"/>
    <w:rsid w:val="00C72953"/>
    <w:rsid w:val="00C72A0E"/>
    <w:rsid w:val="00C72A16"/>
    <w:rsid w:val="00C72ADE"/>
    <w:rsid w:val="00C72BA5"/>
    <w:rsid w:val="00C72C6F"/>
    <w:rsid w:val="00C72CBE"/>
    <w:rsid w:val="00C72E18"/>
    <w:rsid w:val="00C72EBC"/>
    <w:rsid w:val="00C72EC2"/>
    <w:rsid w:val="00C72EC4"/>
    <w:rsid w:val="00C72EDD"/>
    <w:rsid w:val="00C72F31"/>
    <w:rsid w:val="00C72FB1"/>
    <w:rsid w:val="00C7309C"/>
    <w:rsid w:val="00C731AD"/>
    <w:rsid w:val="00C731EB"/>
    <w:rsid w:val="00C7344C"/>
    <w:rsid w:val="00C734AD"/>
    <w:rsid w:val="00C73549"/>
    <w:rsid w:val="00C73776"/>
    <w:rsid w:val="00C737F1"/>
    <w:rsid w:val="00C7380B"/>
    <w:rsid w:val="00C73848"/>
    <w:rsid w:val="00C73863"/>
    <w:rsid w:val="00C7387F"/>
    <w:rsid w:val="00C73885"/>
    <w:rsid w:val="00C738C6"/>
    <w:rsid w:val="00C73BEE"/>
    <w:rsid w:val="00C73CBA"/>
    <w:rsid w:val="00C73D54"/>
    <w:rsid w:val="00C740AD"/>
    <w:rsid w:val="00C742F6"/>
    <w:rsid w:val="00C7434A"/>
    <w:rsid w:val="00C74421"/>
    <w:rsid w:val="00C7446B"/>
    <w:rsid w:val="00C7455C"/>
    <w:rsid w:val="00C7455F"/>
    <w:rsid w:val="00C745C2"/>
    <w:rsid w:val="00C74775"/>
    <w:rsid w:val="00C7493C"/>
    <w:rsid w:val="00C74957"/>
    <w:rsid w:val="00C74978"/>
    <w:rsid w:val="00C749BB"/>
    <w:rsid w:val="00C74C98"/>
    <w:rsid w:val="00C74CB1"/>
    <w:rsid w:val="00C74CED"/>
    <w:rsid w:val="00C74D72"/>
    <w:rsid w:val="00C74E0F"/>
    <w:rsid w:val="00C74E14"/>
    <w:rsid w:val="00C74F7E"/>
    <w:rsid w:val="00C7502E"/>
    <w:rsid w:val="00C7504A"/>
    <w:rsid w:val="00C7510D"/>
    <w:rsid w:val="00C75120"/>
    <w:rsid w:val="00C75136"/>
    <w:rsid w:val="00C751CC"/>
    <w:rsid w:val="00C75216"/>
    <w:rsid w:val="00C75249"/>
    <w:rsid w:val="00C7528B"/>
    <w:rsid w:val="00C752D9"/>
    <w:rsid w:val="00C7548C"/>
    <w:rsid w:val="00C754C8"/>
    <w:rsid w:val="00C755F4"/>
    <w:rsid w:val="00C75666"/>
    <w:rsid w:val="00C7567A"/>
    <w:rsid w:val="00C7567D"/>
    <w:rsid w:val="00C756CE"/>
    <w:rsid w:val="00C756F9"/>
    <w:rsid w:val="00C7577C"/>
    <w:rsid w:val="00C757C7"/>
    <w:rsid w:val="00C7594B"/>
    <w:rsid w:val="00C759B5"/>
    <w:rsid w:val="00C75A73"/>
    <w:rsid w:val="00C75B71"/>
    <w:rsid w:val="00C75B90"/>
    <w:rsid w:val="00C75CA9"/>
    <w:rsid w:val="00C75F2F"/>
    <w:rsid w:val="00C75FEE"/>
    <w:rsid w:val="00C76147"/>
    <w:rsid w:val="00C762A6"/>
    <w:rsid w:val="00C76368"/>
    <w:rsid w:val="00C764BB"/>
    <w:rsid w:val="00C76758"/>
    <w:rsid w:val="00C768D4"/>
    <w:rsid w:val="00C76910"/>
    <w:rsid w:val="00C76965"/>
    <w:rsid w:val="00C76998"/>
    <w:rsid w:val="00C7699F"/>
    <w:rsid w:val="00C769F0"/>
    <w:rsid w:val="00C76A76"/>
    <w:rsid w:val="00C76B46"/>
    <w:rsid w:val="00C76B93"/>
    <w:rsid w:val="00C76BC6"/>
    <w:rsid w:val="00C76C32"/>
    <w:rsid w:val="00C76C9B"/>
    <w:rsid w:val="00C76E80"/>
    <w:rsid w:val="00C76E8D"/>
    <w:rsid w:val="00C76F1D"/>
    <w:rsid w:val="00C76F26"/>
    <w:rsid w:val="00C770E8"/>
    <w:rsid w:val="00C77263"/>
    <w:rsid w:val="00C773ED"/>
    <w:rsid w:val="00C774BA"/>
    <w:rsid w:val="00C774C1"/>
    <w:rsid w:val="00C775EB"/>
    <w:rsid w:val="00C775FD"/>
    <w:rsid w:val="00C77692"/>
    <w:rsid w:val="00C7772F"/>
    <w:rsid w:val="00C7775B"/>
    <w:rsid w:val="00C77865"/>
    <w:rsid w:val="00C77937"/>
    <w:rsid w:val="00C77A4F"/>
    <w:rsid w:val="00C77B77"/>
    <w:rsid w:val="00C77B80"/>
    <w:rsid w:val="00C77BDF"/>
    <w:rsid w:val="00C77CA4"/>
    <w:rsid w:val="00C77D26"/>
    <w:rsid w:val="00C77DB1"/>
    <w:rsid w:val="00C77DEF"/>
    <w:rsid w:val="00C77EE7"/>
    <w:rsid w:val="00C77F11"/>
    <w:rsid w:val="00C77F48"/>
    <w:rsid w:val="00C77FC2"/>
    <w:rsid w:val="00C8013B"/>
    <w:rsid w:val="00C8020B"/>
    <w:rsid w:val="00C8025A"/>
    <w:rsid w:val="00C802A0"/>
    <w:rsid w:val="00C8034E"/>
    <w:rsid w:val="00C8064D"/>
    <w:rsid w:val="00C806AD"/>
    <w:rsid w:val="00C806B6"/>
    <w:rsid w:val="00C807F3"/>
    <w:rsid w:val="00C80862"/>
    <w:rsid w:val="00C808D3"/>
    <w:rsid w:val="00C80969"/>
    <w:rsid w:val="00C809D7"/>
    <w:rsid w:val="00C80B56"/>
    <w:rsid w:val="00C80BDF"/>
    <w:rsid w:val="00C80CF5"/>
    <w:rsid w:val="00C80DE4"/>
    <w:rsid w:val="00C80FBF"/>
    <w:rsid w:val="00C8108A"/>
    <w:rsid w:val="00C810B0"/>
    <w:rsid w:val="00C810CB"/>
    <w:rsid w:val="00C8117C"/>
    <w:rsid w:val="00C81276"/>
    <w:rsid w:val="00C8128F"/>
    <w:rsid w:val="00C81321"/>
    <w:rsid w:val="00C81357"/>
    <w:rsid w:val="00C815C8"/>
    <w:rsid w:val="00C815DF"/>
    <w:rsid w:val="00C81708"/>
    <w:rsid w:val="00C81739"/>
    <w:rsid w:val="00C81819"/>
    <w:rsid w:val="00C8195A"/>
    <w:rsid w:val="00C8195B"/>
    <w:rsid w:val="00C819B3"/>
    <w:rsid w:val="00C81A76"/>
    <w:rsid w:val="00C81D79"/>
    <w:rsid w:val="00C82067"/>
    <w:rsid w:val="00C820C2"/>
    <w:rsid w:val="00C8219B"/>
    <w:rsid w:val="00C82218"/>
    <w:rsid w:val="00C82253"/>
    <w:rsid w:val="00C8229F"/>
    <w:rsid w:val="00C82302"/>
    <w:rsid w:val="00C82315"/>
    <w:rsid w:val="00C8233B"/>
    <w:rsid w:val="00C823C6"/>
    <w:rsid w:val="00C82458"/>
    <w:rsid w:val="00C8249A"/>
    <w:rsid w:val="00C82531"/>
    <w:rsid w:val="00C82626"/>
    <w:rsid w:val="00C82641"/>
    <w:rsid w:val="00C82648"/>
    <w:rsid w:val="00C8266F"/>
    <w:rsid w:val="00C8272E"/>
    <w:rsid w:val="00C827E4"/>
    <w:rsid w:val="00C8283D"/>
    <w:rsid w:val="00C828B1"/>
    <w:rsid w:val="00C828C4"/>
    <w:rsid w:val="00C828FB"/>
    <w:rsid w:val="00C82C31"/>
    <w:rsid w:val="00C82C8A"/>
    <w:rsid w:val="00C82C98"/>
    <w:rsid w:val="00C82CBD"/>
    <w:rsid w:val="00C82CD3"/>
    <w:rsid w:val="00C82D97"/>
    <w:rsid w:val="00C82E34"/>
    <w:rsid w:val="00C82EF5"/>
    <w:rsid w:val="00C82F2B"/>
    <w:rsid w:val="00C82FEE"/>
    <w:rsid w:val="00C82FFB"/>
    <w:rsid w:val="00C83006"/>
    <w:rsid w:val="00C8301E"/>
    <w:rsid w:val="00C83038"/>
    <w:rsid w:val="00C83051"/>
    <w:rsid w:val="00C830F9"/>
    <w:rsid w:val="00C8319E"/>
    <w:rsid w:val="00C831E9"/>
    <w:rsid w:val="00C83229"/>
    <w:rsid w:val="00C832BE"/>
    <w:rsid w:val="00C832D9"/>
    <w:rsid w:val="00C8330F"/>
    <w:rsid w:val="00C8338F"/>
    <w:rsid w:val="00C8339F"/>
    <w:rsid w:val="00C8349B"/>
    <w:rsid w:val="00C8359E"/>
    <w:rsid w:val="00C83603"/>
    <w:rsid w:val="00C83629"/>
    <w:rsid w:val="00C83641"/>
    <w:rsid w:val="00C83686"/>
    <w:rsid w:val="00C836C9"/>
    <w:rsid w:val="00C83725"/>
    <w:rsid w:val="00C8376A"/>
    <w:rsid w:val="00C838A0"/>
    <w:rsid w:val="00C83929"/>
    <w:rsid w:val="00C83BFD"/>
    <w:rsid w:val="00C83D3A"/>
    <w:rsid w:val="00C83DD1"/>
    <w:rsid w:val="00C83EA7"/>
    <w:rsid w:val="00C83EE2"/>
    <w:rsid w:val="00C83FFF"/>
    <w:rsid w:val="00C84009"/>
    <w:rsid w:val="00C840F9"/>
    <w:rsid w:val="00C840FE"/>
    <w:rsid w:val="00C84132"/>
    <w:rsid w:val="00C8429B"/>
    <w:rsid w:val="00C842C2"/>
    <w:rsid w:val="00C843D2"/>
    <w:rsid w:val="00C84422"/>
    <w:rsid w:val="00C8455E"/>
    <w:rsid w:val="00C846D8"/>
    <w:rsid w:val="00C84728"/>
    <w:rsid w:val="00C849FB"/>
    <w:rsid w:val="00C849FD"/>
    <w:rsid w:val="00C84B1E"/>
    <w:rsid w:val="00C84B73"/>
    <w:rsid w:val="00C84C9F"/>
    <w:rsid w:val="00C84CB3"/>
    <w:rsid w:val="00C84D39"/>
    <w:rsid w:val="00C84DCB"/>
    <w:rsid w:val="00C84EB3"/>
    <w:rsid w:val="00C84F4C"/>
    <w:rsid w:val="00C84F62"/>
    <w:rsid w:val="00C84F7B"/>
    <w:rsid w:val="00C8509D"/>
    <w:rsid w:val="00C851CA"/>
    <w:rsid w:val="00C8526A"/>
    <w:rsid w:val="00C85277"/>
    <w:rsid w:val="00C8529E"/>
    <w:rsid w:val="00C85364"/>
    <w:rsid w:val="00C8545C"/>
    <w:rsid w:val="00C854A8"/>
    <w:rsid w:val="00C8555A"/>
    <w:rsid w:val="00C85564"/>
    <w:rsid w:val="00C85571"/>
    <w:rsid w:val="00C856A4"/>
    <w:rsid w:val="00C85724"/>
    <w:rsid w:val="00C85806"/>
    <w:rsid w:val="00C85C59"/>
    <w:rsid w:val="00C85C6E"/>
    <w:rsid w:val="00C85CB1"/>
    <w:rsid w:val="00C85D20"/>
    <w:rsid w:val="00C85D76"/>
    <w:rsid w:val="00C85DBD"/>
    <w:rsid w:val="00C85DFD"/>
    <w:rsid w:val="00C85F59"/>
    <w:rsid w:val="00C85F93"/>
    <w:rsid w:val="00C85FA6"/>
    <w:rsid w:val="00C8618E"/>
    <w:rsid w:val="00C86214"/>
    <w:rsid w:val="00C8636E"/>
    <w:rsid w:val="00C863C0"/>
    <w:rsid w:val="00C86421"/>
    <w:rsid w:val="00C86589"/>
    <w:rsid w:val="00C865AC"/>
    <w:rsid w:val="00C865E7"/>
    <w:rsid w:val="00C86652"/>
    <w:rsid w:val="00C866E2"/>
    <w:rsid w:val="00C86773"/>
    <w:rsid w:val="00C8678B"/>
    <w:rsid w:val="00C867B4"/>
    <w:rsid w:val="00C867CD"/>
    <w:rsid w:val="00C867EE"/>
    <w:rsid w:val="00C86923"/>
    <w:rsid w:val="00C8699C"/>
    <w:rsid w:val="00C86BC7"/>
    <w:rsid w:val="00C86C0E"/>
    <w:rsid w:val="00C871AE"/>
    <w:rsid w:val="00C87345"/>
    <w:rsid w:val="00C873AC"/>
    <w:rsid w:val="00C8743A"/>
    <w:rsid w:val="00C87482"/>
    <w:rsid w:val="00C874B5"/>
    <w:rsid w:val="00C874FC"/>
    <w:rsid w:val="00C87559"/>
    <w:rsid w:val="00C876B5"/>
    <w:rsid w:val="00C877A6"/>
    <w:rsid w:val="00C87915"/>
    <w:rsid w:val="00C87993"/>
    <w:rsid w:val="00C87A85"/>
    <w:rsid w:val="00C87B42"/>
    <w:rsid w:val="00C87C04"/>
    <w:rsid w:val="00C87C5D"/>
    <w:rsid w:val="00C87C69"/>
    <w:rsid w:val="00C87C74"/>
    <w:rsid w:val="00C87CE7"/>
    <w:rsid w:val="00C87D32"/>
    <w:rsid w:val="00C87D92"/>
    <w:rsid w:val="00C87D99"/>
    <w:rsid w:val="00C87DA6"/>
    <w:rsid w:val="00C87EC8"/>
    <w:rsid w:val="00C8DEDA"/>
    <w:rsid w:val="00C9000E"/>
    <w:rsid w:val="00C90147"/>
    <w:rsid w:val="00C90253"/>
    <w:rsid w:val="00C903F2"/>
    <w:rsid w:val="00C9045F"/>
    <w:rsid w:val="00C904D0"/>
    <w:rsid w:val="00C9058A"/>
    <w:rsid w:val="00C905C0"/>
    <w:rsid w:val="00C90696"/>
    <w:rsid w:val="00C906F7"/>
    <w:rsid w:val="00C90826"/>
    <w:rsid w:val="00C908C2"/>
    <w:rsid w:val="00C90943"/>
    <w:rsid w:val="00C90A51"/>
    <w:rsid w:val="00C90AA2"/>
    <w:rsid w:val="00C90C42"/>
    <w:rsid w:val="00C90D37"/>
    <w:rsid w:val="00C90D99"/>
    <w:rsid w:val="00C90EE8"/>
    <w:rsid w:val="00C910FB"/>
    <w:rsid w:val="00C912C8"/>
    <w:rsid w:val="00C9132C"/>
    <w:rsid w:val="00C913EB"/>
    <w:rsid w:val="00C91515"/>
    <w:rsid w:val="00C91695"/>
    <w:rsid w:val="00C9169D"/>
    <w:rsid w:val="00C916BA"/>
    <w:rsid w:val="00C917C0"/>
    <w:rsid w:val="00C91857"/>
    <w:rsid w:val="00C91865"/>
    <w:rsid w:val="00C91A8F"/>
    <w:rsid w:val="00C91BC2"/>
    <w:rsid w:val="00C91CEF"/>
    <w:rsid w:val="00C91DAC"/>
    <w:rsid w:val="00C91E27"/>
    <w:rsid w:val="00C91E8C"/>
    <w:rsid w:val="00C91EC5"/>
    <w:rsid w:val="00C91F02"/>
    <w:rsid w:val="00C91FB1"/>
    <w:rsid w:val="00C91FB9"/>
    <w:rsid w:val="00C920E9"/>
    <w:rsid w:val="00C9210C"/>
    <w:rsid w:val="00C9213B"/>
    <w:rsid w:val="00C921F6"/>
    <w:rsid w:val="00C92200"/>
    <w:rsid w:val="00C9222F"/>
    <w:rsid w:val="00C924E7"/>
    <w:rsid w:val="00C9250D"/>
    <w:rsid w:val="00C92656"/>
    <w:rsid w:val="00C92659"/>
    <w:rsid w:val="00C9282F"/>
    <w:rsid w:val="00C9295B"/>
    <w:rsid w:val="00C92A2F"/>
    <w:rsid w:val="00C92A7B"/>
    <w:rsid w:val="00C92ACC"/>
    <w:rsid w:val="00C92BC1"/>
    <w:rsid w:val="00C92C20"/>
    <w:rsid w:val="00C92C7C"/>
    <w:rsid w:val="00C92CC4"/>
    <w:rsid w:val="00C92CC8"/>
    <w:rsid w:val="00C92FA3"/>
    <w:rsid w:val="00C930AD"/>
    <w:rsid w:val="00C93143"/>
    <w:rsid w:val="00C9316A"/>
    <w:rsid w:val="00C931AE"/>
    <w:rsid w:val="00C933CB"/>
    <w:rsid w:val="00C93462"/>
    <w:rsid w:val="00C93533"/>
    <w:rsid w:val="00C93548"/>
    <w:rsid w:val="00C935D4"/>
    <w:rsid w:val="00C93606"/>
    <w:rsid w:val="00C9364C"/>
    <w:rsid w:val="00C936ED"/>
    <w:rsid w:val="00C9390B"/>
    <w:rsid w:val="00C939B1"/>
    <w:rsid w:val="00C939F7"/>
    <w:rsid w:val="00C93A06"/>
    <w:rsid w:val="00C93BB2"/>
    <w:rsid w:val="00C93BFA"/>
    <w:rsid w:val="00C93E9F"/>
    <w:rsid w:val="00C93F1A"/>
    <w:rsid w:val="00C93F6B"/>
    <w:rsid w:val="00C9414E"/>
    <w:rsid w:val="00C942FB"/>
    <w:rsid w:val="00C94384"/>
    <w:rsid w:val="00C943E5"/>
    <w:rsid w:val="00C94409"/>
    <w:rsid w:val="00C94440"/>
    <w:rsid w:val="00C94449"/>
    <w:rsid w:val="00C9448D"/>
    <w:rsid w:val="00C94636"/>
    <w:rsid w:val="00C9475A"/>
    <w:rsid w:val="00C949A8"/>
    <w:rsid w:val="00C94A34"/>
    <w:rsid w:val="00C94A54"/>
    <w:rsid w:val="00C94AB4"/>
    <w:rsid w:val="00C94ABE"/>
    <w:rsid w:val="00C94C2B"/>
    <w:rsid w:val="00C94C56"/>
    <w:rsid w:val="00C94DEF"/>
    <w:rsid w:val="00C94DFF"/>
    <w:rsid w:val="00C94F73"/>
    <w:rsid w:val="00C94F7D"/>
    <w:rsid w:val="00C94F82"/>
    <w:rsid w:val="00C94FDA"/>
    <w:rsid w:val="00C95014"/>
    <w:rsid w:val="00C95098"/>
    <w:rsid w:val="00C950B1"/>
    <w:rsid w:val="00C9519B"/>
    <w:rsid w:val="00C951B4"/>
    <w:rsid w:val="00C951DE"/>
    <w:rsid w:val="00C95346"/>
    <w:rsid w:val="00C95355"/>
    <w:rsid w:val="00C95401"/>
    <w:rsid w:val="00C955AA"/>
    <w:rsid w:val="00C95609"/>
    <w:rsid w:val="00C9560A"/>
    <w:rsid w:val="00C95807"/>
    <w:rsid w:val="00C95933"/>
    <w:rsid w:val="00C95A5C"/>
    <w:rsid w:val="00C95B47"/>
    <w:rsid w:val="00C95BAD"/>
    <w:rsid w:val="00C95CC6"/>
    <w:rsid w:val="00C95D87"/>
    <w:rsid w:val="00C95FDA"/>
    <w:rsid w:val="00C96012"/>
    <w:rsid w:val="00C961A4"/>
    <w:rsid w:val="00C962E7"/>
    <w:rsid w:val="00C96323"/>
    <w:rsid w:val="00C96427"/>
    <w:rsid w:val="00C966BC"/>
    <w:rsid w:val="00C96938"/>
    <w:rsid w:val="00C96A17"/>
    <w:rsid w:val="00C96A20"/>
    <w:rsid w:val="00C96AAF"/>
    <w:rsid w:val="00C96C3C"/>
    <w:rsid w:val="00C96C66"/>
    <w:rsid w:val="00C96C7A"/>
    <w:rsid w:val="00C96CBC"/>
    <w:rsid w:val="00C96D99"/>
    <w:rsid w:val="00C96DA5"/>
    <w:rsid w:val="00C96F79"/>
    <w:rsid w:val="00C97007"/>
    <w:rsid w:val="00C97111"/>
    <w:rsid w:val="00C971B2"/>
    <w:rsid w:val="00C9729F"/>
    <w:rsid w:val="00C972CD"/>
    <w:rsid w:val="00C97306"/>
    <w:rsid w:val="00C974DB"/>
    <w:rsid w:val="00C974E6"/>
    <w:rsid w:val="00C974FA"/>
    <w:rsid w:val="00C977AE"/>
    <w:rsid w:val="00C977D7"/>
    <w:rsid w:val="00C97813"/>
    <w:rsid w:val="00C979DA"/>
    <w:rsid w:val="00C97A41"/>
    <w:rsid w:val="00C97B5A"/>
    <w:rsid w:val="00C97B88"/>
    <w:rsid w:val="00C97CF9"/>
    <w:rsid w:val="00C97D31"/>
    <w:rsid w:val="00C97E13"/>
    <w:rsid w:val="00C97E26"/>
    <w:rsid w:val="00C97F4A"/>
    <w:rsid w:val="00C97FA5"/>
    <w:rsid w:val="00C97FE2"/>
    <w:rsid w:val="00CA00DF"/>
    <w:rsid w:val="00CA00F6"/>
    <w:rsid w:val="00CA0161"/>
    <w:rsid w:val="00CA0166"/>
    <w:rsid w:val="00CA02A6"/>
    <w:rsid w:val="00CA02EB"/>
    <w:rsid w:val="00CA03E1"/>
    <w:rsid w:val="00CA060E"/>
    <w:rsid w:val="00CA0729"/>
    <w:rsid w:val="00CA072F"/>
    <w:rsid w:val="00CA07D7"/>
    <w:rsid w:val="00CA0870"/>
    <w:rsid w:val="00CA09CA"/>
    <w:rsid w:val="00CA0A06"/>
    <w:rsid w:val="00CA0A83"/>
    <w:rsid w:val="00CA0B2F"/>
    <w:rsid w:val="00CA0BFE"/>
    <w:rsid w:val="00CA0DC0"/>
    <w:rsid w:val="00CA0E2D"/>
    <w:rsid w:val="00CA119B"/>
    <w:rsid w:val="00CA11EE"/>
    <w:rsid w:val="00CA1285"/>
    <w:rsid w:val="00CA12D1"/>
    <w:rsid w:val="00CA13CC"/>
    <w:rsid w:val="00CA13EB"/>
    <w:rsid w:val="00CA14A6"/>
    <w:rsid w:val="00CA15CA"/>
    <w:rsid w:val="00CA1730"/>
    <w:rsid w:val="00CA177B"/>
    <w:rsid w:val="00CA17C7"/>
    <w:rsid w:val="00CA17DD"/>
    <w:rsid w:val="00CA1863"/>
    <w:rsid w:val="00CA1941"/>
    <w:rsid w:val="00CA1DB3"/>
    <w:rsid w:val="00CA1DC6"/>
    <w:rsid w:val="00CA1E67"/>
    <w:rsid w:val="00CA1F3D"/>
    <w:rsid w:val="00CA2074"/>
    <w:rsid w:val="00CA20CA"/>
    <w:rsid w:val="00CA210E"/>
    <w:rsid w:val="00CA221E"/>
    <w:rsid w:val="00CA238E"/>
    <w:rsid w:val="00CA23F2"/>
    <w:rsid w:val="00CA2592"/>
    <w:rsid w:val="00CA260B"/>
    <w:rsid w:val="00CA2653"/>
    <w:rsid w:val="00CA26CE"/>
    <w:rsid w:val="00CA274F"/>
    <w:rsid w:val="00CA2876"/>
    <w:rsid w:val="00CA287E"/>
    <w:rsid w:val="00CA2891"/>
    <w:rsid w:val="00CA2A21"/>
    <w:rsid w:val="00CA2ACA"/>
    <w:rsid w:val="00CA2AD5"/>
    <w:rsid w:val="00CA2B33"/>
    <w:rsid w:val="00CA2C02"/>
    <w:rsid w:val="00CA2C4C"/>
    <w:rsid w:val="00CA2DD8"/>
    <w:rsid w:val="00CA2ED1"/>
    <w:rsid w:val="00CA2F7F"/>
    <w:rsid w:val="00CA2FC6"/>
    <w:rsid w:val="00CA31C0"/>
    <w:rsid w:val="00CA32F6"/>
    <w:rsid w:val="00CA34C2"/>
    <w:rsid w:val="00CA357B"/>
    <w:rsid w:val="00CA35AE"/>
    <w:rsid w:val="00CA3829"/>
    <w:rsid w:val="00CA3869"/>
    <w:rsid w:val="00CA391D"/>
    <w:rsid w:val="00CA3936"/>
    <w:rsid w:val="00CA398D"/>
    <w:rsid w:val="00CA3A49"/>
    <w:rsid w:val="00CA3ACD"/>
    <w:rsid w:val="00CA3AD1"/>
    <w:rsid w:val="00CA3B10"/>
    <w:rsid w:val="00CA3B58"/>
    <w:rsid w:val="00CA3BC7"/>
    <w:rsid w:val="00CA3C85"/>
    <w:rsid w:val="00CA3D2C"/>
    <w:rsid w:val="00CA3D35"/>
    <w:rsid w:val="00CA3D5D"/>
    <w:rsid w:val="00CA3E0C"/>
    <w:rsid w:val="00CA3E55"/>
    <w:rsid w:val="00CA3F7C"/>
    <w:rsid w:val="00CA3FA6"/>
    <w:rsid w:val="00CA3FC9"/>
    <w:rsid w:val="00CA42A4"/>
    <w:rsid w:val="00CA42D9"/>
    <w:rsid w:val="00CA431E"/>
    <w:rsid w:val="00CA43D0"/>
    <w:rsid w:val="00CA452C"/>
    <w:rsid w:val="00CA45F4"/>
    <w:rsid w:val="00CA4688"/>
    <w:rsid w:val="00CA469B"/>
    <w:rsid w:val="00CA470D"/>
    <w:rsid w:val="00CA4891"/>
    <w:rsid w:val="00CA49CA"/>
    <w:rsid w:val="00CA4A07"/>
    <w:rsid w:val="00CA4A51"/>
    <w:rsid w:val="00CA4C18"/>
    <w:rsid w:val="00CA4D99"/>
    <w:rsid w:val="00CA4E39"/>
    <w:rsid w:val="00CA4F78"/>
    <w:rsid w:val="00CA4F89"/>
    <w:rsid w:val="00CA4F8B"/>
    <w:rsid w:val="00CA50BA"/>
    <w:rsid w:val="00CA50D0"/>
    <w:rsid w:val="00CA51FF"/>
    <w:rsid w:val="00CA5231"/>
    <w:rsid w:val="00CA528B"/>
    <w:rsid w:val="00CA52D4"/>
    <w:rsid w:val="00CA53DD"/>
    <w:rsid w:val="00CA541C"/>
    <w:rsid w:val="00CA5445"/>
    <w:rsid w:val="00CA54AF"/>
    <w:rsid w:val="00CA551F"/>
    <w:rsid w:val="00CA5528"/>
    <w:rsid w:val="00CA5534"/>
    <w:rsid w:val="00CA558B"/>
    <w:rsid w:val="00CA567D"/>
    <w:rsid w:val="00CA56B8"/>
    <w:rsid w:val="00CA56D7"/>
    <w:rsid w:val="00CA5981"/>
    <w:rsid w:val="00CA599B"/>
    <w:rsid w:val="00CA5A34"/>
    <w:rsid w:val="00CA5A7C"/>
    <w:rsid w:val="00CA5AF7"/>
    <w:rsid w:val="00CA5C1B"/>
    <w:rsid w:val="00CA5D41"/>
    <w:rsid w:val="00CA5D68"/>
    <w:rsid w:val="00CA5D95"/>
    <w:rsid w:val="00CA5E84"/>
    <w:rsid w:val="00CA60C6"/>
    <w:rsid w:val="00CA60C9"/>
    <w:rsid w:val="00CA60F4"/>
    <w:rsid w:val="00CA626C"/>
    <w:rsid w:val="00CA6491"/>
    <w:rsid w:val="00CA64E5"/>
    <w:rsid w:val="00CA657C"/>
    <w:rsid w:val="00CA65E0"/>
    <w:rsid w:val="00CA6601"/>
    <w:rsid w:val="00CA68C2"/>
    <w:rsid w:val="00CA68D3"/>
    <w:rsid w:val="00CA6983"/>
    <w:rsid w:val="00CA69C7"/>
    <w:rsid w:val="00CA6A17"/>
    <w:rsid w:val="00CA6BA2"/>
    <w:rsid w:val="00CA6CFA"/>
    <w:rsid w:val="00CA6DED"/>
    <w:rsid w:val="00CA6E94"/>
    <w:rsid w:val="00CA6ECC"/>
    <w:rsid w:val="00CA6F8F"/>
    <w:rsid w:val="00CA6FA0"/>
    <w:rsid w:val="00CA6FDB"/>
    <w:rsid w:val="00CA70F7"/>
    <w:rsid w:val="00CA7105"/>
    <w:rsid w:val="00CA7136"/>
    <w:rsid w:val="00CA73C1"/>
    <w:rsid w:val="00CA740A"/>
    <w:rsid w:val="00CA7424"/>
    <w:rsid w:val="00CA75EB"/>
    <w:rsid w:val="00CA7715"/>
    <w:rsid w:val="00CA786E"/>
    <w:rsid w:val="00CA78CB"/>
    <w:rsid w:val="00CA7A69"/>
    <w:rsid w:val="00CA7AAF"/>
    <w:rsid w:val="00CA7AD0"/>
    <w:rsid w:val="00CA7B45"/>
    <w:rsid w:val="00CA7C25"/>
    <w:rsid w:val="00CA7DBF"/>
    <w:rsid w:val="00CAA856"/>
    <w:rsid w:val="00CB0007"/>
    <w:rsid w:val="00CB0026"/>
    <w:rsid w:val="00CB0047"/>
    <w:rsid w:val="00CB0086"/>
    <w:rsid w:val="00CB01CB"/>
    <w:rsid w:val="00CB0313"/>
    <w:rsid w:val="00CB037B"/>
    <w:rsid w:val="00CB04E5"/>
    <w:rsid w:val="00CB06D8"/>
    <w:rsid w:val="00CB080A"/>
    <w:rsid w:val="00CB08C6"/>
    <w:rsid w:val="00CB09DA"/>
    <w:rsid w:val="00CB09E6"/>
    <w:rsid w:val="00CB0AC0"/>
    <w:rsid w:val="00CB0AC3"/>
    <w:rsid w:val="00CB0B26"/>
    <w:rsid w:val="00CB0BD9"/>
    <w:rsid w:val="00CB0CEB"/>
    <w:rsid w:val="00CB0DB3"/>
    <w:rsid w:val="00CB0E07"/>
    <w:rsid w:val="00CB0E2B"/>
    <w:rsid w:val="00CB0E94"/>
    <w:rsid w:val="00CB102C"/>
    <w:rsid w:val="00CB10C2"/>
    <w:rsid w:val="00CB11C7"/>
    <w:rsid w:val="00CB11E5"/>
    <w:rsid w:val="00CB129E"/>
    <w:rsid w:val="00CB155D"/>
    <w:rsid w:val="00CB1722"/>
    <w:rsid w:val="00CB1849"/>
    <w:rsid w:val="00CB1917"/>
    <w:rsid w:val="00CB19C8"/>
    <w:rsid w:val="00CB1A10"/>
    <w:rsid w:val="00CB1AB4"/>
    <w:rsid w:val="00CB1B15"/>
    <w:rsid w:val="00CB1B20"/>
    <w:rsid w:val="00CB1CAC"/>
    <w:rsid w:val="00CB1DAA"/>
    <w:rsid w:val="00CB1DE8"/>
    <w:rsid w:val="00CB1E3B"/>
    <w:rsid w:val="00CB1E87"/>
    <w:rsid w:val="00CB1F1D"/>
    <w:rsid w:val="00CB1F73"/>
    <w:rsid w:val="00CB1FBA"/>
    <w:rsid w:val="00CB1FFE"/>
    <w:rsid w:val="00CB210D"/>
    <w:rsid w:val="00CB2125"/>
    <w:rsid w:val="00CB21B9"/>
    <w:rsid w:val="00CB21F8"/>
    <w:rsid w:val="00CB222C"/>
    <w:rsid w:val="00CB23C1"/>
    <w:rsid w:val="00CB2416"/>
    <w:rsid w:val="00CB242A"/>
    <w:rsid w:val="00CB2441"/>
    <w:rsid w:val="00CB24A3"/>
    <w:rsid w:val="00CB24FF"/>
    <w:rsid w:val="00CB2522"/>
    <w:rsid w:val="00CB2577"/>
    <w:rsid w:val="00CB25EF"/>
    <w:rsid w:val="00CB2713"/>
    <w:rsid w:val="00CB27C5"/>
    <w:rsid w:val="00CB27F7"/>
    <w:rsid w:val="00CB2875"/>
    <w:rsid w:val="00CB296D"/>
    <w:rsid w:val="00CB29F0"/>
    <w:rsid w:val="00CB2BBF"/>
    <w:rsid w:val="00CB2BC5"/>
    <w:rsid w:val="00CB2C1A"/>
    <w:rsid w:val="00CB2C93"/>
    <w:rsid w:val="00CB2D12"/>
    <w:rsid w:val="00CB2E5D"/>
    <w:rsid w:val="00CB2EE7"/>
    <w:rsid w:val="00CB2F7F"/>
    <w:rsid w:val="00CB2FD2"/>
    <w:rsid w:val="00CB3025"/>
    <w:rsid w:val="00CB30E3"/>
    <w:rsid w:val="00CB32A4"/>
    <w:rsid w:val="00CB34A0"/>
    <w:rsid w:val="00CB363C"/>
    <w:rsid w:val="00CB36A8"/>
    <w:rsid w:val="00CB374B"/>
    <w:rsid w:val="00CB3824"/>
    <w:rsid w:val="00CB38D7"/>
    <w:rsid w:val="00CB38FE"/>
    <w:rsid w:val="00CB392D"/>
    <w:rsid w:val="00CB3942"/>
    <w:rsid w:val="00CB3A08"/>
    <w:rsid w:val="00CB3CA0"/>
    <w:rsid w:val="00CB3CCF"/>
    <w:rsid w:val="00CB3CD5"/>
    <w:rsid w:val="00CB3CE3"/>
    <w:rsid w:val="00CB3D04"/>
    <w:rsid w:val="00CB3D72"/>
    <w:rsid w:val="00CB3E1A"/>
    <w:rsid w:val="00CB3E6E"/>
    <w:rsid w:val="00CB3FF0"/>
    <w:rsid w:val="00CB40B8"/>
    <w:rsid w:val="00CB40D9"/>
    <w:rsid w:val="00CB412D"/>
    <w:rsid w:val="00CB41C5"/>
    <w:rsid w:val="00CB41D9"/>
    <w:rsid w:val="00CB42F1"/>
    <w:rsid w:val="00CB4451"/>
    <w:rsid w:val="00CB4474"/>
    <w:rsid w:val="00CB45DB"/>
    <w:rsid w:val="00CB45FF"/>
    <w:rsid w:val="00CB4601"/>
    <w:rsid w:val="00CB4799"/>
    <w:rsid w:val="00CB4A48"/>
    <w:rsid w:val="00CB4A5D"/>
    <w:rsid w:val="00CB4A80"/>
    <w:rsid w:val="00CB4B2B"/>
    <w:rsid w:val="00CB4B38"/>
    <w:rsid w:val="00CB4D35"/>
    <w:rsid w:val="00CB4DC3"/>
    <w:rsid w:val="00CB4DC5"/>
    <w:rsid w:val="00CB4E1E"/>
    <w:rsid w:val="00CB4F07"/>
    <w:rsid w:val="00CB4F40"/>
    <w:rsid w:val="00CB4F4F"/>
    <w:rsid w:val="00CB50A2"/>
    <w:rsid w:val="00CB50A9"/>
    <w:rsid w:val="00CB50B8"/>
    <w:rsid w:val="00CB5275"/>
    <w:rsid w:val="00CB52D9"/>
    <w:rsid w:val="00CB52DC"/>
    <w:rsid w:val="00CB532B"/>
    <w:rsid w:val="00CB53E5"/>
    <w:rsid w:val="00CB5404"/>
    <w:rsid w:val="00CB54DD"/>
    <w:rsid w:val="00CB54E5"/>
    <w:rsid w:val="00CB5656"/>
    <w:rsid w:val="00CB56D2"/>
    <w:rsid w:val="00CB591A"/>
    <w:rsid w:val="00CB5A27"/>
    <w:rsid w:val="00CB5A3D"/>
    <w:rsid w:val="00CB5A63"/>
    <w:rsid w:val="00CB5CA6"/>
    <w:rsid w:val="00CB5D23"/>
    <w:rsid w:val="00CB5D70"/>
    <w:rsid w:val="00CB5DE5"/>
    <w:rsid w:val="00CB61B7"/>
    <w:rsid w:val="00CB62CF"/>
    <w:rsid w:val="00CB630C"/>
    <w:rsid w:val="00CB6345"/>
    <w:rsid w:val="00CB6614"/>
    <w:rsid w:val="00CB6698"/>
    <w:rsid w:val="00CB66C7"/>
    <w:rsid w:val="00CB6725"/>
    <w:rsid w:val="00CB6759"/>
    <w:rsid w:val="00CB6795"/>
    <w:rsid w:val="00CB67F7"/>
    <w:rsid w:val="00CB6A75"/>
    <w:rsid w:val="00CB6ACA"/>
    <w:rsid w:val="00CB6AD2"/>
    <w:rsid w:val="00CB6C10"/>
    <w:rsid w:val="00CB6CD8"/>
    <w:rsid w:val="00CB6D08"/>
    <w:rsid w:val="00CB6D87"/>
    <w:rsid w:val="00CB6DA5"/>
    <w:rsid w:val="00CB6FBF"/>
    <w:rsid w:val="00CB7004"/>
    <w:rsid w:val="00CB70C5"/>
    <w:rsid w:val="00CB70C8"/>
    <w:rsid w:val="00CB7103"/>
    <w:rsid w:val="00CB7133"/>
    <w:rsid w:val="00CB7169"/>
    <w:rsid w:val="00CB71F8"/>
    <w:rsid w:val="00CB72AB"/>
    <w:rsid w:val="00CB734A"/>
    <w:rsid w:val="00CB735F"/>
    <w:rsid w:val="00CB7381"/>
    <w:rsid w:val="00CB74D4"/>
    <w:rsid w:val="00CB74FE"/>
    <w:rsid w:val="00CB7527"/>
    <w:rsid w:val="00CB7529"/>
    <w:rsid w:val="00CB7530"/>
    <w:rsid w:val="00CB75F0"/>
    <w:rsid w:val="00CB763B"/>
    <w:rsid w:val="00CB77BC"/>
    <w:rsid w:val="00CB782A"/>
    <w:rsid w:val="00CB783C"/>
    <w:rsid w:val="00CB7893"/>
    <w:rsid w:val="00CB7A37"/>
    <w:rsid w:val="00CB7A73"/>
    <w:rsid w:val="00CB7D0F"/>
    <w:rsid w:val="00CC0089"/>
    <w:rsid w:val="00CC00FF"/>
    <w:rsid w:val="00CC01F6"/>
    <w:rsid w:val="00CC02AD"/>
    <w:rsid w:val="00CC0340"/>
    <w:rsid w:val="00CC03C5"/>
    <w:rsid w:val="00CC06AE"/>
    <w:rsid w:val="00CC06F0"/>
    <w:rsid w:val="00CC07B7"/>
    <w:rsid w:val="00CC0839"/>
    <w:rsid w:val="00CC08C5"/>
    <w:rsid w:val="00CC0A65"/>
    <w:rsid w:val="00CC0ABB"/>
    <w:rsid w:val="00CC0BCA"/>
    <w:rsid w:val="00CC0C1B"/>
    <w:rsid w:val="00CC0D89"/>
    <w:rsid w:val="00CC0D8A"/>
    <w:rsid w:val="00CC0EE9"/>
    <w:rsid w:val="00CC0F5A"/>
    <w:rsid w:val="00CC10E4"/>
    <w:rsid w:val="00CC1118"/>
    <w:rsid w:val="00CC116A"/>
    <w:rsid w:val="00CC1179"/>
    <w:rsid w:val="00CC1241"/>
    <w:rsid w:val="00CC1283"/>
    <w:rsid w:val="00CC13C1"/>
    <w:rsid w:val="00CC1708"/>
    <w:rsid w:val="00CC1767"/>
    <w:rsid w:val="00CC176B"/>
    <w:rsid w:val="00CC17EA"/>
    <w:rsid w:val="00CC180A"/>
    <w:rsid w:val="00CC196B"/>
    <w:rsid w:val="00CC1AAA"/>
    <w:rsid w:val="00CC1C0F"/>
    <w:rsid w:val="00CC1CFE"/>
    <w:rsid w:val="00CC1D64"/>
    <w:rsid w:val="00CC1E43"/>
    <w:rsid w:val="00CC1E80"/>
    <w:rsid w:val="00CC1EA6"/>
    <w:rsid w:val="00CC1ECF"/>
    <w:rsid w:val="00CC1F3D"/>
    <w:rsid w:val="00CC1F60"/>
    <w:rsid w:val="00CC2012"/>
    <w:rsid w:val="00CC2087"/>
    <w:rsid w:val="00CC20B0"/>
    <w:rsid w:val="00CC2128"/>
    <w:rsid w:val="00CC2131"/>
    <w:rsid w:val="00CC21FC"/>
    <w:rsid w:val="00CC21FE"/>
    <w:rsid w:val="00CC22E8"/>
    <w:rsid w:val="00CC2378"/>
    <w:rsid w:val="00CC2532"/>
    <w:rsid w:val="00CC2542"/>
    <w:rsid w:val="00CC26D2"/>
    <w:rsid w:val="00CC26DB"/>
    <w:rsid w:val="00CC2773"/>
    <w:rsid w:val="00CC2858"/>
    <w:rsid w:val="00CC2860"/>
    <w:rsid w:val="00CC2AEE"/>
    <w:rsid w:val="00CC2BA9"/>
    <w:rsid w:val="00CC2DD4"/>
    <w:rsid w:val="00CC2FD4"/>
    <w:rsid w:val="00CC300C"/>
    <w:rsid w:val="00CC30DD"/>
    <w:rsid w:val="00CC3100"/>
    <w:rsid w:val="00CC3191"/>
    <w:rsid w:val="00CC3379"/>
    <w:rsid w:val="00CC33BB"/>
    <w:rsid w:val="00CC3406"/>
    <w:rsid w:val="00CC3465"/>
    <w:rsid w:val="00CC346C"/>
    <w:rsid w:val="00CC35AE"/>
    <w:rsid w:val="00CC3609"/>
    <w:rsid w:val="00CC3729"/>
    <w:rsid w:val="00CC37D9"/>
    <w:rsid w:val="00CC384D"/>
    <w:rsid w:val="00CC39E6"/>
    <w:rsid w:val="00CC39F2"/>
    <w:rsid w:val="00CC3AAE"/>
    <w:rsid w:val="00CC3B4B"/>
    <w:rsid w:val="00CC3B4E"/>
    <w:rsid w:val="00CC3BCC"/>
    <w:rsid w:val="00CC3BEE"/>
    <w:rsid w:val="00CC3BF0"/>
    <w:rsid w:val="00CC3BF4"/>
    <w:rsid w:val="00CC3D69"/>
    <w:rsid w:val="00CC3DA5"/>
    <w:rsid w:val="00CC3DAA"/>
    <w:rsid w:val="00CC3DB7"/>
    <w:rsid w:val="00CC3DFF"/>
    <w:rsid w:val="00CC3EA9"/>
    <w:rsid w:val="00CC3EDF"/>
    <w:rsid w:val="00CC3F43"/>
    <w:rsid w:val="00CC4011"/>
    <w:rsid w:val="00CC4099"/>
    <w:rsid w:val="00CC434C"/>
    <w:rsid w:val="00CC43E3"/>
    <w:rsid w:val="00CC4445"/>
    <w:rsid w:val="00CC44C1"/>
    <w:rsid w:val="00CC451D"/>
    <w:rsid w:val="00CC4581"/>
    <w:rsid w:val="00CC4591"/>
    <w:rsid w:val="00CC4595"/>
    <w:rsid w:val="00CC4631"/>
    <w:rsid w:val="00CC4726"/>
    <w:rsid w:val="00CC4864"/>
    <w:rsid w:val="00CC4886"/>
    <w:rsid w:val="00CC49D6"/>
    <w:rsid w:val="00CC4A69"/>
    <w:rsid w:val="00CC4AA2"/>
    <w:rsid w:val="00CC4B55"/>
    <w:rsid w:val="00CC4BE7"/>
    <w:rsid w:val="00CC4C1D"/>
    <w:rsid w:val="00CC4C2C"/>
    <w:rsid w:val="00CC4C4B"/>
    <w:rsid w:val="00CC4C7C"/>
    <w:rsid w:val="00CC4CA6"/>
    <w:rsid w:val="00CC4CBA"/>
    <w:rsid w:val="00CC4CBF"/>
    <w:rsid w:val="00CC4D5D"/>
    <w:rsid w:val="00CC4D96"/>
    <w:rsid w:val="00CC4E2D"/>
    <w:rsid w:val="00CC4E63"/>
    <w:rsid w:val="00CC4EEB"/>
    <w:rsid w:val="00CC4EF6"/>
    <w:rsid w:val="00CC4F06"/>
    <w:rsid w:val="00CC4F14"/>
    <w:rsid w:val="00CC4F2C"/>
    <w:rsid w:val="00CC5057"/>
    <w:rsid w:val="00CC50F5"/>
    <w:rsid w:val="00CC5161"/>
    <w:rsid w:val="00CC5205"/>
    <w:rsid w:val="00CC5239"/>
    <w:rsid w:val="00CC5262"/>
    <w:rsid w:val="00CC52BD"/>
    <w:rsid w:val="00CC537C"/>
    <w:rsid w:val="00CC560E"/>
    <w:rsid w:val="00CC568E"/>
    <w:rsid w:val="00CC5791"/>
    <w:rsid w:val="00CC57E9"/>
    <w:rsid w:val="00CC58F7"/>
    <w:rsid w:val="00CC5A27"/>
    <w:rsid w:val="00CC5A3A"/>
    <w:rsid w:val="00CC5A7E"/>
    <w:rsid w:val="00CC5AA0"/>
    <w:rsid w:val="00CC5CF1"/>
    <w:rsid w:val="00CC5DE0"/>
    <w:rsid w:val="00CC5E27"/>
    <w:rsid w:val="00CC5E50"/>
    <w:rsid w:val="00CC5E51"/>
    <w:rsid w:val="00CC5E74"/>
    <w:rsid w:val="00CC5E8B"/>
    <w:rsid w:val="00CC5F5B"/>
    <w:rsid w:val="00CC5FBF"/>
    <w:rsid w:val="00CC60A3"/>
    <w:rsid w:val="00CC62EA"/>
    <w:rsid w:val="00CC63DE"/>
    <w:rsid w:val="00CC6547"/>
    <w:rsid w:val="00CC6590"/>
    <w:rsid w:val="00CC65E7"/>
    <w:rsid w:val="00CC66D5"/>
    <w:rsid w:val="00CC69BF"/>
    <w:rsid w:val="00CC69D5"/>
    <w:rsid w:val="00CC6A50"/>
    <w:rsid w:val="00CC6B2C"/>
    <w:rsid w:val="00CC6C8A"/>
    <w:rsid w:val="00CC6CD4"/>
    <w:rsid w:val="00CC6D9F"/>
    <w:rsid w:val="00CC6DBE"/>
    <w:rsid w:val="00CC6EA7"/>
    <w:rsid w:val="00CC6EB6"/>
    <w:rsid w:val="00CC6F75"/>
    <w:rsid w:val="00CC6F7B"/>
    <w:rsid w:val="00CC7127"/>
    <w:rsid w:val="00CC716A"/>
    <w:rsid w:val="00CC7211"/>
    <w:rsid w:val="00CC72F4"/>
    <w:rsid w:val="00CC73DF"/>
    <w:rsid w:val="00CC746F"/>
    <w:rsid w:val="00CC7485"/>
    <w:rsid w:val="00CC74BB"/>
    <w:rsid w:val="00CC74C6"/>
    <w:rsid w:val="00CC7527"/>
    <w:rsid w:val="00CC753D"/>
    <w:rsid w:val="00CC75ED"/>
    <w:rsid w:val="00CC76F7"/>
    <w:rsid w:val="00CC7843"/>
    <w:rsid w:val="00CC78E9"/>
    <w:rsid w:val="00CC7A02"/>
    <w:rsid w:val="00CC7ABC"/>
    <w:rsid w:val="00CC7C22"/>
    <w:rsid w:val="00CC7C25"/>
    <w:rsid w:val="00CC7C31"/>
    <w:rsid w:val="00CC7C45"/>
    <w:rsid w:val="00CC7D6B"/>
    <w:rsid w:val="00CC7DE4"/>
    <w:rsid w:val="00CC7DE8"/>
    <w:rsid w:val="00CC7E37"/>
    <w:rsid w:val="00CC7EF7"/>
    <w:rsid w:val="00CC7EFC"/>
    <w:rsid w:val="00CC7FE5"/>
    <w:rsid w:val="00CCB150"/>
    <w:rsid w:val="00CD0091"/>
    <w:rsid w:val="00CD00FD"/>
    <w:rsid w:val="00CD019D"/>
    <w:rsid w:val="00CD01A1"/>
    <w:rsid w:val="00CD02C9"/>
    <w:rsid w:val="00CD03B6"/>
    <w:rsid w:val="00CD0456"/>
    <w:rsid w:val="00CD0479"/>
    <w:rsid w:val="00CD047D"/>
    <w:rsid w:val="00CD0585"/>
    <w:rsid w:val="00CD05AA"/>
    <w:rsid w:val="00CD06D8"/>
    <w:rsid w:val="00CD078F"/>
    <w:rsid w:val="00CD0921"/>
    <w:rsid w:val="00CD0AAC"/>
    <w:rsid w:val="00CD0AD2"/>
    <w:rsid w:val="00CD0CE9"/>
    <w:rsid w:val="00CD0D5D"/>
    <w:rsid w:val="00CD0EB5"/>
    <w:rsid w:val="00CD0EB9"/>
    <w:rsid w:val="00CD0F87"/>
    <w:rsid w:val="00CD104A"/>
    <w:rsid w:val="00CD106E"/>
    <w:rsid w:val="00CD10B0"/>
    <w:rsid w:val="00CD1215"/>
    <w:rsid w:val="00CD121E"/>
    <w:rsid w:val="00CD1230"/>
    <w:rsid w:val="00CD1240"/>
    <w:rsid w:val="00CD12BC"/>
    <w:rsid w:val="00CD12D4"/>
    <w:rsid w:val="00CD13CD"/>
    <w:rsid w:val="00CD1461"/>
    <w:rsid w:val="00CD1608"/>
    <w:rsid w:val="00CD1641"/>
    <w:rsid w:val="00CD169C"/>
    <w:rsid w:val="00CD185D"/>
    <w:rsid w:val="00CD18CC"/>
    <w:rsid w:val="00CD18FF"/>
    <w:rsid w:val="00CD1A17"/>
    <w:rsid w:val="00CD1A74"/>
    <w:rsid w:val="00CD1A91"/>
    <w:rsid w:val="00CD1B2A"/>
    <w:rsid w:val="00CD1C43"/>
    <w:rsid w:val="00CD1D3C"/>
    <w:rsid w:val="00CD1D7A"/>
    <w:rsid w:val="00CD1E44"/>
    <w:rsid w:val="00CD1EA0"/>
    <w:rsid w:val="00CD1EC9"/>
    <w:rsid w:val="00CD20C0"/>
    <w:rsid w:val="00CD2151"/>
    <w:rsid w:val="00CD233A"/>
    <w:rsid w:val="00CD23A7"/>
    <w:rsid w:val="00CD23F1"/>
    <w:rsid w:val="00CD2436"/>
    <w:rsid w:val="00CD2467"/>
    <w:rsid w:val="00CD2483"/>
    <w:rsid w:val="00CD2623"/>
    <w:rsid w:val="00CD2626"/>
    <w:rsid w:val="00CD26CA"/>
    <w:rsid w:val="00CD26F4"/>
    <w:rsid w:val="00CD2755"/>
    <w:rsid w:val="00CD2777"/>
    <w:rsid w:val="00CD27C4"/>
    <w:rsid w:val="00CD27CE"/>
    <w:rsid w:val="00CD28A0"/>
    <w:rsid w:val="00CD28F0"/>
    <w:rsid w:val="00CD28F9"/>
    <w:rsid w:val="00CD2996"/>
    <w:rsid w:val="00CD29CE"/>
    <w:rsid w:val="00CD2A11"/>
    <w:rsid w:val="00CD2A62"/>
    <w:rsid w:val="00CD2A84"/>
    <w:rsid w:val="00CD2ACE"/>
    <w:rsid w:val="00CD2B65"/>
    <w:rsid w:val="00CD2BFF"/>
    <w:rsid w:val="00CD2C2B"/>
    <w:rsid w:val="00CD2D67"/>
    <w:rsid w:val="00CD2DA4"/>
    <w:rsid w:val="00CD2DC2"/>
    <w:rsid w:val="00CD2F79"/>
    <w:rsid w:val="00CD2FF8"/>
    <w:rsid w:val="00CD301C"/>
    <w:rsid w:val="00CD308D"/>
    <w:rsid w:val="00CD30AA"/>
    <w:rsid w:val="00CD310D"/>
    <w:rsid w:val="00CD312F"/>
    <w:rsid w:val="00CD3254"/>
    <w:rsid w:val="00CD3330"/>
    <w:rsid w:val="00CD3371"/>
    <w:rsid w:val="00CD33AB"/>
    <w:rsid w:val="00CD3404"/>
    <w:rsid w:val="00CD345A"/>
    <w:rsid w:val="00CD349F"/>
    <w:rsid w:val="00CD35B2"/>
    <w:rsid w:val="00CD3693"/>
    <w:rsid w:val="00CD3743"/>
    <w:rsid w:val="00CD3794"/>
    <w:rsid w:val="00CD37CE"/>
    <w:rsid w:val="00CD3943"/>
    <w:rsid w:val="00CD3A69"/>
    <w:rsid w:val="00CD3AFC"/>
    <w:rsid w:val="00CD3B73"/>
    <w:rsid w:val="00CD3B88"/>
    <w:rsid w:val="00CD3C0C"/>
    <w:rsid w:val="00CD3C6C"/>
    <w:rsid w:val="00CD3C73"/>
    <w:rsid w:val="00CD3D21"/>
    <w:rsid w:val="00CD3DE7"/>
    <w:rsid w:val="00CD3ED8"/>
    <w:rsid w:val="00CD3EF3"/>
    <w:rsid w:val="00CD40B2"/>
    <w:rsid w:val="00CD4122"/>
    <w:rsid w:val="00CD41B1"/>
    <w:rsid w:val="00CD41B5"/>
    <w:rsid w:val="00CD4229"/>
    <w:rsid w:val="00CD4302"/>
    <w:rsid w:val="00CD435D"/>
    <w:rsid w:val="00CD43AD"/>
    <w:rsid w:val="00CD43DB"/>
    <w:rsid w:val="00CD45F2"/>
    <w:rsid w:val="00CD4643"/>
    <w:rsid w:val="00CD46BE"/>
    <w:rsid w:val="00CD46E3"/>
    <w:rsid w:val="00CD4979"/>
    <w:rsid w:val="00CD497A"/>
    <w:rsid w:val="00CD49DD"/>
    <w:rsid w:val="00CD49E7"/>
    <w:rsid w:val="00CD4A61"/>
    <w:rsid w:val="00CD4A8F"/>
    <w:rsid w:val="00CD4AA5"/>
    <w:rsid w:val="00CD4C35"/>
    <w:rsid w:val="00CD4D3D"/>
    <w:rsid w:val="00CD4D6E"/>
    <w:rsid w:val="00CD4DAB"/>
    <w:rsid w:val="00CD4DF0"/>
    <w:rsid w:val="00CD4FD9"/>
    <w:rsid w:val="00CD514D"/>
    <w:rsid w:val="00CD5375"/>
    <w:rsid w:val="00CD53B5"/>
    <w:rsid w:val="00CD54A0"/>
    <w:rsid w:val="00CD54F8"/>
    <w:rsid w:val="00CD5515"/>
    <w:rsid w:val="00CD5553"/>
    <w:rsid w:val="00CD5556"/>
    <w:rsid w:val="00CD5561"/>
    <w:rsid w:val="00CD55B7"/>
    <w:rsid w:val="00CD562F"/>
    <w:rsid w:val="00CD56AB"/>
    <w:rsid w:val="00CD5705"/>
    <w:rsid w:val="00CD5916"/>
    <w:rsid w:val="00CD5967"/>
    <w:rsid w:val="00CD5A4B"/>
    <w:rsid w:val="00CD5D66"/>
    <w:rsid w:val="00CD5DE3"/>
    <w:rsid w:val="00CD5DE6"/>
    <w:rsid w:val="00CD5EF8"/>
    <w:rsid w:val="00CD5FA1"/>
    <w:rsid w:val="00CD6000"/>
    <w:rsid w:val="00CD6007"/>
    <w:rsid w:val="00CD603A"/>
    <w:rsid w:val="00CD609A"/>
    <w:rsid w:val="00CD627F"/>
    <w:rsid w:val="00CD62AD"/>
    <w:rsid w:val="00CD64FE"/>
    <w:rsid w:val="00CD664A"/>
    <w:rsid w:val="00CD666C"/>
    <w:rsid w:val="00CD6754"/>
    <w:rsid w:val="00CD6845"/>
    <w:rsid w:val="00CD68B7"/>
    <w:rsid w:val="00CD68CF"/>
    <w:rsid w:val="00CD68E2"/>
    <w:rsid w:val="00CD695C"/>
    <w:rsid w:val="00CD6C02"/>
    <w:rsid w:val="00CD6C78"/>
    <w:rsid w:val="00CD6CB1"/>
    <w:rsid w:val="00CD6D99"/>
    <w:rsid w:val="00CD6DB0"/>
    <w:rsid w:val="00CD6ED4"/>
    <w:rsid w:val="00CD6EE0"/>
    <w:rsid w:val="00CD6F88"/>
    <w:rsid w:val="00CD7086"/>
    <w:rsid w:val="00CD7155"/>
    <w:rsid w:val="00CD7251"/>
    <w:rsid w:val="00CD739C"/>
    <w:rsid w:val="00CD7438"/>
    <w:rsid w:val="00CD7616"/>
    <w:rsid w:val="00CD761D"/>
    <w:rsid w:val="00CD7621"/>
    <w:rsid w:val="00CD76B5"/>
    <w:rsid w:val="00CD78B9"/>
    <w:rsid w:val="00CD7B10"/>
    <w:rsid w:val="00CD7D0C"/>
    <w:rsid w:val="00CD7EAB"/>
    <w:rsid w:val="00CD7F4F"/>
    <w:rsid w:val="00CD7FA2"/>
    <w:rsid w:val="00CD7FE8"/>
    <w:rsid w:val="00CE01E7"/>
    <w:rsid w:val="00CE0241"/>
    <w:rsid w:val="00CE0245"/>
    <w:rsid w:val="00CE0277"/>
    <w:rsid w:val="00CE0412"/>
    <w:rsid w:val="00CE045E"/>
    <w:rsid w:val="00CE059E"/>
    <w:rsid w:val="00CE0673"/>
    <w:rsid w:val="00CE08C2"/>
    <w:rsid w:val="00CE094F"/>
    <w:rsid w:val="00CE09B2"/>
    <w:rsid w:val="00CE0A27"/>
    <w:rsid w:val="00CE0A51"/>
    <w:rsid w:val="00CE0AEE"/>
    <w:rsid w:val="00CE0B71"/>
    <w:rsid w:val="00CE0D62"/>
    <w:rsid w:val="00CE0E69"/>
    <w:rsid w:val="00CE0E77"/>
    <w:rsid w:val="00CE0EC5"/>
    <w:rsid w:val="00CE0F7D"/>
    <w:rsid w:val="00CE13E0"/>
    <w:rsid w:val="00CE1411"/>
    <w:rsid w:val="00CE14EC"/>
    <w:rsid w:val="00CE1542"/>
    <w:rsid w:val="00CE162E"/>
    <w:rsid w:val="00CE1827"/>
    <w:rsid w:val="00CE1909"/>
    <w:rsid w:val="00CE19EC"/>
    <w:rsid w:val="00CE1A41"/>
    <w:rsid w:val="00CE1A6C"/>
    <w:rsid w:val="00CE1B70"/>
    <w:rsid w:val="00CE1BB5"/>
    <w:rsid w:val="00CE1C8E"/>
    <w:rsid w:val="00CE1D01"/>
    <w:rsid w:val="00CE1D1C"/>
    <w:rsid w:val="00CE1DE3"/>
    <w:rsid w:val="00CE1E05"/>
    <w:rsid w:val="00CE1E71"/>
    <w:rsid w:val="00CE1FE6"/>
    <w:rsid w:val="00CE208A"/>
    <w:rsid w:val="00CE22B1"/>
    <w:rsid w:val="00CE2323"/>
    <w:rsid w:val="00CE2346"/>
    <w:rsid w:val="00CE239F"/>
    <w:rsid w:val="00CE2469"/>
    <w:rsid w:val="00CE2540"/>
    <w:rsid w:val="00CE25A7"/>
    <w:rsid w:val="00CE265B"/>
    <w:rsid w:val="00CE26B3"/>
    <w:rsid w:val="00CE28CE"/>
    <w:rsid w:val="00CE2A10"/>
    <w:rsid w:val="00CE2B8A"/>
    <w:rsid w:val="00CE2C2E"/>
    <w:rsid w:val="00CE2CE5"/>
    <w:rsid w:val="00CE2E2E"/>
    <w:rsid w:val="00CE2EC2"/>
    <w:rsid w:val="00CE2F1E"/>
    <w:rsid w:val="00CE2F43"/>
    <w:rsid w:val="00CE2F55"/>
    <w:rsid w:val="00CE3046"/>
    <w:rsid w:val="00CE3117"/>
    <w:rsid w:val="00CE318A"/>
    <w:rsid w:val="00CE3200"/>
    <w:rsid w:val="00CE3251"/>
    <w:rsid w:val="00CE327C"/>
    <w:rsid w:val="00CE3361"/>
    <w:rsid w:val="00CE33CB"/>
    <w:rsid w:val="00CE3414"/>
    <w:rsid w:val="00CE3448"/>
    <w:rsid w:val="00CE3694"/>
    <w:rsid w:val="00CE372D"/>
    <w:rsid w:val="00CE3754"/>
    <w:rsid w:val="00CE3927"/>
    <w:rsid w:val="00CE39A4"/>
    <w:rsid w:val="00CE3AE9"/>
    <w:rsid w:val="00CE3B51"/>
    <w:rsid w:val="00CE3BF5"/>
    <w:rsid w:val="00CE3E50"/>
    <w:rsid w:val="00CE3E76"/>
    <w:rsid w:val="00CE3EE0"/>
    <w:rsid w:val="00CE3F16"/>
    <w:rsid w:val="00CE3F50"/>
    <w:rsid w:val="00CE3FAF"/>
    <w:rsid w:val="00CE3FFE"/>
    <w:rsid w:val="00CE4012"/>
    <w:rsid w:val="00CE409E"/>
    <w:rsid w:val="00CE430A"/>
    <w:rsid w:val="00CE43AA"/>
    <w:rsid w:val="00CE446A"/>
    <w:rsid w:val="00CE44A2"/>
    <w:rsid w:val="00CE44C4"/>
    <w:rsid w:val="00CE470A"/>
    <w:rsid w:val="00CE477A"/>
    <w:rsid w:val="00CE4A9A"/>
    <w:rsid w:val="00CE4B07"/>
    <w:rsid w:val="00CE4BA6"/>
    <w:rsid w:val="00CE4D0F"/>
    <w:rsid w:val="00CE4D83"/>
    <w:rsid w:val="00CE4EAD"/>
    <w:rsid w:val="00CE4F29"/>
    <w:rsid w:val="00CE4F86"/>
    <w:rsid w:val="00CE4FB8"/>
    <w:rsid w:val="00CE4FCE"/>
    <w:rsid w:val="00CE512B"/>
    <w:rsid w:val="00CE514C"/>
    <w:rsid w:val="00CE51F6"/>
    <w:rsid w:val="00CE52A5"/>
    <w:rsid w:val="00CE52E9"/>
    <w:rsid w:val="00CE52F9"/>
    <w:rsid w:val="00CE531B"/>
    <w:rsid w:val="00CE53DB"/>
    <w:rsid w:val="00CE53E5"/>
    <w:rsid w:val="00CE5404"/>
    <w:rsid w:val="00CE54DA"/>
    <w:rsid w:val="00CE5569"/>
    <w:rsid w:val="00CE56A0"/>
    <w:rsid w:val="00CE56C6"/>
    <w:rsid w:val="00CE577A"/>
    <w:rsid w:val="00CE5783"/>
    <w:rsid w:val="00CE57AE"/>
    <w:rsid w:val="00CE58D3"/>
    <w:rsid w:val="00CE59EC"/>
    <w:rsid w:val="00CE5AD7"/>
    <w:rsid w:val="00CE5AEF"/>
    <w:rsid w:val="00CE5BFB"/>
    <w:rsid w:val="00CE5C10"/>
    <w:rsid w:val="00CE5CA6"/>
    <w:rsid w:val="00CE5DB9"/>
    <w:rsid w:val="00CE5E24"/>
    <w:rsid w:val="00CE5E95"/>
    <w:rsid w:val="00CE5F9E"/>
    <w:rsid w:val="00CE60D3"/>
    <w:rsid w:val="00CE61B4"/>
    <w:rsid w:val="00CE62BB"/>
    <w:rsid w:val="00CE642B"/>
    <w:rsid w:val="00CE64A2"/>
    <w:rsid w:val="00CE6527"/>
    <w:rsid w:val="00CE656F"/>
    <w:rsid w:val="00CE6580"/>
    <w:rsid w:val="00CE661A"/>
    <w:rsid w:val="00CE6687"/>
    <w:rsid w:val="00CE668E"/>
    <w:rsid w:val="00CE66F1"/>
    <w:rsid w:val="00CE6892"/>
    <w:rsid w:val="00CE68C6"/>
    <w:rsid w:val="00CE68E1"/>
    <w:rsid w:val="00CE6958"/>
    <w:rsid w:val="00CE699A"/>
    <w:rsid w:val="00CE699C"/>
    <w:rsid w:val="00CE69CA"/>
    <w:rsid w:val="00CE69F3"/>
    <w:rsid w:val="00CE6A01"/>
    <w:rsid w:val="00CE6A18"/>
    <w:rsid w:val="00CE6A84"/>
    <w:rsid w:val="00CE6B40"/>
    <w:rsid w:val="00CE6B50"/>
    <w:rsid w:val="00CE6B51"/>
    <w:rsid w:val="00CE6DBC"/>
    <w:rsid w:val="00CE6E40"/>
    <w:rsid w:val="00CE6F0F"/>
    <w:rsid w:val="00CE6F58"/>
    <w:rsid w:val="00CE6F72"/>
    <w:rsid w:val="00CE7007"/>
    <w:rsid w:val="00CE7032"/>
    <w:rsid w:val="00CE711D"/>
    <w:rsid w:val="00CE71AF"/>
    <w:rsid w:val="00CE71FA"/>
    <w:rsid w:val="00CE7210"/>
    <w:rsid w:val="00CE7284"/>
    <w:rsid w:val="00CE72E9"/>
    <w:rsid w:val="00CE769F"/>
    <w:rsid w:val="00CE77E0"/>
    <w:rsid w:val="00CE7880"/>
    <w:rsid w:val="00CE7939"/>
    <w:rsid w:val="00CE7955"/>
    <w:rsid w:val="00CE7998"/>
    <w:rsid w:val="00CE79D3"/>
    <w:rsid w:val="00CE79DA"/>
    <w:rsid w:val="00CE7AEC"/>
    <w:rsid w:val="00CE7B61"/>
    <w:rsid w:val="00CE7BE1"/>
    <w:rsid w:val="00CE7EE8"/>
    <w:rsid w:val="00CF002A"/>
    <w:rsid w:val="00CF002F"/>
    <w:rsid w:val="00CF0089"/>
    <w:rsid w:val="00CF0246"/>
    <w:rsid w:val="00CF0326"/>
    <w:rsid w:val="00CF03BC"/>
    <w:rsid w:val="00CF0579"/>
    <w:rsid w:val="00CF05B0"/>
    <w:rsid w:val="00CF061B"/>
    <w:rsid w:val="00CF062F"/>
    <w:rsid w:val="00CF06BC"/>
    <w:rsid w:val="00CF0779"/>
    <w:rsid w:val="00CF07A4"/>
    <w:rsid w:val="00CF08FD"/>
    <w:rsid w:val="00CF0900"/>
    <w:rsid w:val="00CF0BEF"/>
    <w:rsid w:val="00CF0C55"/>
    <w:rsid w:val="00CF0D0A"/>
    <w:rsid w:val="00CF0DDE"/>
    <w:rsid w:val="00CF105B"/>
    <w:rsid w:val="00CF10BB"/>
    <w:rsid w:val="00CF10C0"/>
    <w:rsid w:val="00CF117D"/>
    <w:rsid w:val="00CF1255"/>
    <w:rsid w:val="00CF129F"/>
    <w:rsid w:val="00CF1331"/>
    <w:rsid w:val="00CF144D"/>
    <w:rsid w:val="00CF14A3"/>
    <w:rsid w:val="00CF151E"/>
    <w:rsid w:val="00CF1555"/>
    <w:rsid w:val="00CF155B"/>
    <w:rsid w:val="00CF157C"/>
    <w:rsid w:val="00CF15E6"/>
    <w:rsid w:val="00CF165E"/>
    <w:rsid w:val="00CF168A"/>
    <w:rsid w:val="00CF1912"/>
    <w:rsid w:val="00CF1AB2"/>
    <w:rsid w:val="00CF1CA4"/>
    <w:rsid w:val="00CF1CA5"/>
    <w:rsid w:val="00CF1D91"/>
    <w:rsid w:val="00CF1D9E"/>
    <w:rsid w:val="00CF1DEB"/>
    <w:rsid w:val="00CF1EA5"/>
    <w:rsid w:val="00CF1FFC"/>
    <w:rsid w:val="00CF20D6"/>
    <w:rsid w:val="00CF21B0"/>
    <w:rsid w:val="00CF21F8"/>
    <w:rsid w:val="00CF225E"/>
    <w:rsid w:val="00CF230E"/>
    <w:rsid w:val="00CF2483"/>
    <w:rsid w:val="00CF24E2"/>
    <w:rsid w:val="00CF255F"/>
    <w:rsid w:val="00CF2664"/>
    <w:rsid w:val="00CF26C5"/>
    <w:rsid w:val="00CF271D"/>
    <w:rsid w:val="00CF27A1"/>
    <w:rsid w:val="00CF28D5"/>
    <w:rsid w:val="00CF2924"/>
    <w:rsid w:val="00CF2968"/>
    <w:rsid w:val="00CF2A89"/>
    <w:rsid w:val="00CF2D20"/>
    <w:rsid w:val="00CF2D31"/>
    <w:rsid w:val="00CF2D7A"/>
    <w:rsid w:val="00CF2E55"/>
    <w:rsid w:val="00CF2F8A"/>
    <w:rsid w:val="00CF302C"/>
    <w:rsid w:val="00CF33FE"/>
    <w:rsid w:val="00CF356E"/>
    <w:rsid w:val="00CF393D"/>
    <w:rsid w:val="00CF3A0F"/>
    <w:rsid w:val="00CF3A36"/>
    <w:rsid w:val="00CF3B0C"/>
    <w:rsid w:val="00CF3CE7"/>
    <w:rsid w:val="00CF3E20"/>
    <w:rsid w:val="00CF3EE4"/>
    <w:rsid w:val="00CF3F00"/>
    <w:rsid w:val="00CF3FCF"/>
    <w:rsid w:val="00CF405E"/>
    <w:rsid w:val="00CF40D2"/>
    <w:rsid w:val="00CF41C1"/>
    <w:rsid w:val="00CF41FF"/>
    <w:rsid w:val="00CF4216"/>
    <w:rsid w:val="00CF4366"/>
    <w:rsid w:val="00CF43AA"/>
    <w:rsid w:val="00CF4612"/>
    <w:rsid w:val="00CF4764"/>
    <w:rsid w:val="00CF47F6"/>
    <w:rsid w:val="00CF490D"/>
    <w:rsid w:val="00CF4ABD"/>
    <w:rsid w:val="00CF4B54"/>
    <w:rsid w:val="00CF4B83"/>
    <w:rsid w:val="00CF4BE3"/>
    <w:rsid w:val="00CF4BFC"/>
    <w:rsid w:val="00CF4C60"/>
    <w:rsid w:val="00CF4CD8"/>
    <w:rsid w:val="00CF4CF2"/>
    <w:rsid w:val="00CF4D7A"/>
    <w:rsid w:val="00CF4E0E"/>
    <w:rsid w:val="00CF4E38"/>
    <w:rsid w:val="00CF4F77"/>
    <w:rsid w:val="00CF505C"/>
    <w:rsid w:val="00CF5284"/>
    <w:rsid w:val="00CF52CB"/>
    <w:rsid w:val="00CF5347"/>
    <w:rsid w:val="00CF53E6"/>
    <w:rsid w:val="00CF560F"/>
    <w:rsid w:val="00CF5851"/>
    <w:rsid w:val="00CF5877"/>
    <w:rsid w:val="00CF58CA"/>
    <w:rsid w:val="00CF58DE"/>
    <w:rsid w:val="00CF5990"/>
    <w:rsid w:val="00CF5A53"/>
    <w:rsid w:val="00CF5B35"/>
    <w:rsid w:val="00CF5B41"/>
    <w:rsid w:val="00CF5B7D"/>
    <w:rsid w:val="00CF5D28"/>
    <w:rsid w:val="00CF5D32"/>
    <w:rsid w:val="00CF5ED8"/>
    <w:rsid w:val="00CF5EDA"/>
    <w:rsid w:val="00CF6065"/>
    <w:rsid w:val="00CF60F0"/>
    <w:rsid w:val="00CF6156"/>
    <w:rsid w:val="00CF637A"/>
    <w:rsid w:val="00CF660D"/>
    <w:rsid w:val="00CF67D7"/>
    <w:rsid w:val="00CF68B8"/>
    <w:rsid w:val="00CF6928"/>
    <w:rsid w:val="00CF6954"/>
    <w:rsid w:val="00CF69ED"/>
    <w:rsid w:val="00CF6AEF"/>
    <w:rsid w:val="00CF6BFE"/>
    <w:rsid w:val="00CF6C4C"/>
    <w:rsid w:val="00CF6DAB"/>
    <w:rsid w:val="00CF6DBB"/>
    <w:rsid w:val="00CF6EAD"/>
    <w:rsid w:val="00CF6F1E"/>
    <w:rsid w:val="00CF6F5E"/>
    <w:rsid w:val="00CF6FC1"/>
    <w:rsid w:val="00CF6FFF"/>
    <w:rsid w:val="00CF708F"/>
    <w:rsid w:val="00CF70EB"/>
    <w:rsid w:val="00CF70FD"/>
    <w:rsid w:val="00CF723D"/>
    <w:rsid w:val="00CF7322"/>
    <w:rsid w:val="00CF735E"/>
    <w:rsid w:val="00CF73F1"/>
    <w:rsid w:val="00CF74A1"/>
    <w:rsid w:val="00CF74AB"/>
    <w:rsid w:val="00CF7594"/>
    <w:rsid w:val="00CF7742"/>
    <w:rsid w:val="00CF7917"/>
    <w:rsid w:val="00CF792A"/>
    <w:rsid w:val="00CF7939"/>
    <w:rsid w:val="00CF795C"/>
    <w:rsid w:val="00CF79FF"/>
    <w:rsid w:val="00CF7D82"/>
    <w:rsid w:val="00CF7D92"/>
    <w:rsid w:val="00CF7D9F"/>
    <w:rsid w:val="00CF7E6B"/>
    <w:rsid w:val="00D001DB"/>
    <w:rsid w:val="00D001F9"/>
    <w:rsid w:val="00D002C1"/>
    <w:rsid w:val="00D0036E"/>
    <w:rsid w:val="00D0038E"/>
    <w:rsid w:val="00D00394"/>
    <w:rsid w:val="00D0039A"/>
    <w:rsid w:val="00D003C4"/>
    <w:rsid w:val="00D0057A"/>
    <w:rsid w:val="00D00657"/>
    <w:rsid w:val="00D006BD"/>
    <w:rsid w:val="00D0073B"/>
    <w:rsid w:val="00D00ACF"/>
    <w:rsid w:val="00D00BA5"/>
    <w:rsid w:val="00D00BB7"/>
    <w:rsid w:val="00D00C0B"/>
    <w:rsid w:val="00D00C76"/>
    <w:rsid w:val="00D00D46"/>
    <w:rsid w:val="00D00D92"/>
    <w:rsid w:val="00D00DAA"/>
    <w:rsid w:val="00D00E06"/>
    <w:rsid w:val="00D00EA0"/>
    <w:rsid w:val="00D00F35"/>
    <w:rsid w:val="00D00F39"/>
    <w:rsid w:val="00D01090"/>
    <w:rsid w:val="00D010EF"/>
    <w:rsid w:val="00D0112D"/>
    <w:rsid w:val="00D01155"/>
    <w:rsid w:val="00D01171"/>
    <w:rsid w:val="00D014F4"/>
    <w:rsid w:val="00D01581"/>
    <w:rsid w:val="00D01609"/>
    <w:rsid w:val="00D0166C"/>
    <w:rsid w:val="00D0168B"/>
    <w:rsid w:val="00D016EA"/>
    <w:rsid w:val="00D01752"/>
    <w:rsid w:val="00D0177A"/>
    <w:rsid w:val="00D01822"/>
    <w:rsid w:val="00D0187D"/>
    <w:rsid w:val="00D019CD"/>
    <w:rsid w:val="00D01B95"/>
    <w:rsid w:val="00D01C5F"/>
    <w:rsid w:val="00D01D42"/>
    <w:rsid w:val="00D01D4F"/>
    <w:rsid w:val="00D01EAD"/>
    <w:rsid w:val="00D01EF3"/>
    <w:rsid w:val="00D01EF6"/>
    <w:rsid w:val="00D01F39"/>
    <w:rsid w:val="00D01FAB"/>
    <w:rsid w:val="00D02013"/>
    <w:rsid w:val="00D0207B"/>
    <w:rsid w:val="00D022B6"/>
    <w:rsid w:val="00D02360"/>
    <w:rsid w:val="00D023DB"/>
    <w:rsid w:val="00D0249C"/>
    <w:rsid w:val="00D02591"/>
    <w:rsid w:val="00D02609"/>
    <w:rsid w:val="00D0264F"/>
    <w:rsid w:val="00D026B7"/>
    <w:rsid w:val="00D02822"/>
    <w:rsid w:val="00D02823"/>
    <w:rsid w:val="00D02831"/>
    <w:rsid w:val="00D02848"/>
    <w:rsid w:val="00D028A5"/>
    <w:rsid w:val="00D02974"/>
    <w:rsid w:val="00D02A2E"/>
    <w:rsid w:val="00D02C9D"/>
    <w:rsid w:val="00D02DD9"/>
    <w:rsid w:val="00D02EF1"/>
    <w:rsid w:val="00D03036"/>
    <w:rsid w:val="00D030E7"/>
    <w:rsid w:val="00D0324E"/>
    <w:rsid w:val="00D03298"/>
    <w:rsid w:val="00D032DA"/>
    <w:rsid w:val="00D0337E"/>
    <w:rsid w:val="00D033C8"/>
    <w:rsid w:val="00D03470"/>
    <w:rsid w:val="00D035B9"/>
    <w:rsid w:val="00D03726"/>
    <w:rsid w:val="00D037B3"/>
    <w:rsid w:val="00D037B4"/>
    <w:rsid w:val="00D039F1"/>
    <w:rsid w:val="00D03AC4"/>
    <w:rsid w:val="00D03D4F"/>
    <w:rsid w:val="00D03D8E"/>
    <w:rsid w:val="00D03DBE"/>
    <w:rsid w:val="00D03E8D"/>
    <w:rsid w:val="00D03F46"/>
    <w:rsid w:val="00D040B7"/>
    <w:rsid w:val="00D040FA"/>
    <w:rsid w:val="00D041A3"/>
    <w:rsid w:val="00D041DA"/>
    <w:rsid w:val="00D0425F"/>
    <w:rsid w:val="00D042A4"/>
    <w:rsid w:val="00D043A7"/>
    <w:rsid w:val="00D045DF"/>
    <w:rsid w:val="00D046BE"/>
    <w:rsid w:val="00D047CA"/>
    <w:rsid w:val="00D04A13"/>
    <w:rsid w:val="00D04A62"/>
    <w:rsid w:val="00D04ADD"/>
    <w:rsid w:val="00D04B60"/>
    <w:rsid w:val="00D04C20"/>
    <w:rsid w:val="00D04CFD"/>
    <w:rsid w:val="00D04D05"/>
    <w:rsid w:val="00D04DAA"/>
    <w:rsid w:val="00D04DCB"/>
    <w:rsid w:val="00D04DE3"/>
    <w:rsid w:val="00D04EC5"/>
    <w:rsid w:val="00D04F98"/>
    <w:rsid w:val="00D05119"/>
    <w:rsid w:val="00D051E2"/>
    <w:rsid w:val="00D053C5"/>
    <w:rsid w:val="00D053D5"/>
    <w:rsid w:val="00D053E6"/>
    <w:rsid w:val="00D0572E"/>
    <w:rsid w:val="00D057A2"/>
    <w:rsid w:val="00D0581F"/>
    <w:rsid w:val="00D05883"/>
    <w:rsid w:val="00D058EA"/>
    <w:rsid w:val="00D058F0"/>
    <w:rsid w:val="00D05975"/>
    <w:rsid w:val="00D05A11"/>
    <w:rsid w:val="00D05ABF"/>
    <w:rsid w:val="00D05AEB"/>
    <w:rsid w:val="00D05B3E"/>
    <w:rsid w:val="00D05B76"/>
    <w:rsid w:val="00D05C29"/>
    <w:rsid w:val="00D05CDD"/>
    <w:rsid w:val="00D05D20"/>
    <w:rsid w:val="00D05E2B"/>
    <w:rsid w:val="00D05E78"/>
    <w:rsid w:val="00D05E8F"/>
    <w:rsid w:val="00D05F99"/>
    <w:rsid w:val="00D05FAA"/>
    <w:rsid w:val="00D060FF"/>
    <w:rsid w:val="00D061AD"/>
    <w:rsid w:val="00D06212"/>
    <w:rsid w:val="00D06239"/>
    <w:rsid w:val="00D06241"/>
    <w:rsid w:val="00D0624A"/>
    <w:rsid w:val="00D062D9"/>
    <w:rsid w:val="00D063F4"/>
    <w:rsid w:val="00D06498"/>
    <w:rsid w:val="00D064A4"/>
    <w:rsid w:val="00D064E8"/>
    <w:rsid w:val="00D06546"/>
    <w:rsid w:val="00D06572"/>
    <w:rsid w:val="00D065CD"/>
    <w:rsid w:val="00D065D4"/>
    <w:rsid w:val="00D06640"/>
    <w:rsid w:val="00D0668D"/>
    <w:rsid w:val="00D0678F"/>
    <w:rsid w:val="00D067B1"/>
    <w:rsid w:val="00D06806"/>
    <w:rsid w:val="00D06822"/>
    <w:rsid w:val="00D068B0"/>
    <w:rsid w:val="00D068E2"/>
    <w:rsid w:val="00D069D2"/>
    <w:rsid w:val="00D06B30"/>
    <w:rsid w:val="00D06BF2"/>
    <w:rsid w:val="00D06C10"/>
    <w:rsid w:val="00D06E30"/>
    <w:rsid w:val="00D06E8C"/>
    <w:rsid w:val="00D06EC4"/>
    <w:rsid w:val="00D0700C"/>
    <w:rsid w:val="00D070F6"/>
    <w:rsid w:val="00D0724B"/>
    <w:rsid w:val="00D072C7"/>
    <w:rsid w:val="00D0732C"/>
    <w:rsid w:val="00D073BE"/>
    <w:rsid w:val="00D07405"/>
    <w:rsid w:val="00D07407"/>
    <w:rsid w:val="00D0747C"/>
    <w:rsid w:val="00D075B8"/>
    <w:rsid w:val="00D07659"/>
    <w:rsid w:val="00D07675"/>
    <w:rsid w:val="00D07725"/>
    <w:rsid w:val="00D077EF"/>
    <w:rsid w:val="00D0788D"/>
    <w:rsid w:val="00D078EA"/>
    <w:rsid w:val="00D07A2F"/>
    <w:rsid w:val="00D07A91"/>
    <w:rsid w:val="00D07AD4"/>
    <w:rsid w:val="00D07AFE"/>
    <w:rsid w:val="00D07B28"/>
    <w:rsid w:val="00D07C30"/>
    <w:rsid w:val="00D07C87"/>
    <w:rsid w:val="00D07D77"/>
    <w:rsid w:val="00D07D88"/>
    <w:rsid w:val="00D07D90"/>
    <w:rsid w:val="00D0DD06"/>
    <w:rsid w:val="00D10100"/>
    <w:rsid w:val="00D10170"/>
    <w:rsid w:val="00D102DB"/>
    <w:rsid w:val="00D1041B"/>
    <w:rsid w:val="00D10444"/>
    <w:rsid w:val="00D104E9"/>
    <w:rsid w:val="00D10775"/>
    <w:rsid w:val="00D10809"/>
    <w:rsid w:val="00D10844"/>
    <w:rsid w:val="00D10860"/>
    <w:rsid w:val="00D10988"/>
    <w:rsid w:val="00D10999"/>
    <w:rsid w:val="00D10B0A"/>
    <w:rsid w:val="00D10BB9"/>
    <w:rsid w:val="00D10D54"/>
    <w:rsid w:val="00D10EDE"/>
    <w:rsid w:val="00D10F38"/>
    <w:rsid w:val="00D110BC"/>
    <w:rsid w:val="00D110C2"/>
    <w:rsid w:val="00D1128A"/>
    <w:rsid w:val="00D1130A"/>
    <w:rsid w:val="00D11385"/>
    <w:rsid w:val="00D1148E"/>
    <w:rsid w:val="00D11523"/>
    <w:rsid w:val="00D115E8"/>
    <w:rsid w:val="00D11632"/>
    <w:rsid w:val="00D11746"/>
    <w:rsid w:val="00D117F9"/>
    <w:rsid w:val="00D11A26"/>
    <w:rsid w:val="00D11A7F"/>
    <w:rsid w:val="00D11AAE"/>
    <w:rsid w:val="00D11ACC"/>
    <w:rsid w:val="00D11B25"/>
    <w:rsid w:val="00D11CB4"/>
    <w:rsid w:val="00D11DCB"/>
    <w:rsid w:val="00D11F22"/>
    <w:rsid w:val="00D11F2F"/>
    <w:rsid w:val="00D1211D"/>
    <w:rsid w:val="00D12325"/>
    <w:rsid w:val="00D123AD"/>
    <w:rsid w:val="00D123D6"/>
    <w:rsid w:val="00D12438"/>
    <w:rsid w:val="00D125AE"/>
    <w:rsid w:val="00D1268E"/>
    <w:rsid w:val="00D1274A"/>
    <w:rsid w:val="00D12761"/>
    <w:rsid w:val="00D127C3"/>
    <w:rsid w:val="00D128BF"/>
    <w:rsid w:val="00D12B07"/>
    <w:rsid w:val="00D12BDD"/>
    <w:rsid w:val="00D12C3C"/>
    <w:rsid w:val="00D130AD"/>
    <w:rsid w:val="00D13153"/>
    <w:rsid w:val="00D13528"/>
    <w:rsid w:val="00D135A8"/>
    <w:rsid w:val="00D135B7"/>
    <w:rsid w:val="00D1367E"/>
    <w:rsid w:val="00D136C2"/>
    <w:rsid w:val="00D136DA"/>
    <w:rsid w:val="00D13852"/>
    <w:rsid w:val="00D13B3B"/>
    <w:rsid w:val="00D13BC6"/>
    <w:rsid w:val="00D13CD4"/>
    <w:rsid w:val="00D13D59"/>
    <w:rsid w:val="00D13EDC"/>
    <w:rsid w:val="00D140EC"/>
    <w:rsid w:val="00D14276"/>
    <w:rsid w:val="00D14332"/>
    <w:rsid w:val="00D143BA"/>
    <w:rsid w:val="00D143D9"/>
    <w:rsid w:val="00D14487"/>
    <w:rsid w:val="00D144F8"/>
    <w:rsid w:val="00D145A0"/>
    <w:rsid w:val="00D145AC"/>
    <w:rsid w:val="00D145CC"/>
    <w:rsid w:val="00D14787"/>
    <w:rsid w:val="00D147AD"/>
    <w:rsid w:val="00D14951"/>
    <w:rsid w:val="00D14B0C"/>
    <w:rsid w:val="00D14BA2"/>
    <w:rsid w:val="00D14C43"/>
    <w:rsid w:val="00D14CB4"/>
    <w:rsid w:val="00D14D5C"/>
    <w:rsid w:val="00D14EAF"/>
    <w:rsid w:val="00D14F2D"/>
    <w:rsid w:val="00D150A6"/>
    <w:rsid w:val="00D150A7"/>
    <w:rsid w:val="00D1516D"/>
    <w:rsid w:val="00D152C8"/>
    <w:rsid w:val="00D1536F"/>
    <w:rsid w:val="00D154C2"/>
    <w:rsid w:val="00D154EC"/>
    <w:rsid w:val="00D156AD"/>
    <w:rsid w:val="00D158BB"/>
    <w:rsid w:val="00D1596C"/>
    <w:rsid w:val="00D1599B"/>
    <w:rsid w:val="00D1599C"/>
    <w:rsid w:val="00D159EF"/>
    <w:rsid w:val="00D15A9C"/>
    <w:rsid w:val="00D15B5C"/>
    <w:rsid w:val="00D15B63"/>
    <w:rsid w:val="00D15B91"/>
    <w:rsid w:val="00D15E5B"/>
    <w:rsid w:val="00D15E7E"/>
    <w:rsid w:val="00D15F16"/>
    <w:rsid w:val="00D15FA1"/>
    <w:rsid w:val="00D16058"/>
    <w:rsid w:val="00D160A8"/>
    <w:rsid w:val="00D165E2"/>
    <w:rsid w:val="00D16616"/>
    <w:rsid w:val="00D1668B"/>
    <w:rsid w:val="00D166C7"/>
    <w:rsid w:val="00D166CF"/>
    <w:rsid w:val="00D16825"/>
    <w:rsid w:val="00D16859"/>
    <w:rsid w:val="00D168A0"/>
    <w:rsid w:val="00D16964"/>
    <w:rsid w:val="00D169EB"/>
    <w:rsid w:val="00D16AE6"/>
    <w:rsid w:val="00D16B4C"/>
    <w:rsid w:val="00D16C4C"/>
    <w:rsid w:val="00D16C78"/>
    <w:rsid w:val="00D16E88"/>
    <w:rsid w:val="00D16EF3"/>
    <w:rsid w:val="00D16FDD"/>
    <w:rsid w:val="00D17093"/>
    <w:rsid w:val="00D171C5"/>
    <w:rsid w:val="00D171D3"/>
    <w:rsid w:val="00D17287"/>
    <w:rsid w:val="00D17487"/>
    <w:rsid w:val="00D1754E"/>
    <w:rsid w:val="00D1768A"/>
    <w:rsid w:val="00D17715"/>
    <w:rsid w:val="00D1773E"/>
    <w:rsid w:val="00D17742"/>
    <w:rsid w:val="00D17779"/>
    <w:rsid w:val="00D177C0"/>
    <w:rsid w:val="00D17901"/>
    <w:rsid w:val="00D1791C"/>
    <w:rsid w:val="00D17964"/>
    <w:rsid w:val="00D17AEF"/>
    <w:rsid w:val="00D17E05"/>
    <w:rsid w:val="00D17E60"/>
    <w:rsid w:val="00D17E93"/>
    <w:rsid w:val="00D17EBF"/>
    <w:rsid w:val="00D17F5D"/>
    <w:rsid w:val="00D20016"/>
    <w:rsid w:val="00D2012C"/>
    <w:rsid w:val="00D2020E"/>
    <w:rsid w:val="00D20219"/>
    <w:rsid w:val="00D2025B"/>
    <w:rsid w:val="00D202AD"/>
    <w:rsid w:val="00D20324"/>
    <w:rsid w:val="00D2040D"/>
    <w:rsid w:val="00D206A3"/>
    <w:rsid w:val="00D20711"/>
    <w:rsid w:val="00D20754"/>
    <w:rsid w:val="00D20764"/>
    <w:rsid w:val="00D207A7"/>
    <w:rsid w:val="00D20815"/>
    <w:rsid w:val="00D208CC"/>
    <w:rsid w:val="00D20943"/>
    <w:rsid w:val="00D20A2B"/>
    <w:rsid w:val="00D20A9B"/>
    <w:rsid w:val="00D20AD2"/>
    <w:rsid w:val="00D20AE3"/>
    <w:rsid w:val="00D20C05"/>
    <w:rsid w:val="00D20C11"/>
    <w:rsid w:val="00D20C4A"/>
    <w:rsid w:val="00D20CA8"/>
    <w:rsid w:val="00D20DB5"/>
    <w:rsid w:val="00D20FD1"/>
    <w:rsid w:val="00D2137A"/>
    <w:rsid w:val="00D213B0"/>
    <w:rsid w:val="00D2144C"/>
    <w:rsid w:val="00D215F1"/>
    <w:rsid w:val="00D21655"/>
    <w:rsid w:val="00D21890"/>
    <w:rsid w:val="00D21909"/>
    <w:rsid w:val="00D21991"/>
    <w:rsid w:val="00D21A2F"/>
    <w:rsid w:val="00D21BCE"/>
    <w:rsid w:val="00D21D12"/>
    <w:rsid w:val="00D21D7B"/>
    <w:rsid w:val="00D21D8C"/>
    <w:rsid w:val="00D21DA1"/>
    <w:rsid w:val="00D21EFB"/>
    <w:rsid w:val="00D21F33"/>
    <w:rsid w:val="00D21F92"/>
    <w:rsid w:val="00D220A1"/>
    <w:rsid w:val="00D220C3"/>
    <w:rsid w:val="00D2213D"/>
    <w:rsid w:val="00D221C9"/>
    <w:rsid w:val="00D2223C"/>
    <w:rsid w:val="00D22282"/>
    <w:rsid w:val="00D2237E"/>
    <w:rsid w:val="00D2238D"/>
    <w:rsid w:val="00D22464"/>
    <w:rsid w:val="00D22487"/>
    <w:rsid w:val="00D224B1"/>
    <w:rsid w:val="00D224DC"/>
    <w:rsid w:val="00D225A0"/>
    <w:rsid w:val="00D225DB"/>
    <w:rsid w:val="00D2279F"/>
    <w:rsid w:val="00D2282C"/>
    <w:rsid w:val="00D228EC"/>
    <w:rsid w:val="00D22A8A"/>
    <w:rsid w:val="00D22AF1"/>
    <w:rsid w:val="00D22CF5"/>
    <w:rsid w:val="00D22E93"/>
    <w:rsid w:val="00D22F8B"/>
    <w:rsid w:val="00D22FB3"/>
    <w:rsid w:val="00D23002"/>
    <w:rsid w:val="00D23030"/>
    <w:rsid w:val="00D23081"/>
    <w:rsid w:val="00D230DE"/>
    <w:rsid w:val="00D231D1"/>
    <w:rsid w:val="00D233B3"/>
    <w:rsid w:val="00D2373C"/>
    <w:rsid w:val="00D237CA"/>
    <w:rsid w:val="00D237D8"/>
    <w:rsid w:val="00D23899"/>
    <w:rsid w:val="00D2390C"/>
    <w:rsid w:val="00D23963"/>
    <w:rsid w:val="00D23970"/>
    <w:rsid w:val="00D23AB1"/>
    <w:rsid w:val="00D23AD9"/>
    <w:rsid w:val="00D23C04"/>
    <w:rsid w:val="00D23C6F"/>
    <w:rsid w:val="00D241B1"/>
    <w:rsid w:val="00D241E5"/>
    <w:rsid w:val="00D242CC"/>
    <w:rsid w:val="00D242DA"/>
    <w:rsid w:val="00D2435F"/>
    <w:rsid w:val="00D24385"/>
    <w:rsid w:val="00D24502"/>
    <w:rsid w:val="00D2451B"/>
    <w:rsid w:val="00D2455D"/>
    <w:rsid w:val="00D245DC"/>
    <w:rsid w:val="00D24731"/>
    <w:rsid w:val="00D24777"/>
    <w:rsid w:val="00D247C7"/>
    <w:rsid w:val="00D247EC"/>
    <w:rsid w:val="00D2493B"/>
    <w:rsid w:val="00D24948"/>
    <w:rsid w:val="00D249EE"/>
    <w:rsid w:val="00D24A90"/>
    <w:rsid w:val="00D24B29"/>
    <w:rsid w:val="00D24CCB"/>
    <w:rsid w:val="00D24D3B"/>
    <w:rsid w:val="00D24D8F"/>
    <w:rsid w:val="00D24F53"/>
    <w:rsid w:val="00D25168"/>
    <w:rsid w:val="00D2518E"/>
    <w:rsid w:val="00D251B1"/>
    <w:rsid w:val="00D252B3"/>
    <w:rsid w:val="00D25386"/>
    <w:rsid w:val="00D25401"/>
    <w:rsid w:val="00D254A8"/>
    <w:rsid w:val="00D2550E"/>
    <w:rsid w:val="00D25523"/>
    <w:rsid w:val="00D25617"/>
    <w:rsid w:val="00D2562C"/>
    <w:rsid w:val="00D257AB"/>
    <w:rsid w:val="00D257CD"/>
    <w:rsid w:val="00D258D4"/>
    <w:rsid w:val="00D2590C"/>
    <w:rsid w:val="00D25913"/>
    <w:rsid w:val="00D2597A"/>
    <w:rsid w:val="00D259BC"/>
    <w:rsid w:val="00D259F1"/>
    <w:rsid w:val="00D25A25"/>
    <w:rsid w:val="00D25A3A"/>
    <w:rsid w:val="00D25A5F"/>
    <w:rsid w:val="00D25AEC"/>
    <w:rsid w:val="00D25D12"/>
    <w:rsid w:val="00D25D19"/>
    <w:rsid w:val="00D25D8A"/>
    <w:rsid w:val="00D25E3B"/>
    <w:rsid w:val="00D25F9A"/>
    <w:rsid w:val="00D25FD2"/>
    <w:rsid w:val="00D2606A"/>
    <w:rsid w:val="00D26097"/>
    <w:rsid w:val="00D26196"/>
    <w:rsid w:val="00D261C4"/>
    <w:rsid w:val="00D26287"/>
    <w:rsid w:val="00D2630C"/>
    <w:rsid w:val="00D26448"/>
    <w:rsid w:val="00D2648A"/>
    <w:rsid w:val="00D264A5"/>
    <w:rsid w:val="00D264CE"/>
    <w:rsid w:val="00D26598"/>
    <w:rsid w:val="00D26670"/>
    <w:rsid w:val="00D2670E"/>
    <w:rsid w:val="00D267A9"/>
    <w:rsid w:val="00D268BF"/>
    <w:rsid w:val="00D26910"/>
    <w:rsid w:val="00D2694D"/>
    <w:rsid w:val="00D2694E"/>
    <w:rsid w:val="00D269FE"/>
    <w:rsid w:val="00D26D40"/>
    <w:rsid w:val="00D26DAD"/>
    <w:rsid w:val="00D26DD8"/>
    <w:rsid w:val="00D26E22"/>
    <w:rsid w:val="00D26EDD"/>
    <w:rsid w:val="00D26EFE"/>
    <w:rsid w:val="00D26F2B"/>
    <w:rsid w:val="00D26F37"/>
    <w:rsid w:val="00D26F82"/>
    <w:rsid w:val="00D26FD8"/>
    <w:rsid w:val="00D27108"/>
    <w:rsid w:val="00D2718A"/>
    <w:rsid w:val="00D272A9"/>
    <w:rsid w:val="00D272BC"/>
    <w:rsid w:val="00D273A4"/>
    <w:rsid w:val="00D273C5"/>
    <w:rsid w:val="00D2757A"/>
    <w:rsid w:val="00D27841"/>
    <w:rsid w:val="00D2790C"/>
    <w:rsid w:val="00D27921"/>
    <w:rsid w:val="00D279F8"/>
    <w:rsid w:val="00D27B3F"/>
    <w:rsid w:val="00D27B8B"/>
    <w:rsid w:val="00D27BD1"/>
    <w:rsid w:val="00D27E7D"/>
    <w:rsid w:val="00D27EA8"/>
    <w:rsid w:val="00D27F15"/>
    <w:rsid w:val="00D3011B"/>
    <w:rsid w:val="00D3012E"/>
    <w:rsid w:val="00D301C5"/>
    <w:rsid w:val="00D301D2"/>
    <w:rsid w:val="00D3033C"/>
    <w:rsid w:val="00D3047D"/>
    <w:rsid w:val="00D30555"/>
    <w:rsid w:val="00D3055C"/>
    <w:rsid w:val="00D305E7"/>
    <w:rsid w:val="00D30673"/>
    <w:rsid w:val="00D307B3"/>
    <w:rsid w:val="00D30835"/>
    <w:rsid w:val="00D3090E"/>
    <w:rsid w:val="00D30937"/>
    <w:rsid w:val="00D30993"/>
    <w:rsid w:val="00D309D3"/>
    <w:rsid w:val="00D30A1D"/>
    <w:rsid w:val="00D30A2B"/>
    <w:rsid w:val="00D30A51"/>
    <w:rsid w:val="00D30ADE"/>
    <w:rsid w:val="00D30CE9"/>
    <w:rsid w:val="00D30CF0"/>
    <w:rsid w:val="00D30DC8"/>
    <w:rsid w:val="00D30E14"/>
    <w:rsid w:val="00D30E34"/>
    <w:rsid w:val="00D30E38"/>
    <w:rsid w:val="00D30F76"/>
    <w:rsid w:val="00D310D1"/>
    <w:rsid w:val="00D31133"/>
    <w:rsid w:val="00D31250"/>
    <w:rsid w:val="00D3138E"/>
    <w:rsid w:val="00D313C0"/>
    <w:rsid w:val="00D3142C"/>
    <w:rsid w:val="00D3146F"/>
    <w:rsid w:val="00D3155A"/>
    <w:rsid w:val="00D3159C"/>
    <w:rsid w:val="00D31681"/>
    <w:rsid w:val="00D31713"/>
    <w:rsid w:val="00D31739"/>
    <w:rsid w:val="00D317F4"/>
    <w:rsid w:val="00D318AF"/>
    <w:rsid w:val="00D3190B"/>
    <w:rsid w:val="00D3191C"/>
    <w:rsid w:val="00D319EC"/>
    <w:rsid w:val="00D31A04"/>
    <w:rsid w:val="00D31AFB"/>
    <w:rsid w:val="00D31B15"/>
    <w:rsid w:val="00D31B33"/>
    <w:rsid w:val="00D31B6E"/>
    <w:rsid w:val="00D31D7B"/>
    <w:rsid w:val="00D31DEF"/>
    <w:rsid w:val="00D31F7D"/>
    <w:rsid w:val="00D31FCC"/>
    <w:rsid w:val="00D32095"/>
    <w:rsid w:val="00D32197"/>
    <w:rsid w:val="00D321F1"/>
    <w:rsid w:val="00D3232B"/>
    <w:rsid w:val="00D3234D"/>
    <w:rsid w:val="00D3239F"/>
    <w:rsid w:val="00D323F8"/>
    <w:rsid w:val="00D32458"/>
    <w:rsid w:val="00D324A4"/>
    <w:rsid w:val="00D3250C"/>
    <w:rsid w:val="00D32591"/>
    <w:rsid w:val="00D326B1"/>
    <w:rsid w:val="00D32728"/>
    <w:rsid w:val="00D327DA"/>
    <w:rsid w:val="00D32828"/>
    <w:rsid w:val="00D3284C"/>
    <w:rsid w:val="00D32894"/>
    <w:rsid w:val="00D328C7"/>
    <w:rsid w:val="00D328F6"/>
    <w:rsid w:val="00D3294B"/>
    <w:rsid w:val="00D329DA"/>
    <w:rsid w:val="00D32A7C"/>
    <w:rsid w:val="00D32B8D"/>
    <w:rsid w:val="00D32C11"/>
    <w:rsid w:val="00D32DB4"/>
    <w:rsid w:val="00D32F3C"/>
    <w:rsid w:val="00D33077"/>
    <w:rsid w:val="00D3331C"/>
    <w:rsid w:val="00D3336B"/>
    <w:rsid w:val="00D333D0"/>
    <w:rsid w:val="00D33408"/>
    <w:rsid w:val="00D33468"/>
    <w:rsid w:val="00D33482"/>
    <w:rsid w:val="00D3352C"/>
    <w:rsid w:val="00D3357B"/>
    <w:rsid w:val="00D3359E"/>
    <w:rsid w:val="00D33748"/>
    <w:rsid w:val="00D3389A"/>
    <w:rsid w:val="00D338C3"/>
    <w:rsid w:val="00D3396B"/>
    <w:rsid w:val="00D339FB"/>
    <w:rsid w:val="00D33A44"/>
    <w:rsid w:val="00D33A9E"/>
    <w:rsid w:val="00D33AFE"/>
    <w:rsid w:val="00D33C3D"/>
    <w:rsid w:val="00D33D30"/>
    <w:rsid w:val="00D33DC7"/>
    <w:rsid w:val="00D33DF0"/>
    <w:rsid w:val="00D33E69"/>
    <w:rsid w:val="00D34004"/>
    <w:rsid w:val="00D34026"/>
    <w:rsid w:val="00D340AC"/>
    <w:rsid w:val="00D341B2"/>
    <w:rsid w:val="00D341E0"/>
    <w:rsid w:val="00D34276"/>
    <w:rsid w:val="00D342E7"/>
    <w:rsid w:val="00D3431B"/>
    <w:rsid w:val="00D344A3"/>
    <w:rsid w:val="00D345A7"/>
    <w:rsid w:val="00D345D4"/>
    <w:rsid w:val="00D345F7"/>
    <w:rsid w:val="00D3462C"/>
    <w:rsid w:val="00D34703"/>
    <w:rsid w:val="00D34724"/>
    <w:rsid w:val="00D34759"/>
    <w:rsid w:val="00D347FE"/>
    <w:rsid w:val="00D3481B"/>
    <w:rsid w:val="00D34888"/>
    <w:rsid w:val="00D34972"/>
    <w:rsid w:val="00D34B36"/>
    <w:rsid w:val="00D34DEB"/>
    <w:rsid w:val="00D35010"/>
    <w:rsid w:val="00D35198"/>
    <w:rsid w:val="00D353A5"/>
    <w:rsid w:val="00D353BA"/>
    <w:rsid w:val="00D354C9"/>
    <w:rsid w:val="00D3576E"/>
    <w:rsid w:val="00D3584B"/>
    <w:rsid w:val="00D35892"/>
    <w:rsid w:val="00D35942"/>
    <w:rsid w:val="00D359E4"/>
    <w:rsid w:val="00D35A1F"/>
    <w:rsid w:val="00D35A23"/>
    <w:rsid w:val="00D35A35"/>
    <w:rsid w:val="00D35A3A"/>
    <w:rsid w:val="00D35A7D"/>
    <w:rsid w:val="00D35A85"/>
    <w:rsid w:val="00D35A89"/>
    <w:rsid w:val="00D35BD5"/>
    <w:rsid w:val="00D35BE0"/>
    <w:rsid w:val="00D35BEC"/>
    <w:rsid w:val="00D35C0E"/>
    <w:rsid w:val="00D35C9A"/>
    <w:rsid w:val="00D35DDB"/>
    <w:rsid w:val="00D35EFF"/>
    <w:rsid w:val="00D35F12"/>
    <w:rsid w:val="00D35F4D"/>
    <w:rsid w:val="00D35F97"/>
    <w:rsid w:val="00D35FB3"/>
    <w:rsid w:val="00D36059"/>
    <w:rsid w:val="00D360B5"/>
    <w:rsid w:val="00D36535"/>
    <w:rsid w:val="00D365B0"/>
    <w:rsid w:val="00D36673"/>
    <w:rsid w:val="00D367B6"/>
    <w:rsid w:val="00D36964"/>
    <w:rsid w:val="00D36A86"/>
    <w:rsid w:val="00D36A9F"/>
    <w:rsid w:val="00D36B70"/>
    <w:rsid w:val="00D36BDE"/>
    <w:rsid w:val="00D36BE9"/>
    <w:rsid w:val="00D36D17"/>
    <w:rsid w:val="00D36DA4"/>
    <w:rsid w:val="00D36DBA"/>
    <w:rsid w:val="00D36F43"/>
    <w:rsid w:val="00D36FE2"/>
    <w:rsid w:val="00D37061"/>
    <w:rsid w:val="00D3708F"/>
    <w:rsid w:val="00D371D4"/>
    <w:rsid w:val="00D37301"/>
    <w:rsid w:val="00D37303"/>
    <w:rsid w:val="00D3731D"/>
    <w:rsid w:val="00D3735E"/>
    <w:rsid w:val="00D3741A"/>
    <w:rsid w:val="00D374C1"/>
    <w:rsid w:val="00D37721"/>
    <w:rsid w:val="00D3774F"/>
    <w:rsid w:val="00D37861"/>
    <w:rsid w:val="00D3788F"/>
    <w:rsid w:val="00D37958"/>
    <w:rsid w:val="00D3795B"/>
    <w:rsid w:val="00D37A1A"/>
    <w:rsid w:val="00D37A1D"/>
    <w:rsid w:val="00D37AB7"/>
    <w:rsid w:val="00D37B36"/>
    <w:rsid w:val="00D37E13"/>
    <w:rsid w:val="00D37E65"/>
    <w:rsid w:val="00D37E96"/>
    <w:rsid w:val="00D37EF3"/>
    <w:rsid w:val="00D402C9"/>
    <w:rsid w:val="00D40350"/>
    <w:rsid w:val="00D40358"/>
    <w:rsid w:val="00D403ED"/>
    <w:rsid w:val="00D40429"/>
    <w:rsid w:val="00D405D7"/>
    <w:rsid w:val="00D40614"/>
    <w:rsid w:val="00D4067C"/>
    <w:rsid w:val="00D407C2"/>
    <w:rsid w:val="00D4081B"/>
    <w:rsid w:val="00D4084A"/>
    <w:rsid w:val="00D4089D"/>
    <w:rsid w:val="00D408FF"/>
    <w:rsid w:val="00D40ABE"/>
    <w:rsid w:val="00D40B06"/>
    <w:rsid w:val="00D40BEF"/>
    <w:rsid w:val="00D40C54"/>
    <w:rsid w:val="00D40C6F"/>
    <w:rsid w:val="00D40D21"/>
    <w:rsid w:val="00D40DC0"/>
    <w:rsid w:val="00D40E1A"/>
    <w:rsid w:val="00D40E8C"/>
    <w:rsid w:val="00D40F33"/>
    <w:rsid w:val="00D40F34"/>
    <w:rsid w:val="00D410D9"/>
    <w:rsid w:val="00D41167"/>
    <w:rsid w:val="00D412D2"/>
    <w:rsid w:val="00D41302"/>
    <w:rsid w:val="00D41341"/>
    <w:rsid w:val="00D413C3"/>
    <w:rsid w:val="00D413E4"/>
    <w:rsid w:val="00D41593"/>
    <w:rsid w:val="00D41643"/>
    <w:rsid w:val="00D41680"/>
    <w:rsid w:val="00D4175A"/>
    <w:rsid w:val="00D4179B"/>
    <w:rsid w:val="00D417ED"/>
    <w:rsid w:val="00D41959"/>
    <w:rsid w:val="00D41987"/>
    <w:rsid w:val="00D419B4"/>
    <w:rsid w:val="00D41AF5"/>
    <w:rsid w:val="00D41B6F"/>
    <w:rsid w:val="00D41CF2"/>
    <w:rsid w:val="00D41D67"/>
    <w:rsid w:val="00D41DB2"/>
    <w:rsid w:val="00D41E23"/>
    <w:rsid w:val="00D41E31"/>
    <w:rsid w:val="00D41E36"/>
    <w:rsid w:val="00D41EB3"/>
    <w:rsid w:val="00D41EF7"/>
    <w:rsid w:val="00D41F0E"/>
    <w:rsid w:val="00D41F76"/>
    <w:rsid w:val="00D41F90"/>
    <w:rsid w:val="00D41FC9"/>
    <w:rsid w:val="00D41FE0"/>
    <w:rsid w:val="00D41FF8"/>
    <w:rsid w:val="00D42031"/>
    <w:rsid w:val="00D420CC"/>
    <w:rsid w:val="00D4214A"/>
    <w:rsid w:val="00D421A8"/>
    <w:rsid w:val="00D421B6"/>
    <w:rsid w:val="00D421BE"/>
    <w:rsid w:val="00D421CC"/>
    <w:rsid w:val="00D421E8"/>
    <w:rsid w:val="00D42240"/>
    <w:rsid w:val="00D422B7"/>
    <w:rsid w:val="00D422FE"/>
    <w:rsid w:val="00D42387"/>
    <w:rsid w:val="00D423A0"/>
    <w:rsid w:val="00D423B0"/>
    <w:rsid w:val="00D42482"/>
    <w:rsid w:val="00D424B1"/>
    <w:rsid w:val="00D424F2"/>
    <w:rsid w:val="00D4255D"/>
    <w:rsid w:val="00D425AC"/>
    <w:rsid w:val="00D42699"/>
    <w:rsid w:val="00D42772"/>
    <w:rsid w:val="00D427C3"/>
    <w:rsid w:val="00D428DC"/>
    <w:rsid w:val="00D42A77"/>
    <w:rsid w:val="00D42A91"/>
    <w:rsid w:val="00D42AAD"/>
    <w:rsid w:val="00D42B92"/>
    <w:rsid w:val="00D42C07"/>
    <w:rsid w:val="00D42C6B"/>
    <w:rsid w:val="00D42CCE"/>
    <w:rsid w:val="00D42E2E"/>
    <w:rsid w:val="00D42EB8"/>
    <w:rsid w:val="00D42F6A"/>
    <w:rsid w:val="00D42FA0"/>
    <w:rsid w:val="00D431DF"/>
    <w:rsid w:val="00D43206"/>
    <w:rsid w:val="00D434A6"/>
    <w:rsid w:val="00D4361F"/>
    <w:rsid w:val="00D436D7"/>
    <w:rsid w:val="00D43803"/>
    <w:rsid w:val="00D43879"/>
    <w:rsid w:val="00D439F6"/>
    <w:rsid w:val="00D43B37"/>
    <w:rsid w:val="00D43C31"/>
    <w:rsid w:val="00D43D3C"/>
    <w:rsid w:val="00D43DBF"/>
    <w:rsid w:val="00D43E0B"/>
    <w:rsid w:val="00D43E25"/>
    <w:rsid w:val="00D43E9D"/>
    <w:rsid w:val="00D43EB9"/>
    <w:rsid w:val="00D43EBC"/>
    <w:rsid w:val="00D44066"/>
    <w:rsid w:val="00D4408C"/>
    <w:rsid w:val="00D441D1"/>
    <w:rsid w:val="00D441D9"/>
    <w:rsid w:val="00D441E0"/>
    <w:rsid w:val="00D441E2"/>
    <w:rsid w:val="00D4445B"/>
    <w:rsid w:val="00D44606"/>
    <w:rsid w:val="00D44636"/>
    <w:rsid w:val="00D446C7"/>
    <w:rsid w:val="00D44748"/>
    <w:rsid w:val="00D44799"/>
    <w:rsid w:val="00D447D9"/>
    <w:rsid w:val="00D44800"/>
    <w:rsid w:val="00D44806"/>
    <w:rsid w:val="00D44851"/>
    <w:rsid w:val="00D4486E"/>
    <w:rsid w:val="00D44932"/>
    <w:rsid w:val="00D449CD"/>
    <w:rsid w:val="00D44A9D"/>
    <w:rsid w:val="00D44B85"/>
    <w:rsid w:val="00D44CD1"/>
    <w:rsid w:val="00D44DD9"/>
    <w:rsid w:val="00D44DF6"/>
    <w:rsid w:val="00D44E32"/>
    <w:rsid w:val="00D44E85"/>
    <w:rsid w:val="00D44F27"/>
    <w:rsid w:val="00D44FAA"/>
    <w:rsid w:val="00D44FD4"/>
    <w:rsid w:val="00D4506B"/>
    <w:rsid w:val="00D450A7"/>
    <w:rsid w:val="00D450CD"/>
    <w:rsid w:val="00D450E6"/>
    <w:rsid w:val="00D450F2"/>
    <w:rsid w:val="00D4516E"/>
    <w:rsid w:val="00D45238"/>
    <w:rsid w:val="00D45291"/>
    <w:rsid w:val="00D45300"/>
    <w:rsid w:val="00D453FA"/>
    <w:rsid w:val="00D4548C"/>
    <w:rsid w:val="00D454B5"/>
    <w:rsid w:val="00D454E6"/>
    <w:rsid w:val="00D45501"/>
    <w:rsid w:val="00D4562F"/>
    <w:rsid w:val="00D45769"/>
    <w:rsid w:val="00D458BC"/>
    <w:rsid w:val="00D458CF"/>
    <w:rsid w:val="00D45901"/>
    <w:rsid w:val="00D459A4"/>
    <w:rsid w:val="00D459D1"/>
    <w:rsid w:val="00D45AC0"/>
    <w:rsid w:val="00D45AF4"/>
    <w:rsid w:val="00D45B1D"/>
    <w:rsid w:val="00D45BD9"/>
    <w:rsid w:val="00D45D1E"/>
    <w:rsid w:val="00D45D4B"/>
    <w:rsid w:val="00D45DAD"/>
    <w:rsid w:val="00D45E43"/>
    <w:rsid w:val="00D45FBD"/>
    <w:rsid w:val="00D46111"/>
    <w:rsid w:val="00D46128"/>
    <w:rsid w:val="00D4617E"/>
    <w:rsid w:val="00D46236"/>
    <w:rsid w:val="00D463CA"/>
    <w:rsid w:val="00D4646E"/>
    <w:rsid w:val="00D464CF"/>
    <w:rsid w:val="00D46540"/>
    <w:rsid w:val="00D46608"/>
    <w:rsid w:val="00D4662F"/>
    <w:rsid w:val="00D467FE"/>
    <w:rsid w:val="00D4698A"/>
    <w:rsid w:val="00D469EE"/>
    <w:rsid w:val="00D46A4D"/>
    <w:rsid w:val="00D46AAA"/>
    <w:rsid w:val="00D46ABA"/>
    <w:rsid w:val="00D46B83"/>
    <w:rsid w:val="00D46D8D"/>
    <w:rsid w:val="00D46E74"/>
    <w:rsid w:val="00D46ECB"/>
    <w:rsid w:val="00D46F1B"/>
    <w:rsid w:val="00D46F37"/>
    <w:rsid w:val="00D46F8B"/>
    <w:rsid w:val="00D470B7"/>
    <w:rsid w:val="00D47124"/>
    <w:rsid w:val="00D471FB"/>
    <w:rsid w:val="00D47331"/>
    <w:rsid w:val="00D474D8"/>
    <w:rsid w:val="00D475FB"/>
    <w:rsid w:val="00D47604"/>
    <w:rsid w:val="00D47702"/>
    <w:rsid w:val="00D47785"/>
    <w:rsid w:val="00D4794F"/>
    <w:rsid w:val="00D47A18"/>
    <w:rsid w:val="00D47B1A"/>
    <w:rsid w:val="00D47C16"/>
    <w:rsid w:val="00D47C84"/>
    <w:rsid w:val="00D47D03"/>
    <w:rsid w:val="00D47D04"/>
    <w:rsid w:val="00D47D14"/>
    <w:rsid w:val="00D47D9F"/>
    <w:rsid w:val="00D47EAC"/>
    <w:rsid w:val="00D47F77"/>
    <w:rsid w:val="00D5004D"/>
    <w:rsid w:val="00D5013A"/>
    <w:rsid w:val="00D50292"/>
    <w:rsid w:val="00D502AF"/>
    <w:rsid w:val="00D502F1"/>
    <w:rsid w:val="00D5033F"/>
    <w:rsid w:val="00D50484"/>
    <w:rsid w:val="00D5052F"/>
    <w:rsid w:val="00D50546"/>
    <w:rsid w:val="00D5069D"/>
    <w:rsid w:val="00D50764"/>
    <w:rsid w:val="00D5087A"/>
    <w:rsid w:val="00D5092F"/>
    <w:rsid w:val="00D50A2D"/>
    <w:rsid w:val="00D50B99"/>
    <w:rsid w:val="00D50C12"/>
    <w:rsid w:val="00D50D31"/>
    <w:rsid w:val="00D50D7E"/>
    <w:rsid w:val="00D50ED7"/>
    <w:rsid w:val="00D51034"/>
    <w:rsid w:val="00D5118D"/>
    <w:rsid w:val="00D511A3"/>
    <w:rsid w:val="00D5130B"/>
    <w:rsid w:val="00D51344"/>
    <w:rsid w:val="00D514A9"/>
    <w:rsid w:val="00D5152D"/>
    <w:rsid w:val="00D51588"/>
    <w:rsid w:val="00D515A7"/>
    <w:rsid w:val="00D517C1"/>
    <w:rsid w:val="00D518C2"/>
    <w:rsid w:val="00D51956"/>
    <w:rsid w:val="00D5198B"/>
    <w:rsid w:val="00D51A68"/>
    <w:rsid w:val="00D51A77"/>
    <w:rsid w:val="00D51AE6"/>
    <w:rsid w:val="00D51B9C"/>
    <w:rsid w:val="00D51BAF"/>
    <w:rsid w:val="00D51C25"/>
    <w:rsid w:val="00D51D8F"/>
    <w:rsid w:val="00D51DF1"/>
    <w:rsid w:val="00D51E25"/>
    <w:rsid w:val="00D51EC5"/>
    <w:rsid w:val="00D51F11"/>
    <w:rsid w:val="00D51FAD"/>
    <w:rsid w:val="00D51FDB"/>
    <w:rsid w:val="00D52147"/>
    <w:rsid w:val="00D5215E"/>
    <w:rsid w:val="00D52174"/>
    <w:rsid w:val="00D521EE"/>
    <w:rsid w:val="00D5220F"/>
    <w:rsid w:val="00D52214"/>
    <w:rsid w:val="00D522AD"/>
    <w:rsid w:val="00D522B6"/>
    <w:rsid w:val="00D52326"/>
    <w:rsid w:val="00D52527"/>
    <w:rsid w:val="00D52599"/>
    <w:rsid w:val="00D5267B"/>
    <w:rsid w:val="00D52903"/>
    <w:rsid w:val="00D529AC"/>
    <w:rsid w:val="00D52B12"/>
    <w:rsid w:val="00D52BAE"/>
    <w:rsid w:val="00D52BF6"/>
    <w:rsid w:val="00D52C8E"/>
    <w:rsid w:val="00D52CCF"/>
    <w:rsid w:val="00D52F53"/>
    <w:rsid w:val="00D5306E"/>
    <w:rsid w:val="00D531FA"/>
    <w:rsid w:val="00D5322E"/>
    <w:rsid w:val="00D5325E"/>
    <w:rsid w:val="00D53414"/>
    <w:rsid w:val="00D5341B"/>
    <w:rsid w:val="00D5350E"/>
    <w:rsid w:val="00D53510"/>
    <w:rsid w:val="00D5356C"/>
    <w:rsid w:val="00D53633"/>
    <w:rsid w:val="00D53649"/>
    <w:rsid w:val="00D536A3"/>
    <w:rsid w:val="00D5370A"/>
    <w:rsid w:val="00D53742"/>
    <w:rsid w:val="00D537AC"/>
    <w:rsid w:val="00D537F9"/>
    <w:rsid w:val="00D5380B"/>
    <w:rsid w:val="00D53830"/>
    <w:rsid w:val="00D53849"/>
    <w:rsid w:val="00D539CC"/>
    <w:rsid w:val="00D539E5"/>
    <w:rsid w:val="00D53A3B"/>
    <w:rsid w:val="00D53AB8"/>
    <w:rsid w:val="00D53AF2"/>
    <w:rsid w:val="00D53C66"/>
    <w:rsid w:val="00D53C9F"/>
    <w:rsid w:val="00D53CC1"/>
    <w:rsid w:val="00D53ED5"/>
    <w:rsid w:val="00D53EE0"/>
    <w:rsid w:val="00D53FE6"/>
    <w:rsid w:val="00D54120"/>
    <w:rsid w:val="00D541D4"/>
    <w:rsid w:val="00D545CD"/>
    <w:rsid w:val="00D545D5"/>
    <w:rsid w:val="00D54622"/>
    <w:rsid w:val="00D54630"/>
    <w:rsid w:val="00D546FB"/>
    <w:rsid w:val="00D54849"/>
    <w:rsid w:val="00D54883"/>
    <w:rsid w:val="00D548AB"/>
    <w:rsid w:val="00D548E2"/>
    <w:rsid w:val="00D5490C"/>
    <w:rsid w:val="00D54B1C"/>
    <w:rsid w:val="00D54BAD"/>
    <w:rsid w:val="00D54C8E"/>
    <w:rsid w:val="00D54DC7"/>
    <w:rsid w:val="00D54DE9"/>
    <w:rsid w:val="00D54E82"/>
    <w:rsid w:val="00D54EEA"/>
    <w:rsid w:val="00D54F04"/>
    <w:rsid w:val="00D54F2A"/>
    <w:rsid w:val="00D54FB3"/>
    <w:rsid w:val="00D54FEC"/>
    <w:rsid w:val="00D55101"/>
    <w:rsid w:val="00D551B2"/>
    <w:rsid w:val="00D55285"/>
    <w:rsid w:val="00D5532E"/>
    <w:rsid w:val="00D553BE"/>
    <w:rsid w:val="00D553C4"/>
    <w:rsid w:val="00D5541B"/>
    <w:rsid w:val="00D55455"/>
    <w:rsid w:val="00D554F8"/>
    <w:rsid w:val="00D554FE"/>
    <w:rsid w:val="00D55578"/>
    <w:rsid w:val="00D5557B"/>
    <w:rsid w:val="00D555D8"/>
    <w:rsid w:val="00D555F0"/>
    <w:rsid w:val="00D5566E"/>
    <w:rsid w:val="00D5567B"/>
    <w:rsid w:val="00D556A0"/>
    <w:rsid w:val="00D55820"/>
    <w:rsid w:val="00D55889"/>
    <w:rsid w:val="00D558B9"/>
    <w:rsid w:val="00D55991"/>
    <w:rsid w:val="00D55A0C"/>
    <w:rsid w:val="00D55AE2"/>
    <w:rsid w:val="00D55C0C"/>
    <w:rsid w:val="00D55F5E"/>
    <w:rsid w:val="00D55F60"/>
    <w:rsid w:val="00D55F6B"/>
    <w:rsid w:val="00D55FCE"/>
    <w:rsid w:val="00D56143"/>
    <w:rsid w:val="00D56163"/>
    <w:rsid w:val="00D56198"/>
    <w:rsid w:val="00D56237"/>
    <w:rsid w:val="00D5627A"/>
    <w:rsid w:val="00D562A2"/>
    <w:rsid w:val="00D56333"/>
    <w:rsid w:val="00D563B9"/>
    <w:rsid w:val="00D563EF"/>
    <w:rsid w:val="00D56514"/>
    <w:rsid w:val="00D5670A"/>
    <w:rsid w:val="00D56A88"/>
    <w:rsid w:val="00D56B5F"/>
    <w:rsid w:val="00D56BAC"/>
    <w:rsid w:val="00D56E24"/>
    <w:rsid w:val="00D56E69"/>
    <w:rsid w:val="00D56F7F"/>
    <w:rsid w:val="00D56FB9"/>
    <w:rsid w:val="00D56FC2"/>
    <w:rsid w:val="00D5703B"/>
    <w:rsid w:val="00D5707A"/>
    <w:rsid w:val="00D57082"/>
    <w:rsid w:val="00D57113"/>
    <w:rsid w:val="00D571D5"/>
    <w:rsid w:val="00D57247"/>
    <w:rsid w:val="00D572E3"/>
    <w:rsid w:val="00D57412"/>
    <w:rsid w:val="00D57448"/>
    <w:rsid w:val="00D575B0"/>
    <w:rsid w:val="00D57614"/>
    <w:rsid w:val="00D57650"/>
    <w:rsid w:val="00D576B1"/>
    <w:rsid w:val="00D5779F"/>
    <w:rsid w:val="00D578CB"/>
    <w:rsid w:val="00D57A16"/>
    <w:rsid w:val="00D57A3F"/>
    <w:rsid w:val="00D57A70"/>
    <w:rsid w:val="00D57AF0"/>
    <w:rsid w:val="00D57B04"/>
    <w:rsid w:val="00D57BEE"/>
    <w:rsid w:val="00D57C03"/>
    <w:rsid w:val="00D57C1B"/>
    <w:rsid w:val="00D57CC4"/>
    <w:rsid w:val="00D57DD6"/>
    <w:rsid w:val="00D57F64"/>
    <w:rsid w:val="00D57FD8"/>
    <w:rsid w:val="00D60069"/>
    <w:rsid w:val="00D60084"/>
    <w:rsid w:val="00D6008F"/>
    <w:rsid w:val="00D601C9"/>
    <w:rsid w:val="00D601EF"/>
    <w:rsid w:val="00D6049B"/>
    <w:rsid w:val="00D607F2"/>
    <w:rsid w:val="00D60944"/>
    <w:rsid w:val="00D60A61"/>
    <w:rsid w:val="00D60B2B"/>
    <w:rsid w:val="00D60B78"/>
    <w:rsid w:val="00D60B87"/>
    <w:rsid w:val="00D60BAF"/>
    <w:rsid w:val="00D60C83"/>
    <w:rsid w:val="00D60D00"/>
    <w:rsid w:val="00D60D6B"/>
    <w:rsid w:val="00D60F3F"/>
    <w:rsid w:val="00D60FB9"/>
    <w:rsid w:val="00D61117"/>
    <w:rsid w:val="00D61399"/>
    <w:rsid w:val="00D614EA"/>
    <w:rsid w:val="00D614FE"/>
    <w:rsid w:val="00D616CD"/>
    <w:rsid w:val="00D61815"/>
    <w:rsid w:val="00D618C6"/>
    <w:rsid w:val="00D61A46"/>
    <w:rsid w:val="00D61C5D"/>
    <w:rsid w:val="00D61C90"/>
    <w:rsid w:val="00D61D0F"/>
    <w:rsid w:val="00D61E1D"/>
    <w:rsid w:val="00D61F5F"/>
    <w:rsid w:val="00D620F1"/>
    <w:rsid w:val="00D62107"/>
    <w:rsid w:val="00D62163"/>
    <w:rsid w:val="00D6225C"/>
    <w:rsid w:val="00D62295"/>
    <w:rsid w:val="00D622D1"/>
    <w:rsid w:val="00D622E4"/>
    <w:rsid w:val="00D623CD"/>
    <w:rsid w:val="00D623F0"/>
    <w:rsid w:val="00D6242B"/>
    <w:rsid w:val="00D624A2"/>
    <w:rsid w:val="00D62542"/>
    <w:rsid w:val="00D62572"/>
    <w:rsid w:val="00D625CD"/>
    <w:rsid w:val="00D62695"/>
    <w:rsid w:val="00D626AC"/>
    <w:rsid w:val="00D626EE"/>
    <w:rsid w:val="00D62743"/>
    <w:rsid w:val="00D627E3"/>
    <w:rsid w:val="00D6284C"/>
    <w:rsid w:val="00D62858"/>
    <w:rsid w:val="00D6286B"/>
    <w:rsid w:val="00D62994"/>
    <w:rsid w:val="00D629CA"/>
    <w:rsid w:val="00D62A7F"/>
    <w:rsid w:val="00D62C77"/>
    <w:rsid w:val="00D62C88"/>
    <w:rsid w:val="00D62D0E"/>
    <w:rsid w:val="00D62E4E"/>
    <w:rsid w:val="00D62ECD"/>
    <w:rsid w:val="00D62F3B"/>
    <w:rsid w:val="00D62F46"/>
    <w:rsid w:val="00D63177"/>
    <w:rsid w:val="00D631B9"/>
    <w:rsid w:val="00D631E0"/>
    <w:rsid w:val="00D632BF"/>
    <w:rsid w:val="00D63697"/>
    <w:rsid w:val="00D636A7"/>
    <w:rsid w:val="00D63877"/>
    <w:rsid w:val="00D63896"/>
    <w:rsid w:val="00D638D2"/>
    <w:rsid w:val="00D6394E"/>
    <w:rsid w:val="00D63B14"/>
    <w:rsid w:val="00D63C70"/>
    <w:rsid w:val="00D63D29"/>
    <w:rsid w:val="00D63EB1"/>
    <w:rsid w:val="00D63EB5"/>
    <w:rsid w:val="00D63EBC"/>
    <w:rsid w:val="00D63ED0"/>
    <w:rsid w:val="00D63EEC"/>
    <w:rsid w:val="00D63EF1"/>
    <w:rsid w:val="00D640DB"/>
    <w:rsid w:val="00D642CC"/>
    <w:rsid w:val="00D642D9"/>
    <w:rsid w:val="00D6434D"/>
    <w:rsid w:val="00D643EF"/>
    <w:rsid w:val="00D64426"/>
    <w:rsid w:val="00D64432"/>
    <w:rsid w:val="00D64475"/>
    <w:rsid w:val="00D64662"/>
    <w:rsid w:val="00D646E1"/>
    <w:rsid w:val="00D64782"/>
    <w:rsid w:val="00D647B3"/>
    <w:rsid w:val="00D64943"/>
    <w:rsid w:val="00D649C7"/>
    <w:rsid w:val="00D649D5"/>
    <w:rsid w:val="00D64A2A"/>
    <w:rsid w:val="00D64A89"/>
    <w:rsid w:val="00D64B21"/>
    <w:rsid w:val="00D64B4B"/>
    <w:rsid w:val="00D64C0A"/>
    <w:rsid w:val="00D64ED0"/>
    <w:rsid w:val="00D64F01"/>
    <w:rsid w:val="00D64FC1"/>
    <w:rsid w:val="00D652F7"/>
    <w:rsid w:val="00D65309"/>
    <w:rsid w:val="00D65414"/>
    <w:rsid w:val="00D65593"/>
    <w:rsid w:val="00D656ED"/>
    <w:rsid w:val="00D65726"/>
    <w:rsid w:val="00D65918"/>
    <w:rsid w:val="00D6593E"/>
    <w:rsid w:val="00D65B69"/>
    <w:rsid w:val="00D65BC8"/>
    <w:rsid w:val="00D65BDB"/>
    <w:rsid w:val="00D65D78"/>
    <w:rsid w:val="00D65DFE"/>
    <w:rsid w:val="00D65F08"/>
    <w:rsid w:val="00D65F62"/>
    <w:rsid w:val="00D65FE0"/>
    <w:rsid w:val="00D65FFF"/>
    <w:rsid w:val="00D6620E"/>
    <w:rsid w:val="00D66294"/>
    <w:rsid w:val="00D662EB"/>
    <w:rsid w:val="00D6630B"/>
    <w:rsid w:val="00D6636B"/>
    <w:rsid w:val="00D66397"/>
    <w:rsid w:val="00D66581"/>
    <w:rsid w:val="00D66763"/>
    <w:rsid w:val="00D668D1"/>
    <w:rsid w:val="00D66AAA"/>
    <w:rsid w:val="00D66B04"/>
    <w:rsid w:val="00D66BC2"/>
    <w:rsid w:val="00D66C09"/>
    <w:rsid w:val="00D66C64"/>
    <w:rsid w:val="00D66C7C"/>
    <w:rsid w:val="00D66DA8"/>
    <w:rsid w:val="00D66F61"/>
    <w:rsid w:val="00D66F93"/>
    <w:rsid w:val="00D66FA8"/>
    <w:rsid w:val="00D67136"/>
    <w:rsid w:val="00D67153"/>
    <w:rsid w:val="00D67224"/>
    <w:rsid w:val="00D6738F"/>
    <w:rsid w:val="00D67461"/>
    <w:rsid w:val="00D6748A"/>
    <w:rsid w:val="00D674F1"/>
    <w:rsid w:val="00D67526"/>
    <w:rsid w:val="00D67554"/>
    <w:rsid w:val="00D6759F"/>
    <w:rsid w:val="00D675E2"/>
    <w:rsid w:val="00D67659"/>
    <w:rsid w:val="00D676B4"/>
    <w:rsid w:val="00D6776F"/>
    <w:rsid w:val="00D67801"/>
    <w:rsid w:val="00D6784A"/>
    <w:rsid w:val="00D67858"/>
    <w:rsid w:val="00D67A16"/>
    <w:rsid w:val="00D67A40"/>
    <w:rsid w:val="00D67AB7"/>
    <w:rsid w:val="00D67BC5"/>
    <w:rsid w:val="00D67C2C"/>
    <w:rsid w:val="00D67C47"/>
    <w:rsid w:val="00D67E4C"/>
    <w:rsid w:val="00D67F01"/>
    <w:rsid w:val="00D67F0F"/>
    <w:rsid w:val="00D67F88"/>
    <w:rsid w:val="00D67F91"/>
    <w:rsid w:val="00D7001E"/>
    <w:rsid w:val="00D7014E"/>
    <w:rsid w:val="00D7021B"/>
    <w:rsid w:val="00D702EA"/>
    <w:rsid w:val="00D70389"/>
    <w:rsid w:val="00D70476"/>
    <w:rsid w:val="00D7048C"/>
    <w:rsid w:val="00D706A8"/>
    <w:rsid w:val="00D70703"/>
    <w:rsid w:val="00D7085D"/>
    <w:rsid w:val="00D709A9"/>
    <w:rsid w:val="00D70A32"/>
    <w:rsid w:val="00D70C32"/>
    <w:rsid w:val="00D70D33"/>
    <w:rsid w:val="00D70D92"/>
    <w:rsid w:val="00D71003"/>
    <w:rsid w:val="00D71026"/>
    <w:rsid w:val="00D71219"/>
    <w:rsid w:val="00D71272"/>
    <w:rsid w:val="00D7128C"/>
    <w:rsid w:val="00D71389"/>
    <w:rsid w:val="00D713E4"/>
    <w:rsid w:val="00D713F7"/>
    <w:rsid w:val="00D71428"/>
    <w:rsid w:val="00D71554"/>
    <w:rsid w:val="00D71575"/>
    <w:rsid w:val="00D7157D"/>
    <w:rsid w:val="00D71662"/>
    <w:rsid w:val="00D716E9"/>
    <w:rsid w:val="00D7173D"/>
    <w:rsid w:val="00D717BF"/>
    <w:rsid w:val="00D71862"/>
    <w:rsid w:val="00D718CB"/>
    <w:rsid w:val="00D7198C"/>
    <w:rsid w:val="00D71A1D"/>
    <w:rsid w:val="00D71A50"/>
    <w:rsid w:val="00D71C8E"/>
    <w:rsid w:val="00D71D99"/>
    <w:rsid w:val="00D71DA2"/>
    <w:rsid w:val="00D71E3E"/>
    <w:rsid w:val="00D71E7F"/>
    <w:rsid w:val="00D71F54"/>
    <w:rsid w:val="00D71FBA"/>
    <w:rsid w:val="00D720E5"/>
    <w:rsid w:val="00D72149"/>
    <w:rsid w:val="00D72184"/>
    <w:rsid w:val="00D721B6"/>
    <w:rsid w:val="00D72245"/>
    <w:rsid w:val="00D72338"/>
    <w:rsid w:val="00D7239B"/>
    <w:rsid w:val="00D724AB"/>
    <w:rsid w:val="00D724DA"/>
    <w:rsid w:val="00D7261E"/>
    <w:rsid w:val="00D726F3"/>
    <w:rsid w:val="00D72734"/>
    <w:rsid w:val="00D7298A"/>
    <w:rsid w:val="00D72ACF"/>
    <w:rsid w:val="00D72AF2"/>
    <w:rsid w:val="00D72C0F"/>
    <w:rsid w:val="00D72C69"/>
    <w:rsid w:val="00D72D26"/>
    <w:rsid w:val="00D72DC5"/>
    <w:rsid w:val="00D72F27"/>
    <w:rsid w:val="00D72F7E"/>
    <w:rsid w:val="00D73077"/>
    <w:rsid w:val="00D7312E"/>
    <w:rsid w:val="00D7321A"/>
    <w:rsid w:val="00D7327E"/>
    <w:rsid w:val="00D732A7"/>
    <w:rsid w:val="00D736A2"/>
    <w:rsid w:val="00D736BC"/>
    <w:rsid w:val="00D737DB"/>
    <w:rsid w:val="00D73943"/>
    <w:rsid w:val="00D739B2"/>
    <w:rsid w:val="00D73AD3"/>
    <w:rsid w:val="00D73BAC"/>
    <w:rsid w:val="00D73C57"/>
    <w:rsid w:val="00D73C73"/>
    <w:rsid w:val="00D73EB2"/>
    <w:rsid w:val="00D73F1F"/>
    <w:rsid w:val="00D73F27"/>
    <w:rsid w:val="00D73FC7"/>
    <w:rsid w:val="00D73FD9"/>
    <w:rsid w:val="00D73FFC"/>
    <w:rsid w:val="00D74020"/>
    <w:rsid w:val="00D7407C"/>
    <w:rsid w:val="00D74092"/>
    <w:rsid w:val="00D74108"/>
    <w:rsid w:val="00D74130"/>
    <w:rsid w:val="00D7416C"/>
    <w:rsid w:val="00D7421D"/>
    <w:rsid w:val="00D7426A"/>
    <w:rsid w:val="00D742FE"/>
    <w:rsid w:val="00D742FF"/>
    <w:rsid w:val="00D743AB"/>
    <w:rsid w:val="00D743F4"/>
    <w:rsid w:val="00D7450F"/>
    <w:rsid w:val="00D7453A"/>
    <w:rsid w:val="00D74630"/>
    <w:rsid w:val="00D7473A"/>
    <w:rsid w:val="00D747D4"/>
    <w:rsid w:val="00D747E9"/>
    <w:rsid w:val="00D74860"/>
    <w:rsid w:val="00D7486A"/>
    <w:rsid w:val="00D7488D"/>
    <w:rsid w:val="00D74995"/>
    <w:rsid w:val="00D74CD3"/>
    <w:rsid w:val="00D74D1D"/>
    <w:rsid w:val="00D74ED6"/>
    <w:rsid w:val="00D74F94"/>
    <w:rsid w:val="00D74FCE"/>
    <w:rsid w:val="00D7500A"/>
    <w:rsid w:val="00D750D5"/>
    <w:rsid w:val="00D7513F"/>
    <w:rsid w:val="00D75140"/>
    <w:rsid w:val="00D753A4"/>
    <w:rsid w:val="00D75457"/>
    <w:rsid w:val="00D754DE"/>
    <w:rsid w:val="00D75714"/>
    <w:rsid w:val="00D7571C"/>
    <w:rsid w:val="00D757B9"/>
    <w:rsid w:val="00D758B3"/>
    <w:rsid w:val="00D7594D"/>
    <w:rsid w:val="00D759D9"/>
    <w:rsid w:val="00D75A8C"/>
    <w:rsid w:val="00D75AC2"/>
    <w:rsid w:val="00D75BD0"/>
    <w:rsid w:val="00D75C48"/>
    <w:rsid w:val="00D75C86"/>
    <w:rsid w:val="00D75CE2"/>
    <w:rsid w:val="00D75DA1"/>
    <w:rsid w:val="00D75DA2"/>
    <w:rsid w:val="00D760E5"/>
    <w:rsid w:val="00D76157"/>
    <w:rsid w:val="00D762A8"/>
    <w:rsid w:val="00D762BF"/>
    <w:rsid w:val="00D763EE"/>
    <w:rsid w:val="00D76448"/>
    <w:rsid w:val="00D76526"/>
    <w:rsid w:val="00D766E5"/>
    <w:rsid w:val="00D766E8"/>
    <w:rsid w:val="00D7685D"/>
    <w:rsid w:val="00D76871"/>
    <w:rsid w:val="00D76930"/>
    <w:rsid w:val="00D7693E"/>
    <w:rsid w:val="00D76AAB"/>
    <w:rsid w:val="00D76AB0"/>
    <w:rsid w:val="00D76ADC"/>
    <w:rsid w:val="00D76B9D"/>
    <w:rsid w:val="00D76BD2"/>
    <w:rsid w:val="00D76C7C"/>
    <w:rsid w:val="00D76C8C"/>
    <w:rsid w:val="00D76CCC"/>
    <w:rsid w:val="00D76DCC"/>
    <w:rsid w:val="00D76DD5"/>
    <w:rsid w:val="00D76E13"/>
    <w:rsid w:val="00D76F24"/>
    <w:rsid w:val="00D76FB6"/>
    <w:rsid w:val="00D770EF"/>
    <w:rsid w:val="00D77268"/>
    <w:rsid w:val="00D772B3"/>
    <w:rsid w:val="00D7737F"/>
    <w:rsid w:val="00D77413"/>
    <w:rsid w:val="00D77471"/>
    <w:rsid w:val="00D7747D"/>
    <w:rsid w:val="00D7758A"/>
    <w:rsid w:val="00D775D4"/>
    <w:rsid w:val="00D7762B"/>
    <w:rsid w:val="00D77876"/>
    <w:rsid w:val="00D77A8D"/>
    <w:rsid w:val="00D77A9E"/>
    <w:rsid w:val="00D77AA3"/>
    <w:rsid w:val="00D77AB3"/>
    <w:rsid w:val="00D77D79"/>
    <w:rsid w:val="00D77E4A"/>
    <w:rsid w:val="00D77F00"/>
    <w:rsid w:val="00D80024"/>
    <w:rsid w:val="00D8013B"/>
    <w:rsid w:val="00D8028D"/>
    <w:rsid w:val="00D80350"/>
    <w:rsid w:val="00D803D7"/>
    <w:rsid w:val="00D803E8"/>
    <w:rsid w:val="00D8050E"/>
    <w:rsid w:val="00D80802"/>
    <w:rsid w:val="00D8096B"/>
    <w:rsid w:val="00D809D1"/>
    <w:rsid w:val="00D80AA7"/>
    <w:rsid w:val="00D80AAD"/>
    <w:rsid w:val="00D80B04"/>
    <w:rsid w:val="00D80C5D"/>
    <w:rsid w:val="00D80D72"/>
    <w:rsid w:val="00D80DD4"/>
    <w:rsid w:val="00D80E1E"/>
    <w:rsid w:val="00D80EBF"/>
    <w:rsid w:val="00D80FAA"/>
    <w:rsid w:val="00D81109"/>
    <w:rsid w:val="00D8111D"/>
    <w:rsid w:val="00D8115E"/>
    <w:rsid w:val="00D812AC"/>
    <w:rsid w:val="00D81443"/>
    <w:rsid w:val="00D8144F"/>
    <w:rsid w:val="00D81457"/>
    <w:rsid w:val="00D81532"/>
    <w:rsid w:val="00D8155B"/>
    <w:rsid w:val="00D81680"/>
    <w:rsid w:val="00D816F4"/>
    <w:rsid w:val="00D81706"/>
    <w:rsid w:val="00D81723"/>
    <w:rsid w:val="00D81772"/>
    <w:rsid w:val="00D817D1"/>
    <w:rsid w:val="00D81966"/>
    <w:rsid w:val="00D819BB"/>
    <w:rsid w:val="00D81BD9"/>
    <w:rsid w:val="00D81E4F"/>
    <w:rsid w:val="00D81F10"/>
    <w:rsid w:val="00D8203C"/>
    <w:rsid w:val="00D820AF"/>
    <w:rsid w:val="00D821E5"/>
    <w:rsid w:val="00D822FD"/>
    <w:rsid w:val="00D823E4"/>
    <w:rsid w:val="00D82449"/>
    <w:rsid w:val="00D8246B"/>
    <w:rsid w:val="00D824C9"/>
    <w:rsid w:val="00D824E7"/>
    <w:rsid w:val="00D82520"/>
    <w:rsid w:val="00D8265F"/>
    <w:rsid w:val="00D826D5"/>
    <w:rsid w:val="00D8271E"/>
    <w:rsid w:val="00D82735"/>
    <w:rsid w:val="00D82766"/>
    <w:rsid w:val="00D8276B"/>
    <w:rsid w:val="00D82798"/>
    <w:rsid w:val="00D82884"/>
    <w:rsid w:val="00D828CF"/>
    <w:rsid w:val="00D82940"/>
    <w:rsid w:val="00D82942"/>
    <w:rsid w:val="00D82A50"/>
    <w:rsid w:val="00D82A89"/>
    <w:rsid w:val="00D82AAF"/>
    <w:rsid w:val="00D82B59"/>
    <w:rsid w:val="00D82BF2"/>
    <w:rsid w:val="00D82CC4"/>
    <w:rsid w:val="00D82CD8"/>
    <w:rsid w:val="00D82D08"/>
    <w:rsid w:val="00D82DFF"/>
    <w:rsid w:val="00D83004"/>
    <w:rsid w:val="00D83049"/>
    <w:rsid w:val="00D83086"/>
    <w:rsid w:val="00D830BB"/>
    <w:rsid w:val="00D833D2"/>
    <w:rsid w:val="00D833D9"/>
    <w:rsid w:val="00D834EA"/>
    <w:rsid w:val="00D83514"/>
    <w:rsid w:val="00D83569"/>
    <w:rsid w:val="00D83594"/>
    <w:rsid w:val="00D8359B"/>
    <w:rsid w:val="00D83712"/>
    <w:rsid w:val="00D8373C"/>
    <w:rsid w:val="00D83759"/>
    <w:rsid w:val="00D83788"/>
    <w:rsid w:val="00D8396D"/>
    <w:rsid w:val="00D83990"/>
    <w:rsid w:val="00D83D1D"/>
    <w:rsid w:val="00D83D3B"/>
    <w:rsid w:val="00D83D9E"/>
    <w:rsid w:val="00D83E4B"/>
    <w:rsid w:val="00D83E6B"/>
    <w:rsid w:val="00D83E71"/>
    <w:rsid w:val="00D84096"/>
    <w:rsid w:val="00D84155"/>
    <w:rsid w:val="00D84224"/>
    <w:rsid w:val="00D8437C"/>
    <w:rsid w:val="00D8444B"/>
    <w:rsid w:val="00D84484"/>
    <w:rsid w:val="00D8448E"/>
    <w:rsid w:val="00D844B3"/>
    <w:rsid w:val="00D84684"/>
    <w:rsid w:val="00D8474D"/>
    <w:rsid w:val="00D84825"/>
    <w:rsid w:val="00D8486C"/>
    <w:rsid w:val="00D8488A"/>
    <w:rsid w:val="00D8490F"/>
    <w:rsid w:val="00D84960"/>
    <w:rsid w:val="00D84980"/>
    <w:rsid w:val="00D8499F"/>
    <w:rsid w:val="00D84A57"/>
    <w:rsid w:val="00D84A77"/>
    <w:rsid w:val="00D84C98"/>
    <w:rsid w:val="00D84EE3"/>
    <w:rsid w:val="00D84FA1"/>
    <w:rsid w:val="00D85025"/>
    <w:rsid w:val="00D85026"/>
    <w:rsid w:val="00D8509B"/>
    <w:rsid w:val="00D85160"/>
    <w:rsid w:val="00D8530F"/>
    <w:rsid w:val="00D85314"/>
    <w:rsid w:val="00D853D4"/>
    <w:rsid w:val="00D854FF"/>
    <w:rsid w:val="00D8553C"/>
    <w:rsid w:val="00D855B0"/>
    <w:rsid w:val="00D855B5"/>
    <w:rsid w:val="00D85666"/>
    <w:rsid w:val="00D85675"/>
    <w:rsid w:val="00D856DE"/>
    <w:rsid w:val="00D856F8"/>
    <w:rsid w:val="00D85750"/>
    <w:rsid w:val="00D858CB"/>
    <w:rsid w:val="00D859DE"/>
    <w:rsid w:val="00D85A57"/>
    <w:rsid w:val="00D85A62"/>
    <w:rsid w:val="00D85CEF"/>
    <w:rsid w:val="00D860B8"/>
    <w:rsid w:val="00D86121"/>
    <w:rsid w:val="00D86137"/>
    <w:rsid w:val="00D8615D"/>
    <w:rsid w:val="00D86206"/>
    <w:rsid w:val="00D862CE"/>
    <w:rsid w:val="00D862D5"/>
    <w:rsid w:val="00D86507"/>
    <w:rsid w:val="00D8658D"/>
    <w:rsid w:val="00D865E6"/>
    <w:rsid w:val="00D866DC"/>
    <w:rsid w:val="00D86778"/>
    <w:rsid w:val="00D86786"/>
    <w:rsid w:val="00D86A06"/>
    <w:rsid w:val="00D86A30"/>
    <w:rsid w:val="00D86AAF"/>
    <w:rsid w:val="00D86B3D"/>
    <w:rsid w:val="00D86BCF"/>
    <w:rsid w:val="00D86BF6"/>
    <w:rsid w:val="00D86C2E"/>
    <w:rsid w:val="00D86CD3"/>
    <w:rsid w:val="00D86FFA"/>
    <w:rsid w:val="00D8708F"/>
    <w:rsid w:val="00D87194"/>
    <w:rsid w:val="00D871B1"/>
    <w:rsid w:val="00D87267"/>
    <w:rsid w:val="00D872F8"/>
    <w:rsid w:val="00D87307"/>
    <w:rsid w:val="00D87410"/>
    <w:rsid w:val="00D874DF"/>
    <w:rsid w:val="00D87588"/>
    <w:rsid w:val="00D875D4"/>
    <w:rsid w:val="00D877C5"/>
    <w:rsid w:val="00D877E3"/>
    <w:rsid w:val="00D8782D"/>
    <w:rsid w:val="00D87833"/>
    <w:rsid w:val="00D878C1"/>
    <w:rsid w:val="00D87A12"/>
    <w:rsid w:val="00D87A62"/>
    <w:rsid w:val="00D87A99"/>
    <w:rsid w:val="00D87C13"/>
    <w:rsid w:val="00D87CE1"/>
    <w:rsid w:val="00D87D35"/>
    <w:rsid w:val="00D87E93"/>
    <w:rsid w:val="00D87E96"/>
    <w:rsid w:val="00D87EF9"/>
    <w:rsid w:val="00D90176"/>
    <w:rsid w:val="00D90225"/>
    <w:rsid w:val="00D90421"/>
    <w:rsid w:val="00D907A4"/>
    <w:rsid w:val="00D90A92"/>
    <w:rsid w:val="00D90AAD"/>
    <w:rsid w:val="00D90B33"/>
    <w:rsid w:val="00D90C5E"/>
    <w:rsid w:val="00D90F49"/>
    <w:rsid w:val="00D90FD2"/>
    <w:rsid w:val="00D910A1"/>
    <w:rsid w:val="00D910FC"/>
    <w:rsid w:val="00D91154"/>
    <w:rsid w:val="00D91155"/>
    <w:rsid w:val="00D91221"/>
    <w:rsid w:val="00D912AE"/>
    <w:rsid w:val="00D91354"/>
    <w:rsid w:val="00D91363"/>
    <w:rsid w:val="00D91428"/>
    <w:rsid w:val="00D914E6"/>
    <w:rsid w:val="00D914EE"/>
    <w:rsid w:val="00D9161F"/>
    <w:rsid w:val="00D91691"/>
    <w:rsid w:val="00D916ED"/>
    <w:rsid w:val="00D91703"/>
    <w:rsid w:val="00D91794"/>
    <w:rsid w:val="00D91834"/>
    <w:rsid w:val="00D9196D"/>
    <w:rsid w:val="00D919B3"/>
    <w:rsid w:val="00D91A6D"/>
    <w:rsid w:val="00D91B23"/>
    <w:rsid w:val="00D91C04"/>
    <w:rsid w:val="00D91CE6"/>
    <w:rsid w:val="00D91DF8"/>
    <w:rsid w:val="00D91E3B"/>
    <w:rsid w:val="00D91E3F"/>
    <w:rsid w:val="00D91E77"/>
    <w:rsid w:val="00D91E8B"/>
    <w:rsid w:val="00D91E96"/>
    <w:rsid w:val="00D920C2"/>
    <w:rsid w:val="00D921E0"/>
    <w:rsid w:val="00D922D3"/>
    <w:rsid w:val="00D92343"/>
    <w:rsid w:val="00D92364"/>
    <w:rsid w:val="00D924F6"/>
    <w:rsid w:val="00D9260C"/>
    <w:rsid w:val="00D926A2"/>
    <w:rsid w:val="00D928ED"/>
    <w:rsid w:val="00D9292A"/>
    <w:rsid w:val="00D92949"/>
    <w:rsid w:val="00D92A67"/>
    <w:rsid w:val="00D92AF1"/>
    <w:rsid w:val="00D92B8D"/>
    <w:rsid w:val="00D92BF3"/>
    <w:rsid w:val="00D92E4C"/>
    <w:rsid w:val="00D92EC8"/>
    <w:rsid w:val="00D92F0E"/>
    <w:rsid w:val="00D92F8F"/>
    <w:rsid w:val="00D930E1"/>
    <w:rsid w:val="00D931C4"/>
    <w:rsid w:val="00D93246"/>
    <w:rsid w:val="00D9324C"/>
    <w:rsid w:val="00D93259"/>
    <w:rsid w:val="00D9335C"/>
    <w:rsid w:val="00D933EE"/>
    <w:rsid w:val="00D93434"/>
    <w:rsid w:val="00D9354D"/>
    <w:rsid w:val="00D93696"/>
    <w:rsid w:val="00D93898"/>
    <w:rsid w:val="00D93956"/>
    <w:rsid w:val="00D93AAF"/>
    <w:rsid w:val="00D93C3B"/>
    <w:rsid w:val="00D93D7F"/>
    <w:rsid w:val="00D93E63"/>
    <w:rsid w:val="00D93EA0"/>
    <w:rsid w:val="00D93EC3"/>
    <w:rsid w:val="00D93F9F"/>
    <w:rsid w:val="00D94006"/>
    <w:rsid w:val="00D94009"/>
    <w:rsid w:val="00D94018"/>
    <w:rsid w:val="00D94058"/>
    <w:rsid w:val="00D9405B"/>
    <w:rsid w:val="00D94106"/>
    <w:rsid w:val="00D9415C"/>
    <w:rsid w:val="00D942CC"/>
    <w:rsid w:val="00D944E4"/>
    <w:rsid w:val="00D94578"/>
    <w:rsid w:val="00D945B9"/>
    <w:rsid w:val="00D945CC"/>
    <w:rsid w:val="00D945F3"/>
    <w:rsid w:val="00D94794"/>
    <w:rsid w:val="00D94807"/>
    <w:rsid w:val="00D949BB"/>
    <w:rsid w:val="00D94B8B"/>
    <w:rsid w:val="00D94B99"/>
    <w:rsid w:val="00D94BE9"/>
    <w:rsid w:val="00D94BFB"/>
    <w:rsid w:val="00D94C3A"/>
    <w:rsid w:val="00D94D87"/>
    <w:rsid w:val="00D94E73"/>
    <w:rsid w:val="00D94EEA"/>
    <w:rsid w:val="00D94F03"/>
    <w:rsid w:val="00D950DD"/>
    <w:rsid w:val="00D95149"/>
    <w:rsid w:val="00D95189"/>
    <w:rsid w:val="00D9527C"/>
    <w:rsid w:val="00D956DC"/>
    <w:rsid w:val="00D958E0"/>
    <w:rsid w:val="00D95A1D"/>
    <w:rsid w:val="00D95AA5"/>
    <w:rsid w:val="00D95B24"/>
    <w:rsid w:val="00D95B31"/>
    <w:rsid w:val="00D95B7A"/>
    <w:rsid w:val="00D95DCC"/>
    <w:rsid w:val="00D95E36"/>
    <w:rsid w:val="00D95E51"/>
    <w:rsid w:val="00D95EA9"/>
    <w:rsid w:val="00D9600A"/>
    <w:rsid w:val="00D9609F"/>
    <w:rsid w:val="00D960C1"/>
    <w:rsid w:val="00D96100"/>
    <w:rsid w:val="00D9613C"/>
    <w:rsid w:val="00D962DC"/>
    <w:rsid w:val="00D96329"/>
    <w:rsid w:val="00D9637A"/>
    <w:rsid w:val="00D9638A"/>
    <w:rsid w:val="00D9644A"/>
    <w:rsid w:val="00D96483"/>
    <w:rsid w:val="00D965BB"/>
    <w:rsid w:val="00D96649"/>
    <w:rsid w:val="00D96668"/>
    <w:rsid w:val="00D96779"/>
    <w:rsid w:val="00D9681E"/>
    <w:rsid w:val="00D96855"/>
    <w:rsid w:val="00D9694F"/>
    <w:rsid w:val="00D96960"/>
    <w:rsid w:val="00D96968"/>
    <w:rsid w:val="00D96A8C"/>
    <w:rsid w:val="00D96C1F"/>
    <w:rsid w:val="00D96C44"/>
    <w:rsid w:val="00D96D1A"/>
    <w:rsid w:val="00D96D3F"/>
    <w:rsid w:val="00D96D8A"/>
    <w:rsid w:val="00D96F1E"/>
    <w:rsid w:val="00D96F34"/>
    <w:rsid w:val="00D96FE3"/>
    <w:rsid w:val="00D9701E"/>
    <w:rsid w:val="00D970E3"/>
    <w:rsid w:val="00D97173"/>
    <w:rsid w:val="00D97218"/>
    <w:rsid w:val="00D97394"/>
    <w:rsid w:val="00D9740D"/>
    <w:rsid w:val="00D9767C"/>
    <w:rsid w:val="00D97797"/>
    <w:rsid w:val="00D9783A"/>
    <w:rsid w:val="00D9783E"/>
    <w:rsid w:val="00D97888"/>
    <w:rsid w:val="00D978A9"/>
    <w:rsid w:val="00D979A8"/>
    <w:rsid w:val="00D979DA"/>
    <w:rsid w:val="00D97B53"/>
    <w:rsid w:val="00D97C58"/>
    <w:rsid w:val="00D97C9E"/>
    <w:rsid w:val="00D97CC6"/>
    <w:rsid w:val="00D97CD9"/>
    <w:rsid w:val="00D97DCF"/>
    <w:rsid w:val="00D97F06"/>
    <w:rsid w:val="00D97F43"/>
    <w:rsid w:val="00DA004F"/>
    <w:rsid w:val="00DA00A0"/>
    <w:rsid w:val="00DA0223"/>
    <w:rsid w:val="00DA0276"/>
    <w:rsid w:val="00DA029C"/>
    <w:rsid w:val="00DA0308"/>
    <w:rsid w:val="00DA034F"/>
    <w:rsid w:val="00DA035B"/>
    <w:rsid w:val="00DA03F1"/>
    <w:rsid w:val="00DA0531"/>
    <w:rsid w:val="00DA0648"/>
    <w:rsid w:val="00DA066D"/>
    <w:rsid w:val="00DA06EC"/>
    <w:rsid w:val="00DA071C"/>
    <w:rsid w:val="00DA08A5"/>
    <w:rsid w:val="00DA0B99"/>
    <w:rsid w:val="00DA0BEF"/>
    <w:rsid w:val="00DA0C1C"/>
    <w:rsid w:val="00DA0CB6"/>
    <w:rsid w:val="00DA0CEC"/>
    <w:rsid w:val="00DA0D99"/>
    <w:rsid w:val="00DA0E20"/>
    <w:rsid w:val="00DA0F30"/>
    <w:rsid w:val="00DA0FC9"/>
    <w:rsid w:val="00DA10EC"/>
    <w:rsid w:val="00DA1111"/>
    <w:rsid w:val="00DA11D3"/>
    <w:rsid w:val="00DA133F"/>
    <w:rsid w:val="00DA1479"/>
    <w:rsid w:val="00DA14A3"/>
    <w:rsid w:val="00DA151E"/>
    <w:rsid w:val="00DA153F"/>
    <w:rsid w:val="00DA1673"/>
    <w:rsid w:val="00DA180C"/>
    <w:rsid w:val="00DA18A2"/>
    <w:rsid w:val="00DA197F"/>
    <w:rsid w:val="00DA19A8"/>
    <w:rsid w:val="00DA1AE0"/>
    <w:rsid w:val="00DA1B5B"/>
    <w:rsid w:val="00DA1C5C"/>
    <w:rsid w:val="00DA1C61"/>
    <w:rsid w:val="00DA1CE2"/>
    <w:rsid w:val="00DA1D27"/>
    <w:rsid w:val="00DA1D4D"/>
    <w:rsid w:val="00DA1EAF"/>
    <w:rsid w:val="00DA1FC9"/>
    <w:rsid w:val="00DA202B"/>
    <w:rsid w:val="00DA20CC"/>
    <w:rsid w:val="00DA231F"/>
    <w:rsid w:val="00DA232E"/>
    <w:rsid w:val="00DA23DD"/>
    <w:rsid w:val="00DA2522"/>
    <w:rsid w:val="00DA2602"/>
    <w:rsid w:val="00DA2962"/>
    <w:rsid w:val="00DA29B3"/>
    <w:rsid w:val="00DA2B90"/>
    <w:rsid w:val="00DA2C56"/>
    <w:rsid w:val="00DA2CDC"/>
    <w:rsid w:val="00DA2EC2"/>
    <w:rsid w:val="00DA2F52"/>
    <w:rsid w:val="00DA3025"/>
    <w:rsid w:val="00DA3061"/>
    <w:rsid w:val="00DA30E3"/>
    <w:rsid w:val="00DA31D9"/>
    <w:rsid w:val="00DA31FD"/>
    <w:rsid w:val="00DA320E"/>
    <w:rsid w:val="00DA33CC"/>
    <w:rsid w:val="00DA3636"/>
    <w:rsid w:val="00DA36A9"/>
    <w:rsid w:val="00DA36C2"/>
    <w:rsid w:val="00DA36D7"/>
    <w:rsid w:val="00DA372A"/>
    <w:rsid w:val="00DA37BC"/>
    <w:rsid w:val="00DA37E8"/>
    <w:rsid w:val="00DA383F"/>
    <w:rsid w:val="00DA3891"/>
    <w:rsid w:val="00DA39E5"/>
    <w:rsid w:val="00DA3A0D"/>
    <w:rsid w:val="00DA3AB9"/>
    <w:rsid w:val="00DA3AF2"/>
    <w:rsid w:val="00DA3B6D"/>
    <w:rsid w:val="00DA3D0C"/>
    <w:rsid w:val="00DA3E62"/>
    <w:rsid w:val="00DA3E7B"/>
    <w:rsid w:val="00DA3E9B"/>
    <w:rsid w:val="00DA3EC5"/>
    <w:rsid w:val="00DA3EFD"/>
    <w:rsid w:val="00DA3F17"/>
    <w:rsid w:val="00DA3F31"/>
    <w:rsid w:val="00DA406F"/>
    <w:rsid w:val="00DA418E"/>
    <w:rsid w:val="00DA42AD"/>
    <w:rsid w:val="00DA4305"/>
    <w:rsid w:val="00DA430A"/>
    <w:rsid w:val="00DA4419"/>
    <w:rsid w:val="00DA4422"/>
    <w:rsid w:val="00DA447A"/>
    <w:rsid w:val="00DA44C2"/>
    <w:rsid w:val="00DA451D"/>
    <w:rsid w:val="00DA4525"/>
    <w:rsid w:val="00DA4558"/>
    <w:rsid w:val="00DA4564"/>
    <w:rsid w:val="00DA465A"/>
    <w:rsid w:val="00DA470D"/>
    <w:rsid w:val="00DA4776"/>
    <w:rsid w:val="00DA4777"/>
    <w:rsid w:val="00DA480F"/>
    <w:rsid w:val="00DA4A47"/>
    <w:rsid w:val="00DA4A78"/>
    <w:rsid w:val="00DA4ACD"/>
    <w:rsid w:val="00DA4CA9"/>
    <w:rsid w:val="00DA4CC5"/>
    <w:rsid w:val="00DA4CE8"/>
    <w:rsid w:val="00DA4D77"/>
    <w:rsid w:val="00DA4D9E"/>
    <w:rsid w:val="00DA5084"/>
    <w:rsid w:val="00DA5091"/>
    <w:rsid w:val="00DA513B"/>
    <w:rsid w:val="00DA52CF"/>
    <w:rsid w:val="00DA5460"/>
    <w:rsid w:val="00DA55F8"/>
    <w:rsid w:val="00DA56DB"/>
    <w:rsid w:val="00DA5713"/>
    <w:rsid w:val="00DA578F"/>
    <w:rsid w:val="00DA57DF"/>
    <w:rsid w:val="00DA5A2D"/>
    <w:rsid w:val="00DA5B96"/>
    <w:rsid w:val="00DA5C34"/>
    <w:rsid w:val="00DA5D99"/>
    <w:rsid w:val="00DA5DB8"/>
    <w:rsid w:val="00DA5E84"/>
    <w:rsid w:val="00DA5EA5"/>
    <w:rsid w:val="00DA5EEE"/>
    <w:rsid w:val="00DA5EF9"/>
    <w:rsid w:val="00DA5F77"/>
    <w:rsid w:val="00DA5F8F"/>
    <w:rsid w:val="00DA5FE8"/>
    <w:rsid w:val="00DA600B"/>
    <w:rsid w:val="00DA6015"/>
    <w:rsid w:val="00DA6160"/>
    <w:rsid w:val="00DA6271"/>
    <w:rsid w:val="00DA63A0"/>
    <w:rsid w:val="00DA6429"/>
    <w:rsid w:val="00DA6452"/>
    <w:rsid w:val="00DA6A81"/>
    <w:rsid w:val="00DA6C17"/>
    <w:rsid w:val="00DA6CC9"/>
    <w:rsid w:val="00DA6D1A"/>
    <w:rsid w:val="00DA6D93"/>
    <w:rsid w:val="00DA6FE9"/>
    <w:rsid w:val="00DA7052"/>
    <w:rsid w:val="00DA70C0"/>
    <w:rsid w:val="00DA7329"/>
    <w:rsid w:val="00DA7384"/>
    <w:rsid w:val="00DA7417"/>
    <w:rsid w:val="00DA7424"/>
    <w:rsid w:val="00DA74B0"/>
    <w:rsid w:val="00DA7567"/>
    <w:rsid w:val="00DA760F"/>
    <w:rsid w:val="00DA76D9"/>
    <w:rsid w:val="00DA773B"/>
    <w:rsid w:val="00DA7752"/>
    <w:rsid w:val="00DA7925"/>
    <w:rsid w:val="00DA7941"/>
    <w:rsid w:val="00DA7A0F"/>
    <w:rsid w:val="00DA7C0A"/>
    <w:rsid w:val="00DA7C69"/>
    <w:rsid w:val="00DA7F2D"/>
    <w:rsid w:val="00DB031E"/>
    <w:rsid w:val="00DB040B"/>
    <w:rsid w:val="00DB04DB"/>
    <w:rsid w:val="00DB0783"/>
    <w:rsid w:val="00DB080A"/>
    <w:rsid w:val="00DB0877"/>
    <w:rsid w:val="00DB0AB8"/>
    <w:rsid w:val="00DB0B73"/>
    <w:rsid w:val="00DB0BEE"/>
    <w:rsid w:val="00DB0C18"/>
    <w:rsid w:val="00DB0C34"/>
    <w:rsid w:val="00DB0C8D"/>
    <w:rsid w:val="00DB0D2A"/>
    <w:rsid w:val="00DB0DED"/>
    <w:rsid w:val="00DB0E05"/>
    <w:rsid w:val="00DB0E47"/>
    <w:rsid w:val="00DB0FAC"/>
    <w:rsid w:val="00DB0FB3"/>
    <w:rsid w:val="00DB0FD7"/>
    <w:rsid w:val="00DB0FE7"/>
    <w:rsid w:val="00DB10B5"/>
    <w:rsid w:val="00DB11CD"/>
    <w:rsid w:val="00DB127B"/>
    <w:rsid w:val="00DB12D2"/>
    <w:rsid w:val="00DB1387"/>
    <w:rsid w:val="00DB139F"/>
    <w:rsid w:val="00DB1520"/>
    <w:rsid w:val="00DB1553"/>
    <w:rsid w:val="00DB162B"/>
    <w:rsid w:val="00DB16DA"/>
    <w:rsid w:val="00DB17EB"/>
    <w:rsid w:val="00DB1912"/>
    <w:rsid w:val="00DB19D0"/>
    <w:rsid w:val="00DB1A8E"/>
    <w:rsid w:val="00DB1AB1"/>
    <w:rsid w:val="00DB1B2E"/>
    <w:rsid w:val="00DB1B4C"/>
    <w:rsid w:val="00DB1B7F"/>
    <w:rsid w:val="00DB1C10"/>
    <w:rsid w:val="00DB1C61"/>
    <w:rsid w:val="00DB1C8F"/>
    <w:rsid w:val="00DB1CB6"/>
    <w:rsid w:val="00DB1D98"/>
    <w:rsid w:val="00DB1DAB"/>
    <w:rsid w:val="00DB1F43"/>
    <w:rsid w:val="00DB1F67"/>
    <w:rsid w:val="00DB1F7F"/>
    <w:rsid w:val="00DB20D0"/>
    <w:rsid w:val="00DB2181"/>
    <w:rsid w:val="00DB220B"/>
    <w:rsid w:val="00DB2319"/>
    <w:rsid w:val="00DB233A"/>
    <w:rsid w:val="00DB23E9"/>
    <w:rsid w:val="00DB282D"/>
    <w:rsid w:val="00DB2841"/>
    <w:rsid w:val="00DB28F1"/>
    <w:rsid w:val="00DB290C"/>
    <w:rsid w:val="00DB2ABA"/>
    <w:rsid w:val="00DB2B84"/>
    <w:rsid w:val="00DB2DA4"/>
    <w:rsid w:val="00DB2DE7"/>
    <w:rsid w:val="00DB2E21"/>
    <w:rsid w:val="00DB2EE3"/>
    <w:rsid w:val="00DB2FAD"/>
    <w:rsid w:val="00DB2FD4"/>
    <w:rsid w:val="00DB31B2"/>
    <w:rsid w:val="00DB326F"/>
    <w:rsid w:val="00DB32DA"/>
    <w:rsid w:val="00DB335F"/>
    <w:rsid w:val="00DB342E"/>
    <w:rsid w:val="00DB3594"/>
    <w:rsid w:val="00DB35D1"/>
    <w:rsid w:val="00DB365F"/>
    <w:rsid w:val="00DB3670"/>
    <w:rsid w:val="00DB36F5"/>
    <w:rsid w:val="00DB375C"/>
    <w:rsid w:val="00DB376E"/>
    <w:rsid w:val="00DB3817"/>
    <w:rsid w:val="00DB3880"/>
    <w:rsid w:val="00DB38C2"/>
    <w:rsid w:val="00DB38DC"/>
    <w:rsid w:val="00DB39A2"/>
    <w:rsid w:val="00DB39D4"/>
    <w:rsid w:val="00DB3A47"/>
    <w:rsid w:val="00DB3BD6"/>
    <w:rsid w:val="00DB3BE7"/>
    <w:rsid w:val="00DB3CC4"/>
    <w:rsid w:val="00DB3D19"/>
    <w:rsid w:val="00DB3D91"/>
    <w:rsid w:val="00DB3DCF"/>
    <w:rsid w:val="00DB3F2B"/>
    <w:rsid w:val="00DB3FC3"/>
    <w:rsid w:val="00DB4015"/>
    <w:rsid w:val="00DB4032"/>
    <w:rsid w:val="00DB4059"/>
    <w:rsid w:val="00DB407A"/>
    <w:rsid w:val="00DB40FE"/>
    <w:rsid w:val="00DB416B"/>
    <w:rsid w:val="00DB4203"/>
    <w:rsid w:val="00DB422C"/>
    <w:rsid w:val="00DB4312"/>
    <w:rsid w:val="00DB43AA"/>
    <w:rsid w:val="00DB43B0"/>
    <w:rsid w:val="00DB44A5"/>
    <w:rsid w:val="00DB44B2"/>
    <w:rsid w:val="00DB45DF"/>
    <w:rsid w:val="00DB46D0"/>
    <w:rsid w:val="00DB46D9"/>
    <w:rsid w:val="00DB46DF"/>
    <w:rsid w:val="00DB4782"/>
    <w:rsid w:val="00DB480B"/>
    <w:rsid w:val="00DB4865"/>
    <w:rsid w:val="00DB4914"/>
    <w:rsid w:val="00DB49B6"/>
    <w:rsid w:val="00DB4A91"/>
    <w:rsid w:val="00DB4ACF"/>
    <w:rsid w:val="00DB4B10"/>
    <w:rsid w:val="00DB4D61"/>
    <w:rsid w:val="00DB4D62"/>
    <w:rsid w:val="00DB4D8B"/>
    <w:rsid w:val="00DB4DD6"/>
    <w:rsid w:val="00DB4E06"/>
    <w:rsid w:val="00DB4E59"/>
    <w:rsid w:val="00DB5164"/>
    <w:rsid w:val="00DB52CB"/>
    <w:rsid w:val="00DB538D"/>
    <w:rsid w:val="00DB53E4"/>
    <w:rsid w:val="00DB54F7"/>
    <w:rsid w:val="00DB56D5"/>
    <w:rsid w:val="00DB56EC"/>
    <w:rsid w:val="00DB5732"/>
    <w:rsid w:val="00DB5736"/>
    <w:rsid w:val="00DB5832"/>
    <w:rsid w:val="00DB5A3E"/>
    <w:rsid w:val="00DB5BE4"/>
    <w:rsid w:val="00DB5DD8"/>
    <w:rsid w:val="00DB5E6D"/>
    <w:rsid w:val="00DB5EA2"/>
    <w:rsid w:val="00DB5F5C"/>
    <w:rsid w:val="00DB5FB7"/>
    <w:rsid w:val="00DB6150"/>
    <w:rsid w:val="00DB639A"/>
    <w:rsid w:val="00DB6488"/>
    <w:rsid w:val="00DB665D"/>
    <w:rsid w:val="00DB669D"/>
    <w:rsid w:val="00DB66DF"/>
    <w:rsid w:val="00DB6717"/>
    <w:rsid w:val="00DB6758"/>
    <w:rsid w:val="00DB67C0"/>
    <w:rsid w:val="00DB68CA"/>
    <w:rsid w:val="00DB6979"/>
    <w:rsid w:val="00DB6A2E"/>
    <w:rsid w:val="00DB6A80"/>
    <w:rsid w:val="00DB6AB3"/>
    <w:rsid w:val="00DB6AEF"/>
    <w:rsid w:val="00DB6B00"/>
    <w:rsid w:val="00DB6BC6"/>
    <w:rsid w:val="00DB6C06"/>
    <w:rsid w:val="00DB6C91"/>
    <w:rsid w:val="00DB6CE5"/>
    <w:rsid w:val="00DB6D40"/>
    <w:rsid w:val="00DB6E06"/>
    <w:rsid w:val="00DB6E0C"/>
    <w:rsid w:val="00DB6E26"/>
    <w:rsid w:val="00DB6E41"/>
    <w:rsid w:val="00DB6F0C"/>
    <w:rsid w:val="00DB7041"/>
    <w:rsid w:val="00DB7096"/>
    <w:rsid w:val="00DB7100"/>
    <w:rsid w:val="00DB7197"/>
    <w:rsid w:val="00DB7346"/>
    <w:rsid w:val="00DB7447"/>
    <w:rsid w:val="00DB74AC"/>
    <w:rsid w:val="00DB758F"/>
    <w:rsid w:val="00DB75C7"/>
    <w:rsid w:val="00DB76A9"/>
    <w:rsid w:val="00DB7723"/>
    <w:rsid w:val="00DB78AE"/>
    <w:rsid w:val="00DB7921"/>
    <w:rsid w:val="00DB7B06"/>
    <w:rsid w:val="00DB7BC4"/>
    <w:rsid w:val="00DB7CB3"/>
    <w:rsid w:val="00DB7D07"/>
    <w:rsid w:val="00DB7DAD"/>
    <w:rsid w:val="00DB7EE8"/>
    <w:rsid w:val="00DC000C"/>
    <w:rsid w:val="00DC0262"/>
    <w:rsid w:val="00DC0276"/>
    <w:rsid w:val="00DC033C"/>
    <w:rsid w:val="00DC039D"/>
    <w:rsid w:val="00DC0438"/>
    <w:rsid w:val="00DC043D"/>
    <w:rsid w:val="00DC070F"/>
    <w:rsid w:val="00DC071B"/>
    <w:rsid w:val="00DC078A"/>
    <w:rsid w:val="00DC085F"/>
    <w:rsid w:val="00DC08BE"/>
    <w:rsid w:val="00DC09E3"/>
    <w:rsid w:val="00DC09EA"/>
    <w:rsid w:val="00DC0A24"/>
    <w:rsid w:val="00DC0ADC"/>
    <w:rsid w:val="00DC0B77"/>
    <w:rsid w:val="00DC0D56"/>
    <w:rsid w:val="00DC0DA3"/>
    <w:rsid w:val="00DC0E72"/>
    <w:rsid w:val="00DC1004"/>
    <w:rsid w:val="00DC1023"/>
    <w:rsid w:val="00DC110F"/>
    <w:rsid w:val="00DC121C"/>
    <w:rsid w:val="00DC1250"/>
    <w:rsid w:val="00DC128F"/>
    <w:rsid w:val="00DC12A9"/>
    <w:rsid w:val="00DC12B3"/>
    <w:rsid w:val="00DC13AB"/>
    <w:rsid w:val="00DC1426"/>
    <w:rsid w:val="00DC14EB"/>
    <w:rsid w:val="00DC1507"/>
    <w:rsid w:val="00DC154A"/>
    <w:rsid w:val="00DC15D8"/>
    <w:rsid w:val="00DC1651"/>
    <w:rsid w:val="00DC1709"/>
    <w:rsid w:val="00DC1759"/>
    <w:rsid w:val="00DC1795"/>
    <w:rsid w:val="00DC17CC"/>
    <w:rsid w:val="00DC18EE"/>
    <w:rsid w:val="00DC1937"/>
    <w:rsid w:val="00DC193D"/>
    <w:rsid w:val="00DC1B15"/>
    <w:rsid w:val="00DC1B34"/>
    <w:rsid w:val="00DC1B7C"/>
    <w:rsid w:val="00DC1B95"/>
    <w:rsid w:val="00DC1C16"/>
    <w:rsid w:val="00DC1D53"/>
    <w:rsid w:val="00DC1E9E"/>
    <w:rsid w:val="00DC1EE8"/>
    <w:rsid w:val="00DC1F10"/>
    <w:rsid w:val="00DC207C"/>
    <w:rsid w:val="00DC2173"/>
    <w:rsid w:val="00DC22A1"/>
    <w:rsid w:val="00DC2337"/>
    <w:rsid w:val="00DC2350"/>
    <w:rsid w:val="00DC25BC"/>
    <w:rsid w:val="00DC25F2"/>
    <w:rsid w:val="00DC2652"/>
    <w:rsid w:val="00DC2715"/>
    <w:rsid w:val="00DC27C6"/>
    <w:rsid w:val="00DC27EC"/>
    <w:rsid w:val="00DC2836"/>
    <w:rsid w:val="00DC28BF"/>
    <w:rsid w:val="00DC29A6"/>
    <w:rsid w:val="00DC2A31"/>
    <w:rsid w:val="00DC2B63"/>
    <w:rsid w:val="00DC2BB0"/>
    <w:rsid w:val="00DC2D68"/>
    <w:rsid w:val="00DC2DDF"/>
    <w:rsid w:val="00DC2E0D"/>
    <w:rsid w:val="00DC2ECB"/>
    <w:rsid w:val="00DC2EE7"/>
    <w:rsid w:val="00DC2FC1"/>
    <w:rsid w:val="00DC3037"/>
    <w:rsid w:val="00DC3131"/>
    <w:rsid w:val="00DC318A"/>
    <w:rsid w:val="00DC31B4"/>
    <w:rsid w:val="00DC3260"/>
    <w:rsid w:val="00DC3348"/>
    <w:rsid w:val="00DC34EA"/>
    <w:rsid w:val="00DC351B"/>
    <w:rsid w:val="00DC3736"/>
    <w:rsid w:val="00DC3759"/>
    <w:rsid w:val="00DC3789"/>
    <w:rsid w:val="00DC37AD"/>
    <w:rsid w:val="00DC37F7"/>
    <w:rsid w:val="00DC3A3A"/>
    <w:rsid w:val="00DC3A9D"/>
    <w:rsid w:val="00DC3ADC"/>
    <w:rsid w:val="00DC3AFA"/>
    <w:rsid w:val="00DC3B14"/>
    <w:rsid w:val="00DC3B2E"/>
    <w:rsid w:val="00DC3BFA"/>
    <w:rsid w:val="00DC3E8C"/>
    <w:rsid w:val="00DC3E8F"/>
    <w:rsid w:val="00DC3EE7"/>
    <w:rsid w:val="00DC3F41"/>
    <w:rsid w:val="00DC4004"/>
    <w:rsid w:val="00DC4134"/>
    <w:rsid w:val="00DC4243"/>
    <w:rsid w:val="00DC4262"/>
    <w:rsid w:val="00DC42BC"/>
    <w:rsid w:val="00DC434B"/>
    <w:rsid w:val="00DC4472"/>
    <w:rsid w:val="00DC4570"/>
    <w:rsid w:val="00DC45D9"/>
    <w:rsid w:val="00DC463D"/>
    <w:rsid w:val="00DC46B8"/>
    <w:rsid w:val="00DC4863"/>
    <w:rsid w:val="00DC4973"/>
    <w:rsid w:val="00DC4A0A"/>
    <w:rsid w:val="00DC4A3F"/>
    <w:rsid w:val="00DC4A63"/>
    <w:rsid w:val="00DC4FFE"/>
    <w:rsid w:val="00DC50B8"/>
    <w:rsid w:val="00DC50C7"/>
    <w:rsid w:val="00DC518B"/>
    <w:rsid w:val="00DC5190"/>
    <w:rsid w:val="00DC51EA"/>
    <w:rsid w:val="00DC54C0"/>
    <w:rsid w:val="00DC5521"/>
    <w:rsid w:val="00DC5584"/>
    <w:rsid w:val="00DC5632"/>
    <w:rsid w:val="00DC5801"/>
    <w:rsid w:val="00DC58F9"/>
    <w:rsid w:val="00DC5A2B"/>
    <w:rsid w:val="00DC5A4C"/>
    <w:rsid w:val="00DC5A90"/>
    <w:rsid w:val="00DC5AEB"/>
    <w:rsid w:val="00DC5AFA"/>
    <w:rsid w:val="00DC5B52"/>
    <w:rsid w:val="00DC5BAE"/>
    <w:rsid w:val="00DC5CA9"/>
    <w:rsid w:val="00DC5D01"/>
    <w:rsid w:val="00DC5DAA"/>
    <w:rsid w:val="00DC5DB0"/>
    <w:rsid w:val="00DC5E8B"/>
    <w:rsid w:val="00DC5F0B"/>
    <w:rsid w:val="00DC5F1E"/>
    <w:rsid w:val="00DC5F28"/>
    <w:rsid w:val="00DC5F6E"/>
    <w:rsid w:val="00DC5F82"/>
    <w:rsid w:val="00DC5FAD"/>
    <w:rsid w:val="00DC606D"/>
    <w:rsid w:val="00DC6084"/>
    <w:rsid w:val="00DC60BB"/>
    <w:rsid w:val="00DC6259"/>
    <w:rsid w:val="00DC6324"/>
    <w:rsid w:val="00DC638A"/>
    <w:rsid w:val="00DC6486"/>
    <w:rsid w:val="00DC64B1"/>
    <w:rsid w:val="00DC6519"/>
    <w:rsid w:val="00DC6591"/>
    <w:rsid w:val="00DC659A"/>
    <w:rsid w:val="00DC66AE"/>
    <w:rsid w:val="00DC678D"/>
    <w:rsid w:val="00DC68A5"/>
    <w:rsid w:val="00DC6914"/>
    <w:rsid w:val="00DC69B6"/>
    <w:rsid w:val="00DC6A9B"/>
    <w:rsid w:val="00DC6C1E"/>
    <w:rsid w:val="00DC6C5C"/>
    <w:rsid w:val="00DC6D69"/>
    <w:rsid w:val="00DC6E88"/>
    <w:rsid w:val="00DC6F01"/>
    <w:rsid w:val="00DC6F22"/>
    <w:rsid w:val="00DC6F35"/>
    <w:rsid w:val="00DC6F39"/>
    <w:rsid w:val="00DC6F9C"/>
    <w:rsid w:val="00DC6FE0"/>
    <w:rsid w:val="00DC6FFA"/>
    <w:rsid w:val="00DC703A"/>
    <w:rsid w:val="00DC71A5"/>
    <w:rsid w:val="00DC71E1"/>
    <w:rsid w:val="00DC7255"/>
    <w:rsid w:val="00DC72C4"/>
    <w:rsid w:val="00DC72CE"/>
    <w:rsid w:val="00DC731D"/>
    <w:rsid w:val="00DC733B"/>
    <w:rsid w:val="00DC73A6"/>
    <w:rsid w:val="00DC73A7"/>
    <w:rsid w:val="00DC7453"/>
    <w:rsid w:val="00DC75DF"/>
    <w:rsid w:val="00DC763D"/>
    <w:rsid w:val="00DC78AA"/>
    <w:rsid w:val="00DC78E6"/>
    <w:rsid w:val="00DC7951"/>
    <w:rsid w:val="00DC7AC8"/>
    <w:rsid w:val="00DC7CDE"/>
    <w:rsid w:val="00DC7D0A"/>
    <w:rsid w:val="00DC7DEF"/>
    <w:rsid w:val="00DC7E8D"/>
    <w:rsid w:val="00DD000A"/>
    <w:rsid w:val="00DD0071"/>
    <w:rsid w:val="00DD00BE"/>
    <w:rsid w:val="00DD01C5"/>
    <w:rsid w:val="00DD0251"/>
    <w:rsid w:val="00DD026F"/>
    <w:rsid w:val="00DD028A"/>
    <w:rsid w:val="00DD03A3"/>
    <w:rsid w:val="00DD04C8"/>
    <w:rsid w:val="00DD04FF"/>
    <w:rsid w:val="00DD0516"/>
    <w:rsid w:val="00DD05C4"/>
    <w:rsid w:val="00DD0732"/>
    <w:rsid w:val="00DD08E1"/>
    <w:rsid w:val="00DD092B"/>
    <w:rsid w:val="00DD09C5"/>
    <w:rsid w:val="00DD09E2"/>
    <w:rsid w:val="00DD0A25"/>
    <w:rsid w:val="00DD0A6F"/>
    <w:rsid w:val="00DD0A84"/>
    <w:rsid w:val="00DD0BD7"/>
    <w:rsid w:val="00DD0E60"/>
    <w:rsid w:val="00DD0F0B"/>
    <w:rsid w:val="00DD0F34"/>
    <w:rsid w:val="00DD1043"/>
    <w:rsid w:val="00DD139C"/>
    <w:rsid w:val="00DD1417"/>
    <w:rsid w:val="00DD1590"/>
    <w:rsid w:val="00DD1614"/>
    <w:rsid w:val="00DD164C"/>
    <w:rsid w:val="00DD1728"/>
    <w:rsid w:val="00DD197A"/>
    <w:rsid w:val="00DD1A51"/>
    <w:rsid w:val="00DD1B53"/>
    <w:rsid w:val="00DD1B6D"/>
    <w:rsid w:val="00DD1BBF"/>
    <w:rsid w:val="00DD1C4B"/>
    <w:rsid w:val="00DD1CEA"/>
    <w:rsid w:val="00DD1D0D"/>
    <w:rsid w:val="00DD1F74"/>
    <w:rsid w:val="00DD1F7B"/>
    <w:rsid w:val="00DD1FEC"/>
    <w:rsid w:val="00DD21C0"/>
    <w:rsid w:val="00DD2238"/>
    <w:rsid w:val="00DD229E"/>
    <w:rsid w:val="00DD22DC"/>
    <w:rsid w:val="00DD236C"/>
    <w:rsid w:val="00DD23F6"/>
    <w:rsid w:val="00DD2465"/>
    <w:rsid w:val="00DD24D7"/>
    <w:rsid w:val="00DD2582"/>
    <w:rsid w:val="00DD25E1"/>
    <w:rsid w:val="00DD2606"/>
    <w:rsid w:val="00DD26D9"/>
    <w:rsid w:val="00DD27B7"/>
    <w:rsid w:val="00DD27BC"/>
    <w:rsid w:val="00DD2816"/>
    <w:rsid w:val="00DD2820"/>
    <w:rsid w:val="00DD2A1A"/>
    <w:rsid w:val="00DD2A79"/>
    <w:rsid w:val="00DD2B37"/>
    <w:rsid w:val="00DD2D79"/>
    <w:rsid w:val="00DD2D7F"/>
    <w:rsid w:val="00DD2F56"/>
    <w:rsid w:val="00DD3029"/>
    <w:rsid w:val="00DD307A"/>
    <w:rsid w:val="00DD30D0"/>
    <w:rsid w:val="00DD3188"/>
    <w:rsid w:val="00DD3329"/>
    <w:rsid w:val="00DD33C2"/>
    <w:rsid w:val="00DD34AA"/>
    <w:rsid w:val="00DD380A"/>
    <w:rsid w:val="00DD3885"/>
    <w:rsid w:val="00DD3C25"/>
    <w:rsid w:val="00DD3C63"/>
    <w:rsid w:val="00DD3CE5"/>
    <w:rsid w:val="00DD3D7B"/>
    <w:rsid w:val="00DD3E35"/>
    <w:rsid w:val="00DD3E6E"/>
    <w:rsid w:val="00DD3EA3"/>
    <w:rsid w:val="00DD3EDD"/>
    <w:rsid w:val="00DD401A"/>
    <w:rsid w:val="00DD413D"/>
    <w:rsid w:val="00DD429B"/>
    <w:rsid w:val="00DD434C"/>
    <w:rsid w:val="00DD43EF"/>
    <w:rsid w:val="00DD44C5"/>
    <w:rsid w:val="00DD45D0"/>
    <w:rsid w:val="00DD464B"/>
    <w:rsid w:val="00DD4853"/>
    <w:rsid w:val="00DD48D2"/>
    <w:rsid w:val="00DD49BD"/>
    <w:rsid w:val="00DD49D5"/>
    <w:rsid w:val="00DD49DF"/>
    <w:rsid w:val="00DD4B8C"/>
    <w:rsid w:val="00DD4E15"/>
    <w:rsid w:val="00DD4EDE"/>
    <w:rsid w:val="00DD4F8C"/>
    <w:rsid w:val="00DD4F93"/>
    <w:rsid w:val="00DD500E"/>
    <w:rsid w:val="00DD5054"/>
    <w:rsid w:val="00DD5249"/>
    <w:rsid w:val="00DD5361"/>
    <w:rsid w:val="00DD5363"/>
    <w:rsid w:val="00DD5365"/>
    <w:rsid w:val="00DD5388"/>
    <w:rsid w:val="00DD5474"/>
    <w:rsid w:val="00DD549D"/>
    <w:rsid w:val="00DD554B"/>
    <w:rsid w:val="00DD5581"/>
    <w:rsid w:val="00DD55E0"/>
    <w:rsid w:val="00DD5630"/>
    <w:rsid w:val="00DD5864"/>
    <w:rsid w:val="00DD5952"/>
    <w:rsid w:val="00DD59F3"/>
    <w:rsid w:val="00DD5A31"/>
    <w:rsid w:val="00DD5A58"/>
    <w:rsid w:val="00DD5BB6"/>
    <w:rsid w:val="00DD5C98"/>
    <w:rsid w:val="00DD5E2F"/>
    <w:rsid w:val="00DD5E58"/>
    <w:rsid w:val="00DD5F7A"/>
    <w:rsid w:val="00DD603C"/>
    <w:rsid w:val="00DD62AF"/>
    <w:rsid w:val="00DD63B0"/>
    <w:rsid w:val="00DD6483"/>
    <w:rsid w:val="00DD6494"/>
    <w:rsid w:val="00DD64B2"/>
    <w:rsid w:val="00DD64F6"/>
    <w:rsid w:val="00DD657B"/>
    <w:rsid w:val="00DD65EA"/>
    <w:rsid w:val="00DD6605"/>
    <w:rsid w:val="00DD6612"/>
    <w:rsid w:val="00DD687D"/>
    <w:rsid w:val="00DD6909"/>
    <w:rsid w:val="00DD6944"/>
    <w:rsid w:val="00DD69D4"/>
    <w:rsid w:val="00DD6B1E"/>
    <w:rsid w:val="00DD6B8F"/>
    <w:rsid w:val="00DD6C49"/>
    <w:rsid w:val="00DD6E16"/>
    <w:rsid w:val="00DD6F3A"/>
    <w:rsid w:val="00DD70B2"/>
    <w:rsid w:val="00DD7112"/>
    <w:rsid w:val="00DD714F"/>
    <w:rsid w:val="00DD724E"/>
    <w:rsid w:val="00DD7340"/>
    <w:rsid w:val="00DD7488"/>
    <w:rsid w:val="00DD752B"/>
    <w:rsid w:val="00DD7573"/>
    <w:rsid w:val="00DD76AA"/>
    <w:rsid w:val="00DD76D8"/>
    <w:rsid w:val="00DD7797"/>
    <w:rsid w:val="00DD784D"/>
    <w:rsid w:val="00DD78C7"/>
    <w:rsid w:val="00DD78E7"/>
    <w:rsid w:val="00DD7A2C"/>
    <w:rsid w:val="00DD7A5A"/>
    <w:rsid w:val="00DD7BE2"/>
    <w:rsid w:val="00DD7C45"/>
    <w:rsid w:val="00DD7CA2"/>
    <w:rsid w:val="00DD7DE0"/>
    <w:rsid w:val="00DE007B"/>
    <w:rsid w:val="00DE007C"/>
    <w:rsid w:val="00DE0125"/>
    <w:rsid w:val="00DE015C"/>
    <w:rsid w:val="00DE022C"/>
    <w:rsid w:val="00DE03AC"/>
    <w:rsid w:val="00DE048C"/>
    <w:rsid w:val="00DE0599"/>
    <w:rsid w:val="00DE0624"/>
    <w:rsid w:val="00DE07FA"/>
    <w:rsid w:val="00DE0897"/>
    <w:rsid w:val="00DE0930"/>
    <w:rsid w:val="00DE0B03"/>
    <w:rsid w:val="00DE0B2D"/>
    <w:rsid w:val="00DE0B73"/>
    <w:rsid w:val="00DE0C96"/>
    <w:rsid w:val="00DE0CC6"/>
    <w:rsid w:val="00DE0EE2"/>
    <w:rsid w:val="00DE0F81"/>
    <w:rsid w:val="00DE0FAC"/>
    <w:rsid w:val="00DE107C"/>
    <w:rsid w:val="00DE10A4"/>
    <w:rsid w:val="00DE10F8"/>
    <w:rsid w:val="00DE1264"/>
    <w:rsid w:val="00DE138C"/>
    <w:rsid w:val="00DE14AD"/>
    <w:rsid w:val="00DE1709"/>
    <w:rsid w:val="00DE178F"/>
    <w:rsid w:val="00DE1818"/>
    <w:rsid w:val="00DE183F"/>
    <w:rsid w:val="00DE184B"/>
    <w:rsid w:val="00DE18A3"/>
    <w:rsid w:val="00DE18A7"/>
    <w:rsid w:val="00DE1904"/>
    <w:rsid w:val="00DE1ABE"/>
    <w:rsid w:val="00DE1BED"/>
    <w:rsid w:val="00DE1C5B"/>
    <w:rsid w:val="00DE1DAA"/>
    <w:rsid w:val="00DE1E30"/>
    <w:rsid w:val="00DE1E50"/>
    <w:rsid w:val="00DE1F11"/>
    <w:rsid w:val="00DE206C"/>
    <w:rsid w:val="00DE2111"/>
    <w:rsid w:val="00DE220F"/>
    <w:rsid w:val="00DE226F"/>
    <w:rsid w:val="00DE2354"/>
    <w:rsid w:val="00DE2386"/>
    <w:rsid w:val="00DE23B4"/>
    <w:rsid w:val="00DE24BF"/>
    <w:rsid w:val="00DE2678"/>
    <w:rsid w:val="00DE26D4"/>
    <w:rsid w:val="00DE2845"/>
    <w:rsid w:val="00DE2AD3"/>
    <w:rsid w:val="00DE2E04"/>
    <w:rsid w:val="00DE2F00"/>
    <w:rsid w:val="00DE2F3D"/>
    <w:rsid w:val="00DE2FF5"/>
    <w:rsid w:val="00DE2FF8"/>
    <w:rsid w:val="00DE3020"/>
    <w:rsid w:val="00DE3094"/>
    <w:rsid w:val="00DE3195"/>
    <w:rsid w:val="00DE319D"/>
    <w:rsid w:val="00DE3281"/>
    <w:rsid w:val="00DE32CA"/>
    <w:rsid w:val="00DE3302"/>
    <w:rsid w:val="00DE3359"/>
    <w:rsid w:val="00DE33CD"/>
    <w:rsid w:val="00DE348E"/>
    <w:rsid w:val="00DE3535"/>
    <w:rsid w:val="00DE35C7"/>
    <w:rsid w:val="00DE36C6"/>
    <w:rsid w:val="00DE36F2"/>
    <w:rsid w:val="00DE36F6"/>
    <w:rsid w:val="00DE3783"/>
    <w:rsid w:val="00DE386B"/>
    <w:rsid w:val="00DE3ABC"/>
    <w:rsid w:val="00DE3B92"/>
    <w:rsid w:val="00DE3BA0"/>
    <w:rsid w:val="00DE3BBA"/>
    <w:rsid w:val="00DE3C2E"/>
    <w:rsid w:val="00DE3D89"/>
    <w:rsid w:val="00DE3D97"/>
    <w:rsid w:val="00DE3DBB"/>
    <w:rsid w:val="00DE3ED5"/>
    <w:rsid w:val="00DE3FDD"/>
    <w:rsid w:val="00DE40B4"/>
    <w:rsid w:val="00DE4212"/>
    <w:rsid w:val="00DE42E8"/>
    <w:rsid w:val="00DE4308"/>
    <w:rsid w:val="00DE43A2"/>
    <w:rsid w:val="00DE448D"/>
    <w:rsid w:val="00DE44F9"/>
    <w:rsid w:val="00DE4625"/>
    <w:rsid w:val="00DE46DD"/>
    <w:rsid w:val="00DE4A33"/>
    <w:rsid w:val="00DE4A74"/>
    <w:rsid w:val="00DE4B05"/>
    <w:rsid w:val="00DE4BA0"/>
    <w:rsid w:val="00DE4C48"/>
    <w:rsid w:val="00DE4C78"/>
    <w:rsid w:val="00DE4D1A"/>
    <w:rsid w:val="00DE4EE9"/>
    <w:rsid w:val="00DE4F02"/>
    <w:rsid w:val="00DE4FD7"/>
    <w:rsid w:val="00DE50C7"/>
    <w:rsid w:val="00DE5153"/>
    <w:rsid w:val="00DE515F"/>
    <w:rsid w:val="00DE5173"/>
    <w:rsid w:val="00DE52D9"/>
    <w:rsid w:val="00DE52F2"/>
    <w:rsid w:val="00DE537B"/>
    <w:rsid w:val="00DE53F3"/>
    <w:rsid w:val="00DE541C"/>
    <w:rsid w:val="00DE545D"/>
    <w:rsid w:val="00DE54C0"/>
    <w:rsid w:val="00DE54C7"/>
    <w:rsid w:val="00DE5556"/>
    <w:rsid w:val="00DE555E"/>
    <w:rsid w:val="00DE5590"/>
    <w:rsid w:val="00DE559A"/>
    <w:rsid w:val="00DE5602"/>
    <w:rsid w:val="00DE56DA"/>
    <w:rsid w:val="00DE56F3"/>
    <w:rsid w:val="00DE57D4"/>
    <w:rsid w:val="00DE5A41"/>
    <w:rsid w:val="00DE5AB5"/>
    <w:rsid w:val="00DE5D7D"/>
    <w:rsid w:val="00DE5DE9"/>
    <w:rsid w:val="00DE5F05"/>
    <w:rsid w:val="00DE6020"/>
    <w:rsid w:val="00DE614A"/>
    <w:rsid w:val="00DE62C8"/>
    <w:rsid w:val="00DE62D4"/>
    <w:rsid w:val="00DE63CE"/>
    <w:rsid w:val="00DE63DC"/>
    <w:rsid w:val="00DE6533"/>
    <w:rsid w:val="00DE65C3"/>
    <w:rsid w:val="00DE6640"/>
    <w:rsid w:val="00DE665A"/>
    <w:rsid w:val="00DE6706"/>
    <w:rsid w:val="00DE6711"/>
    <w:rsid w:val="00DE68E0"/>
    <w:rsid w:val="00DE69C0"/>
    <w:rsid w:val="00DE6A1D"/>
    <w:rsid w:val="00DE6B5C"/>
    <w:rsid w:val="00DE6B77"/>
    <w:rsid w:val="00DE6C0B"/>
    <w:rsid w:val="00DE6C45"/>
    <w:rsid w:val="00DE6C84"/>
    <w:rsid w:val="00DE6CE9"/>
    <w:rsid w:val="00DE6E86"/>
    <w:rsid w:val="00DE70B3"/>
    <w:rsid w:val="00DE71A6"/>
    <w:rsid w:val="00DE7247"/>
    <w:rsid w:val="00DE737B"/>
    <w:rsid w:val="00DE73D6"/>
    <w:rsid w:val="00DE756C"/>
    <w:rsid w:val="00DE75EE"/>
    <w:rsid w:val="00DE75F8"/>
    <w:rsid w:val="00DE765F"/>
    <w:rsid w:val="00DE770E"/>
    <w:rsid w:val="00DE78AA"/>
    <w:rsid w:val="00DE7A31"/>
    <w:rsid w:val="00DE7AEF"/>
    <w:rsid w:val="00DE7CE3"/>
    <w:rsid w:val="00DE7D73"/>
    <w:rsid w:val="00DE7DFA"/>
    <w:rsid w:val="00DE7E8E"/>
    <w:rsid w:val="00DE7EDB"/>
    <w:rsid w:val="00DE7F59"/>
    <w:rsid w:val="00DE7FAB"/>
    <w:rsid w:val="00DE7FCF"/>
    <w:rsid w:val="00DF002D"/>
    <w:rsid w:val="00DF01C7"/>
    <w:rsid w:val="00DF023C"/>
    <w:rsid w:val="00DF02E9"/>
    <w:rsid w:val="00DF03C5"/>
    <w:rsid w:val="00DF03DC"/>
    <w:rsid w:val="00DF0441"/>
    <w:rsid w:val="00DF048F"/>
    <w:rsid w:val="00DF0614"/>
    <w:rsid w:val="00DF0855"/>
    <w:rsid w:val="00DF092C"/>
    <w:rsid w:val="00DF097A"/>
    <w:rsid w:val="00DF09DD"/>
    <w:rsid w:val="00DF0A38"/>
    <w:rsid w:val="00DF0AAB"/>
    <w:rsid w:val="00DF0CE4"/>
    <w:rsid w:val="00DF0D7C"/>
    <w:rsid w:val="00DF0F2D"/>
    <w:rsid w:val="00DF100B"/>
    <w:rsid w:val="00DF1068"/>
    <w:rsid w:val="00DF10D5"/>
    <w:rsid w:val="00DF11B7"/>
    <w:rsid w:val="00DF1232"/>
    <w:rsid w:val="00DF148B"/>
    <w:rsid w:val="00DF16C1"/>
    <w:rsid w:val="00DF1789"/>
    <w:rsid w:val="00DF178B"/>
    <w:rsid w:val="00DF17B3"/>
    <w:rsid w:val="00DF184E"/>
    <w:rsid w:val="00DF187D"/>
    <w:rsid w:val="00DF18EA"/>
    <w:rsid w:val="00DF198C"/>
    <w:rsid w:val="00DF199C"/>
    <w:rsid w:val="00DF1A4B"/>
    <w:rsid w:val="00DF1BD0"/>
    <w:rsid w:val="00DF1EC7"/>
    <w:rsid w:val="00DF1F0A"/>
    <w:rsid w:val="00DF1F35"/>
    <w:rsid w:val="00DF2109"/>
    <w:rsid w:val="00DF210F"/>
    <w:rsid w:val="00DF216A"/>
    <w:rsid w:val="00DF21F3"/>
    <w:rsid w:val="00DF22DE"/>
    <w:rsid w:val="00DF23E7"/>
    <w:rsid w:val="00DF2416"/>
    <w:rsid w:val="00DF26D4"/>
    <w:rsid w:val="00DF26E0"/>
    <w:rsid w:val="00DF2811"/>
    <w:rsid w:val="00DF282B"/>
    <w:rsid w:val="00DF2854"/>
    <w:rsid w:val="00DF2B50"/>
    <w:rsid w:val="00DF2C08"/>
    <w:rsid w:val="00DF2C64"/>
    <w:rsid w:val="00DF2C9D"/>
    <w:rsid w:val="00DF2CD1"/>
    <w:rsid w:val="00DF2D05"/>
    <w:rsid w:val="00DF2FE7"/>
    <w:rsid w:val="00DF2FF6"/>
    <w:rsid w:val="00DF2FFB"/>
    <w:rsid w:val="00DF312C"/>
    <w:rsid w:val="00DF3130"/>
    <w:rsid w:val="00DF31B0"/>
    <w:rsid w:val="00DF329F"/>
    <w:rsid w:val="00DF3481"/>
    <w:rsid w:val="00DF3486"/>
    <w:rsid w:val="00DF3628"/>
    <w:rsid w:val="00DF36E4"/>
    <w:rsid w:val="00DF370C"/>
    <w:rsid w:val="00DF3845"/>
    <w:rsid w:val="00DF385E"/>
    <w:rsid w:val="00DF3871"/>
    <w:rsid w:val="00DF398F"/>
    <w:rsid w:val="00DF39D0"/>
    <w:rsid w:val="00DF3A17"/>
    <w:rsid w:val="00DF3BB9"/>
    <w:rsid w:val="00DF3BDD"/>
    <w:rsid w:val="00DF3C8B"/>
    <w:rsid w:val="00DF3D2D"/>
    <w:rsid w:val="00DF3ED8"/>
    <w:rsid w:val="00DF3F7F"/>
    <w:rsid w:val="00DF3FD4"/>
    <w:rsid w:val="00DF40CB"/>
    <w:rsid w:val="00DF4359"/>
    <w:rsid w:val="00DF4587"/>
    <w:rsid w:val="00DF46E1"/>
    <w:rsid w:val="00DF46ED"/>
    <w:rsid w:val="00DF4719"/>
    <w:rsid w:val="00DF4738"/>
    <w:rsid w:val="00DF47D0"/>
    <w:rsid w:val="00DF48C9"/>
    <w:rsid w:val="00DF498E"/>
    <w:rsid w:val="00DF49A0"/>
    <w:rsid w:val="00DF49F5"/>
    <w:rsid w:val="00DF4A95"/>
    <w:rsid w:val="00DF4B28"/>
    <w:rsid w:val="00DF4BB0"/>
    <w:rsid w:val="00DF4D2A"/>
    <w:rsid w:val="00DF4D59"/>
    <w:rsid w:val="00DF4DD5"/>
    <w:rsid w:val="00DF4DFB"/>
    <w:rsid w:val="00DF4E4F"/>
    <w:rsid w:val="00DF4F5E"/>
    <w:rsid w:val="00DF4FFA"/>
    <w:rsid w:val="00DF5070"/>
    <w:rsid w:val="00DF50C8"/>
    <w:rsid w:val="00DF5284"/>
    <w:rsid w:val="00DF52E3"/>
    <w:rsid w:val="00DF5304"/>
    <w:rsid w:val="00DF530A"/>
    <w:rsid w:val="00DF536B"/>
    <w:rsid w:val="00DF53C8"/>
    <w:rsid w:val="00DF53F3"/>
    <w:rsid w:val="00DF5421"/>
    <w:rsid w:val="00DF544E"/>
    <w:rsid w:val="00DF55E4"/>
    <w:rsid w:val="00DF56E9"/>
    <w:rsid w:val="00DF5845"/>
    <w:rsid w:val="00DF5991"/>
    <w:rsid w:val="00DF5A5A"/>
    <w:rsid w:val="00DF5B2F"/>
    <w:rsid w:val="00DF5BFE"/>
    <w:rsid w:val="00DF5C67"/>
    <w:rsid w:val="00DF5C8F"/>
    <w:rsid w:val="00DF5CA2"/>
    <w:rsid w:val="00DF5D29"/>
    <w:rsid w:val="00DF5D82"/>
    <w:rsid w:val="00DF5EA7"/>
    <w:rsid w:val="00DF5EC7"/>
    <w:rsid w:val="00DF5FC4"/>
    <w:rsid w:val="00DF5FC9"/>
    <w:rsid w:val="00DF601F"/>
    <w:rsid w:val="00DF6074"/>
    <w:rsid w:val="00DF60EB"/>
    <w:rsid w:val="00DF616F"/>
    <w:rsid w:val="00DF61B1"/>
    <w:rsid w:val="00DF61B3"/>
    <w:rsid w:val="00DF639E"/>
    <w:rsid w:val="00DF64DC"/>
    <w:rsid w:val="00DF6533"/>
    <w:rsid w:val="00DF66B0"/>
    <w:rsid w:val="00DF681A"/>
    <w:rsid w:val="00DF685B"/>
    <w:rsid w:val="00DF6872"/>
    <w:rsid w:val="00DF696A"/>
    <w:rsid w:val="00DF69C1"/>
    <w:rsid w:val="00DF6A34"/>
    <w:rsid w:val="00DF6C35"/>
    <w:rsid w:val="00DF6C3D"/>
    <w:rsid w:val="00DF6CB8"/>
    <w:rsid w:val="00DF6D45"/>
    <w:rsid w:val="00DF6D47"/>
    <w:rsid w:val="00DF6E16"/>
    <w:rsid w:val="00DF6E2A"/>
    <w:rsid w:val="00DF6E3E"/>
    <w:rsid w:val="00DF6E64"/>
    <w:rsid w:val="00DF705B"/>
    <w:rsid w:val="00DF723E"/>
    <w:rsid w:val="00DF7245"/>
    <w:rsid w:val="00DF727F"/>
    <w:rsid w:val="00DF735D"/>
    <w:rsid w:val="00DF7385"/>
    <w:rsid w:val="00DF73C1"/>
    <w:rsid w:val="00DF741C"/>
    <w:rsid w:val="00DF7497"/>
    <w:rsid w:val="00DF7511"/>
    <w:rsid w:val="00DF773A"/>
    <w:rsid w:val="00DF7751"/>
    <w:rsid w:val="00DF7862"/>
    <w:rsid w:val="00DF78D6"/>
    <w:rsid w:val="00DF78E8"/>
    <w:rsid w:val="00DF7B5A"/>
    <w:rsid w:val="00DF7C55"/>
    <w:rsid w:val="00DF7CA3"/>
    <w:rsid w:val="00DF7CE1"/>
    <w:rsid w:val="00DF7CE3"/>
    <w:rsid w:val="00DF7D23"/>
    <w:rsid w:val="00DF7DD5"/>
    <w:rsid w:val="00DF7E73"/>
    <w:rsid w:val="00DF7EA4"/>
    <w:rsid w:val="00DF7F04"/>
    <w:rsid w:val="00DF7F09"/>
    <w:rsid w:val="00DF7F50"/>
    <w:rsid w:val="00E00030"/>
    <w:rsid w:val="00E0014B"/>
    <w:rsid w:val="00E00255"/>
    <w:rsid w:val="00E00359"/>
    <w:rsid w:val="00E003F6"/>
    <w:rsid w:val="00E00482"/>
    <w:rsid w:val="00E00496"/>
    <w:rsid w:val="00E00569"/>
    <w:rsid w:val="00E005EE"/>
    <w:rsid w:val="00E00604"/>
    <w:rsid w:val="00E00620"/>
    <w:rsid w:val="00E006F6"/>
    <w:rsid w:val="00E008B8"/>
    <w:rsid w:val="00E008BE"/>
    <w:rsid w:val="00E008D1"/>
    <w:rsid w:val="00E009B1"/>
    <w:rsid w:val="00E00A4E"/>
    <w:rsid w:val="00E00AA5"/>
    <w:rsid w:val="00E00BC3"/>
    <w:rsid w:val="00E00D5E"/>
    <w:rsid w:val="00E00E80"/>
    <w:rsid w:val="00E00F0E"/>
    <w:rsid w:val="00E010EA"/>
    <w:rsid w:val="00E0113A"/>
    <w:rsid w:val="00E0113F"/>
    <w:rsid w:val="00E01147"/>
    <w:rsid w:val="00E011D7"/>
    <w:rsid w:val="00E0128B"/>
    <w:rsid w:val="00E0136D"/>
    <w:rsid w:val="00E013EB"/>
    <w:rsid w:val="00E0156B"/>
    <w:rsid w:val="00E017DA"/>
    <w:rsid w:val="00E017E8"/>
    <w:rsid w:val="00E017F4"/>
    <w:rsid w:val="00E018A7"/>
    <w:rsid w:val="00E018C9"/>
    <w:rsid w:val="00E01A45"/>
    <w:rsid w:val="00E01A6A"/>
    <w:rsid w:val="00E01B32"/>
    <w:rsid w:val="00E01BC5"/>
    <w:rsid w:val="00E01CAD"/>
    <w:rsid w:val="00E01DC5"/>
    <w:rsid w:val="00E01DE0"/>
    <w:rsid w:val="00E01F96"/>
    <w:rsid w:val="00E02013"/>
    <w:rsid w:val="00E023F8"/>
    <w:rsid w:val="00E0240F"/>
    <w:rsid w:val="00E02423"/>
    <w:rsid w:val="00E0266F"/>
    <w:rsid w:val="00E02878"/>
    <w:rsid w:val="00E0287C"/>
    <w:rsid w:val="00E028DC"/>
    <w:rsid w:val="00E028E7"/>
    <w:rsid w:val="00E02BD0"/>
    <w:rsid w:val="00E02C30"/>
    <w:rsid w:val="00E02E88"/>
    <w:rsid w:val="00E02EDC"/>
    <w:rsid w:val="00E0304D"/>
    <w:rsid w:val="00E03137"/>
    <w:rsid w:val="00E03161"/>
    <w:rsid w:val="00E031BB"/>
    <w:rsid w:val="00E03265"/>
    <w:rsid w:val="00E0331D"/>
    <w:rsid w:val="00E03353"/>
    <w:rsid w:val="00E0340B"/>
    <w:rsid w:val="00E03428"/>
    <w:rsid w:val="00E034AB"/>
    <w:rsid w:val="00E034F8"/>
    <w:rsid w:val="00E036BD"/>
    <w:rsid w:val="00E03738"/>
    <w:rsid w:val="00E03764"/>
    <w:rsid w:val="00E03972"/>
    <w:rsid w:val="00E039AF"/>
    <w:rsid w:val="00E03A65"/>
    <w:rsid w:val="00E03B94"/>
    <w:rsid w:val="00E03BA5"/>
    <w:rsid w:val="00E03C0C"/>
    <w:rsid w:val="00E03C32"/>
    <w:rsid w:val="00E03C44"/>
    <w:rsid w:val="00E03C70"/>
    <w:rsid w:val="00E03CEB"/>
    <w:rsid w:val="00E03DAB"/>
    <w:rsid w:val="00E03DBE"/>
    <w:rsid w:val="00E03EEB"/>
    <w:rsid w:val="00E03F81"/>
    <w:rsid w:val="00E040B7"/>
    <w:rsid w:val="00E040DC"/>
    <w:rsid w:val="00E04173"/>
    <w:rsid w:val="00E0417B"/>
    <w:rsid w:val="00E04287"/>
    <w:rsid w:val="00E042C3"/>
    <w:rsid w:val="00E04347"/>
    <w:rsid w:val="00E043F9"/>
    <w:rsid w:val="00E04506"/>
    <w:rsid w:val="00E0456C"/>
    <w:rsid w:val="00E04875"/>
    <w:rsid w:val="00E04A83"/>
    <w:rsid w:val="00E04B2C"/>
    <w:rsid w:val="00E04B9B"/>
    <w:rsid w:val="00E04C42"/>
    <w:rsid w:val="00E04C73"/>
    <w:rsid w:val="00E04DC1"/>
    <w:rsid w:val="00E04E52"/>
    <w:rsid w:val="00E04F46"/>
    <w:rsid w:val="00E0539E"/>
    <w:rsid w:val="00E053B3"/>
    <w:rsid w:val="00E0541B"/>
    <w:rsid w:val="00E05457"/>
    <w:rsid w:val="00E05479"/>
    <w:rsid w:val="00E0547D"/>
    <w:rsid w:val="00E0551A"/>
    <w:rsid w:val="00E055A9"/>
    <w:rsid w:val="00E055B1"/>
    <w:rsid w:val="00E055B6"/>
    <w:rsid w:val="00E0561C"/>
    <w:rsid w:val="00E05719"/>
    <w:rsid w:val="00E05723"/>
    <w:rsid w:val="00E05769"/>
    <w:rsid w:val="00E0576C"/>
    <w:rsid w:val="00E05778"/>
    <w:rsid w:val="00E057A7"/>
    <w:rsid w:val="00E05820"/>
    <w:rsid w:val="00E0586F"/>
    <w:rsid w:val="00E0597F"/>
    <w:rsid w:val="00E059F8"/>
    <w:rsid w:val="00E05A2E"/>
    <w:rsid w:val="00E05BAA"/>
    <w:rsid w:val="00E05C5B"/>
    <w:rsid w:val="00E05CEB"/>
    <w:rsid w:val="00E05D35"/>
    <w:rsid w:val="00E05D8D"/>
    <w:rsid w:val="00E05E18"/>
    <w:rsid w:val="00E05E9D"/>
    <w:rsid w:val="00E05FEA"/>
    <w:rsid w:val="00E0603F"/>
    <w:rsid w:val="00E06059"/>
    <w:rsid w:val="00E06160"/>
    <w:rsid w:val="00E0622D"/>
    <w:rsid w:val="00E0629C"/>
    <w:rsid w:val="00E062B6"/>
    <w:rsid w:val="00E062BF"/>
    <w:rsid w:val="00E062FF"/>
    <w:rsid w:val="00E06303"/>
    <w:rsid w:val="00E0640E"/>
    <w:rsid w:val="00E06539"/>
    <w:rsid w:val="00E0653A"/>
    <w:rsid w:val="00E0656A"/>
    <w:rsid w:val="00E067B4"/>
    <w:rsid w:val="00E067C6"/>
    <w:rsid w:val="00E067E9"/>
    <w:rsid w:val="00E0688D"/>
    <w:rsid w:val="00E068BC"/>
    <w:rsid w:val="00E06AC5"/>
    <w:rsid w:val="00E06B10"/>
    <w:rsid w:val="00E06B1A"/>
    <w:rsid w:val="00E06C88"/>
    <w:rsid w:val="00E06D36"/>
    <w:rsid w:val="00E06D7F"/>
    <w:rsid w:val="00E06D80"/>
    <w:rsid w:val="00E06E6B"/>
    <w:rsid w:val="00E06F26"/>
    <w:rsid w:val="00E0707D"/>
    <w:rsid w:val="00E07184"/>
    <w:rsid w:val="00E071B1"/>
    <w:rsid w:val="00E0731C"/>
    <w:rsid w:val="00E073F0"/>
    <w:rsid w:val="00E07452"/>
    <w:rsid w:val="00E0749C"/>
    <w:rsid w:val="00E0760E"/>
    <w:rsid w:val="00E0767E"/>
    <w:rsid w:val="00E07693"/>
    <w:rsid w:val="00E076CD"/>
    <w:rsid w:val="00E07789"/>
    <w:rsid w:val="00E0791D"/>
    <w:rsid w:val="00E07A91"/>
    <w:rsid w:val="00E07A9F"/>
    <w:rsid w:val="00E07B2B"/>
    <w:rsid w:val="00E07D26"/>
    <w:rsid w:val="00E07DDF"/>
    <w:rsid w:val="00E07E5E"/>
    <w:rsid w:val="00E07E94"/>
    <w:rsid w:val="00E10203"/>
    <w:rsid w:val="00E104A1"/>
    <w:rsid w:val="00E10761"/>
    <w:rsid w:val="00E107B9"/>
    <w:rsid w:val="00E107C9"/>
    <w:rsid w:val="00E107EF"/>
    <w:rsid w:val="00E10874"/>
    <w:rsid w:val="00E10A1A"/>
    <w:rsid w:val="00E10AB4"/>
    <w:rsid w:val="00E10C23"/>
    <w:rsid w:val="00E10CF7"/>
    <w:rsid w:val="00E10CFF"/>
    <w:rsid w:val="00E10E63"/>
    <w:rsid w:val="00E10F62"/>
    <w:rsid w:val="00E10F98"/>
    <w:rsid w:val="00E111AA"/>
    <w:rsid w:val="00E111CB"/>
    <w:rsid w:val="00E112F8"/>
    <w:rsid w:val="00E11336"/>
    <w:rsid w:val="00E11474"/>
    <w:rsid w:val="00E1153F"/>
    <w:rsid w:val="00E1166B"/>
    <w:rsid w:val="00E116BF"/>
    <w:rsid w:val="00E116D3"/>
    <w:rsid w:val="00E117F6"/>
    <w:rsid w:val="00E11844"/>
    <w:rsid w:val="00E1185E"/>
    <w:rsid w:val="00E118F5"/>
    <w:rsid w:val="00E11B7D"/>
    <w:rsid w:val="00E11BFD"/>
    <w:rsid w:val="00E11C05"/>
    <w:rsid w:val="00E11C72"/>
    <w:rsid w:val="00E11D41"/>
    <w:rsid w:val="00E11D7A"/>
    <w:rsid w:val="00E11E54"/>
    <w:rsid w:val="00E11EEB"/>
    <w:rsid w:val="00E11F90"/>
    <w:rsid w:val="00E11FCB"/>
    <w:rsid w:val="00E120F9"/>
    <w:rsid w:val="00E121B8"/>
    <w:rsid w:val="00E12301"/>
    <w:rsid w:val="00E12303"/>
    <w:rsid w:val="00E12400"/>
    <w:rsid w:val="00E1249D"/>
    <w:rsid w:val="00E1266F"/>
    <w:rsid w:val="00E12685"/>
    <w:rsid w:val="00E127A3"/>
    <w:rsid w:val="00E127F8"/>
    <w:rsid w:val="00E128F2"/>
    <w:rsid w:val="00E12C33"/>
    <w:rsid w:val="00E12CFE"/>
    <w:rsid w:val="00E12DB9"/>
    <w:rsid w:val="00E12E8E"/>
    <w:rsid w:val="00E12EEA"/>
    <w:rsid w:val="00E1304A"/>
    <w:rsid w:val="00E13071"/>
    <w:rsid w:val="00E13163"/>
    <w:rsid w:val="00E13219"/>
    <w:rsid w:val="00E132A3"/>
    <w:rsid w:val="00E132AD"/>
    <w:rsid w:val="00E132C0"/>
    <w:rsid w:val="00E134D7"/>
    <w:rsid w:val="00E137E1"/>
    <w:rsid w:val="00E137FE"/>
    <w:rsid w:val="00E13862"/>
    <w:rsid w:val="00E1396F"/>
    <w:rsid w:val="00E13B0F"/>
    <w:rsid w:val="00E13C13"/>
    <w:rsid w:val="00E13C34"/>
    <w:rsid w:val="00E13C68"/>
    <w:rsid w:val="00E13C82"/>
    <w:rsid w:val="00E13C8A"/>
    <w:rsid w:val="00E13D0C"/>
    <w:rsid w:val="00E13D0D"/>
    <w:rsid w:val="00E13E5A"/>
    <w:rsid w:val="00E13EE4"/>
    <w:rsid w:val="00E13EF2"/>
    <w:rsid w:val="00E13F27"/>
    <w:rsid w:val="00E13FB7"/>
    <w:rsid w:val="00E14183"/>
    <w:rsid w:val="00E1427A"/>
    <w:rsid w:val="00E1435A"/>
    <w:rsid w:val="00E14414"/>
    <w:rsid w:val="00E14474"/>
    <w:rsid w:val="00E145A1"/>
    <w:rsid w:val="00E146C5"/>
    <w:rsid w:val="00E146E9"/>
    <w:rsid w:val="00E14745"/>
    <w:rsid w:val="00E147EC"/>
    <w:rsid w:val="00E14869"/>
    <w:rsid w:val="00E148B3"/>
    <w:rsid w:val="00E148EF"/>
    <w:rsid w:val="00E14920"/>
    <w:rsid w:val="00E14AB6"/>
    <w:rsid w:val="00E14ADD"/>
    <w:rsid w:val="00E14B23"/>
    <w:rsid w:val="00E14B37"/>
    <w:rsid w:val="00E14BA9"/>
    <w:rsid w:val="00E14BC5"/>
    <w:rsid w:val="00E14C89"/>
    <w:rsid w:val="00E14C9A"/>
    <w:rsid w:val="00E14CA8"/>
    <w:rsid w:val="00E14CD0"/>
    <w:rsid w:val="00E14CE3"/>
    <w:rsid w:val="00E14E10"/>
    <w:rsid w:val="00E14F25"/>
    <w:rsid w:val="00E14F59"/>
    <w:rsid w:val="00E15176"/>
    <w:rsid w:val="00E15290"/>
    <w:rsid w:val="00E152CB"/>
    <w:rsid w:val="00E154B4"/>
    <w:rsid w:val="00E154D3"/>
    <w:rsid w:val="00E154DB"/>
    <w:rsid w:val="00E156F5"/>
    <w:rsid w:val="00E157FA"/>
    <w:rsid w:val="00E15807"/>
    <w:rsid w:val="00E15918"/>
    <w:rsid w:val="00E159F0"/>
    <w:rsid w:val="00E15B07"/>
    <w:rsid w:val="00E15B1D"/>
    <w:rsid w:val="00E15BEB"/>
    <w:rsid w:val="00E15D59"/>
    <w:rsid w:val="00E15F96"/>
    <w:rsid w:val="00E16272"/>
    <w:rsid w:val="00E162B6"/>
    <w:rsid w:val="00E16422"/>
    <w:rsid w:val="00E16463"/>
    <w:rsid w:val="00E165C1"/>
    <w:rsid w:val="00E16634"/>
    <w:rsid w:val="00E16781"/>
    <w:rsid w:val="00E167BA"/>
    <w:rsid w:val="00E167FD"/>
    <w:rsid w:val="00E1682F"/>
    <w:rsid w:val="00E16AA7"/>
    <w:rsid w:val="00E16AD9"/>
    <w:rsid w:val="00E16CDA"/>
    <w:rsid w:val="00E16F2B"/>
    <w:rsid w:val="00E16F82"/>
    <w:rsid w:val="00E16FA4"/>
    <w:rsid w:val="00E170BA"/>
    <w:rsid w:val="00E1711A"/>
    <w:rsid w:val="00E17227"/>
    <w:rsid w:val="00E17280"/>
    <w:rsid w:val="00E1729C"/>
    <w:rsid w:val="00E1733F"/>
    <w:rsid w:val="00E17367"/>
    <w:rsid w:val="00E17377"/>
    <w:rsid w:val="00E17567"/>
    <w:rsid w:val="00E177BE"/>
    <w:rsid w:val="00E17962"/>
    <w:rsid w:val="00E179A3"/>
    <w:rsid w:val="00E17AA3"/>
    <w:rsid w:val="00E17AC1"/>
    <w:rsid w:val="00E17AE1"/>
    <w:rsid w:val="00E17B0A"/>
    <w:rsid w:val="00E17B9A"/>
    <w:rsid w:val="00E17C11"/>
    <w:rsid w:val="00E17C3C"/>
    <w:rsid w:val="00E17E51"/>
    <w:rsid w:val="00E17F6F"/>
    <w:rsid w:val="00E200A3"/>
    <w:rsid w:val="00E200C6"/>
    <w:rsid w:val="00E201E3"/>
    <w:rsid w:val="00E20260"/>
    <w:rsid w:val="00E2026F"/>
    <w:rsid w:val="00E202D3"/>
    <w:rsid w:val="00E2058D"/>
    <w:rsid w:val="00E205DA"/>
    <w:rsid w:val="00E205FB"/>
    <w:rsid w:val="00E2060E"/>
    <w:rsid w:val="00E20615"/>
    <w:rsid w:val="00E2069F"/>
    <w:rsid w:val="00E206BA"/>
    <w:rsid w:val="00E20742"/>
    <w:rsid w:val="00E20778"/>
    <w:rsid w:val="00E20A1D"/>
    <w:rsid w:val="00E20AEB"/>
    <w:rsid w:val="00E20B20"/>
    <w:rsid w:val="00E20B80"/>
    <w:rsid w:val="00E20C4D"/>
    <w:rsid w:val="00E20D0C"/>
    <w:rsid w:val="00E20DB1"/>
    <w:rsid w:val="00E20DB4"/>
    <w:rsid w:val="00E21097"/>
    <w:rsid w:val="00E21110"/>
    <w:rsid w:val="00E21174"/>
    <w:rsid w:val="00E211D7"/>
    <w:rsid w:val="00E2124C"/>
    <w:rsid w:val="00E21352"/>
    <w:rsid w:val="00E2147F"/>
    <w:rsid w:val="00E21570"/>
    <w:rsid w:val="00E2165B"/>
    <w:rsid w:val="00E2169D"/>
    <w:rsid w:val="00E21705"/>
    <w:rsid w:val="00E21713"/>
    <w:rsid w:val="00E2171B"/>
    <w:rsid w:val="00E21752"/>
    <w:rsid w:val="00E21783"/>
    <w:rsid w:val="00E21894"/>
    <w:rsid w:val="00E218B6"/>
    <w:rsid w:val="00E218BE"/>
    <w:rsid w:val="00E21AE5"/>
    <w:rsid w:val="00E21B49"/>
    <w:rsid w:val="00E21BB2"/>
    <w:rsid w:val="00E21CBC"/>
    <w:rsid w:val="00E21D46"/>
    <w:rsid w:val="00E21DC9"/>
    <w:rsid w:val="00E21F35"/>
    <w:rsid w:val="00E224BD"/>
    <w:rsid w:val="00E2257B"/>
    <w:rsid w:val="00E2259E"/>
    <w:rsid w:val="00E225A9"/>
    <w:rsid w:val="00E22730"/>
    <w:rsid w:val="00E227C9"/>
    <w:rsid w:val="00E2283E"/>
    <w:rsid w:val="00E22864"/>
    <w:rsid w:val="00E22AB6"/>
    <w:rsid w:val="00E22B60"/>
    <w:rsid w:val="00E22C14"/>
    <w:rsid w:val="00E22C52"/>
    <w:rsid w:val="00E22C6A"/>
    <w:rsid w:val="00E22C9B"/>
    <w:rsid w:val="00E22CC1"/>
    <w:rsid w:val="00E22D50"/>
    <w:rsid w:val="00E22E28"/>
    <w:rsid w:val="00E22ED2"/>
    <w:rsid w:val="00E23311"/>
    <w:rsid w:val="00E23381"/>
    <w:rsid w:val="00E233F3"/>
    <w:rsid w:val="00E23553"/>
    <w:rsid w:val="00E23630"/>
    <w:rsid w:val="00E23650"/>
    <w:rsid w:val="00E2365F"/>
    <w:rsid w:val="00E237C4"/>
    <w:rsid w:val="00E23873"/>
    <w:rsid w:val="00E23887"/>
    <w:rsid w:val="00E23987"/>
    <w:rsid w:val="00E239D1"/>
    <w:rsid w:val="00E23B29"/>
    <w:rsid w:val="00E23EA4"/>
    <w:rsid w:val="00E24027"/>
    <w:rsid w:val="00E24028"/>
    <w:rsid w:val="00E2407C"/>
    <w:rsid w:val="00E24098"/>
    <w:rsid w:val="00E240A1"/>
    <w:rsid w:val="00E240A6"/>
    <w:rsid w:val="00E24181"/>
    <w:rsid w:val="00E2430D"/>
    <w:rsid w:val="00E24445"/>
    <w:rsid w:val="00E244D8"/>
    <w:rsid w:val="00E244FD"/>
    <w:rsid w:val="00E245F6"/>
    <w:rsid w:val="00E24693"/>
    <w:rsid w:val="00E246B9"/>
    <w:rsid w:val="00E247AB"/>
    <w:rsid w:val="00E24974"/>
    <w:rsid w:val="00E249D2"/>
    <w:rsid w:val="00E24AF7"/>
    <w:rsid w:val="00E24C48"/>
    <w:rsid w:val="00E24C5E"/>
    <w:rsid w:val="00E24CCB"/>
    <w:rsid w:val="00E24D33"/>
    <w:rsid w:val="00E24E41"/>
    <w:rsid w:val="00E24E8A"/>
    <w:rsid w:val="00E24EB8"/>
    <w:rsid w:val="00E2506C"/>
    <w:rsid w:val="00E250C5"/>
    <w:rsid w:val="00E251B8"/>
    <w:rsid w:val="00E252CC"/>
    <w:rsid w:val="00E25358"/>
    <w:rsid w:val="00E25516"/>
    <w:rsid w:val="00E255DB"/>
    <w:rsid w:val="00E256EA"/>
    <w:rsid w:val="00E25807"/>
    <w:rsid w:val="00E2585E"/>
    <w:rsid w:val="00E259A6"/>
    <w:rsid w:val="00E25A93"/>
    <w:rsid w:val="00E25AC6"/>
    <w:rsid w:val="00E25AFC"/>
    <w:rsid w:val="00E25BBC"/>
    <w:rsid w:val="00E25C22"/>
    <w:rsid w:val="00E25C28"/>
    <w:rsid w:val="00E25C52"/>
    <w:rsid w:val="00E25CBD"/>
    <w:rsid w:val="00E25D09"/>
    <w:rsid w:val="00E25DEC"/>
    <w:rsid w:val="00E25E7E"/>
    <w:rsid w:val="00E25E8F"/>
    <w:rsid w:val="00E25ED7"/>
    <w:rsid w:val="00E25F94"/>
    <w:rsid w:val="00E26075"/>
    <w:rsid w:val="00E260FA"/>
    <w:rsid w:val="00E262A5"/>
    <w:rsid w:val="00E263BD"/>
    <w:rsid w:val="00E26652"/>
    <w:rsid w:val="00E26713"/>
    <w:rsid w:val="00E26727"/>
    <w:rsid w:val="00E26794"/>
    <w:rsid w:val="00E267E3"/>
    <w:rsid w:val="00E26810"/>
    <w:rsid w:val="00E268EC"/>
    <w:rsid w:val="00E26970"/>
    <w:rsid w:val="00E26979"/>
    <w:rsid w:val="00E269DE"/>
    <w:rsid w:val="00E26AC5"/>
    <w:rsid w:val="00E26AF3"/>
    <w:rsid w:val="00E26BA5"/>
    <w:rsid w:val="00E26D48"/>
    <w:rsid w:val="00E26E28"/>
    <w:rsid w:val="00E26E58"/>
    <w:rsid w:val="00E26E86"/>
    <w:rsid w:val="00E26EC0"/>
    <w:rsid w:val="00E26F35"/>
    <w:rsid w:val="00E26F51"/>
    <w:rsid w:val="00E26FD2"/>
    <w:rsid w:val="00E270A9"/>
    <w:rsid w:val="00E270BE"/>
    <w:rsid w:val="00E270CD"/>
    <w:rsid w:val="00E27105"/>
    <w:rsid w:val="00E2716B"/>
    <w:rsid w:val="00E271FC"/>
    <w:rsid w:val="00E2728F"/>
    <w:rsid w:val="00E27343"/>
    <w:rsid w:val="00E273BF"/>
    <w:rsid w:val="00E273EF"/>
    <w:rsid w:val="00E27433"/>
    <w:rsid w:val="00E274C4"/>
    <w:rsid w:val="00E2755E"/>
    <w:rsid w:val="00E276A6"/>
    <w:rsid w:val="00E276FF"/>
    <w:rsid w:val="00E27791"/>
    <w:rsid w:val="00E27943"/>
    <w:rsid w:val="00E27995"/>
    <w:rsid w:val="00E27A4C"/>
    <w:rsid w:val="00E27AEE"/>
    <w:rsid w:val="00E27C63"/>
    <w:rsid w:val="00E27CCB"/>
    <w:rsid w:val="00E27D21"/>
    <w:rsid w:val="00E27E09"/>
    <w:rsid w:val="00E27F21"/>
    <w:rsid w:val="00E30061"/>
    <w:rsid w:val="00E3016F"/>
    <w:rsid w:val="00E3036A"/>
    <w:rsid w:val="00E305FC"/>
    <w:rsid w:val="00E3065D"/>
    <w:rsid w:val="00E3074E"/>
    <w:rsid w:val="00E30785"/>
    <w:rsid w:val="00E308FD"/>
    <w:rsid w:val="00E309C0"/>
    <w:rsid w:val="00E309CC"/>
    <w:rsid w:val="00E30A37"/>
    <w:rsid w:val="00E30B6A"/>
    <w:rsid w:val="00E30BDB"/>
    <w:rsid w:val="00E30ED9"/>
    <w:rsid w:val="00E30EDA"/>
    <w:rsid w:val="00E30F2D"/>
    <w:rsid w:val="00E30FD6"/>
    <w:rsid w:val="00E31008"/>
    <w:rsid w:val="00E310F8"/>
    <w:rsid w:val="00E3112D"/>
    <w:rsid w:val="00E31140"/>
    <w:rsid w:val="00E31163"/>
    <w:rsid w:val="00E31212"/>
    <w:rsid w:val="00E31273"/>
    <w:rsid w:val="00E31281"/>
    <w:rsid w:val="00E3131A"/>
    <w:rsid w:val="00E313DA"/>
    <w:rsid w:val="00E3149D"/>
    <w:rsid w:val="00E31618"/>
    <w:rsid w:val="00E316B5"/>
    <w:rsid w:val="00E3174D"/>
    <w:rsid w:val="00E317CB"/>
    <w:rsid w:val="00E31953"/>
    <w:rsid w:val="00E319DB"/>
    <w:rsid w:val="00E31A60"/>
    <w:rsid w:val="00E31A76"/>
    <w:rsid w:val="00E31AF6"/>
    <w:rsid w:val="00E31AF8"/>
    <w:rsid w:val="00E31AFB"/>
    <w:rsid w:val="00E31AFC"/>
    <w:rsid w:val="00E31B1B"/>
    <w:rsid w:val="00E31B68"/>
    <w:rsid w:val="00E31BCD"/>
    <w:rsid w:val="00E31C37"/>
    <w:rsid w:val="00E31E16"/>
    <w:rsid w:val="00E31F41"/>
    <w:rsid w:val="00E31F50"/>
    <w:rsid w:val="00E31FE5"/>
    <w:rsid w:val="00E32197"/>
    <w:rsid w:val="00E3223B"/>
    <w:rsid w:val="00E32249"/>
    <w:rsid w:val="00E3228F"/>
    <w:rsid w:val="00E32292"/>
    <w:rsid w:val="00E323F1"/>
    <w:rsid w:val="00E3249C"/>
    <w:rsid w:val="00E324DD"/>
    <w:rsid w:val="00E3250F"/>
    <w:rsid w:val="00E326DF"/>
    <w:rsid w:val="00E32998"/>
    <w:rsid w:val="00E3299D"/>
    <w:rsid w:val="00E329D9"/>
    <w:rsid w:val="00E32AEA"/>
    <w:rsid w:val="00E32B03"/>
    <w:rsid w:val="00E32B05"/>
    <w:rsid w:val="00E32C2F"/>
    <w:rsid w:val="00E32C71"/>
    <w:rsid w:val="00E32C7D"/>
    <w:rsid w:val="00E32CD8"/>
    <w:rsid w:val="00E32CEC"/>
    <w:rsid w:val="00E32D9B"/>
    <w:rsid w:val="00E32DD6"/>
    <w:rsid w:val="00E32DFA"/>
    <w:rsid w:val="00E32F20"/>
    <w:rsid w:val="00E32F79"/>
    <w:rsid w:val="00E32FC6"/>
    <w:rsid w:val="00E32FDB"/>
    <w:rsid w:val="00E32FE0"/>
    <w:rsid w:val="00E33032"/>
    <w:rsid w:val="00E330EE"/>
    <w:rsid w:val="00E3317A"/>
    <w:rsid w:val="00E3322C"/>
    <w:rsid w:val="00E33279"/>
    <w:rsid w:val="00E33293"/>
    <w:rsid w:val="00E33464"/>
    <w:rsid w:val="00E334F5"/>
    <w:rsid w:val="00E33632"/>
    <w:rsid w:val="00E336A1"/>
    <w:rsid w:val="00E336BA"/>
    <w:rsid w:val="00E33779"/>
    <w:rsid w:val="00E33790"/>
    <w:rsid w:val="00E337AB"/>
    <w:rsid w:val="00E338A4"/>
    <w:rsid w:val="00E338B5"/>
    <w:rsid w:val="00E33928"/>
    <w:rsid w:val="00E3398F"/>
    <w:rsid w:val="00E33A11"/>
    <w:rsid w:val="00E33A89"/>
    <w:rsid w:val="00E33B67"/>
    <w:rsid w:val="00E33B72"/>
    <w:rsid w:val="00E33BB5"/>
    <w:rsid w:val="00E33BBB"/>
    <w:rsid w:val="00E33DD5"/>
    <w:rsid w:val="00E33E85"/>
    <w:rsid w:val="00E33EE3"/>
    <w:rsid w:val="00E33F56"/>
    <w:rsid w:val="00E33FC9"/>
    <w:rsid w:val="00E34067"/>
    <w:rsid w:val="00E3409E"/>
    <w:rsid w:val="00E3419E"/>
    <w:rsid w:val="00E342E1"/>
    <w:rsid w:val="00E3455E"/>
    <w:rsid w:val="00E34570"/>
    <w:rsid w:val="00E3467A"/>
    <w:rsid w:val="00E34BE9"/>
    <w:rsid w:val="00E34CE8"/>
    <w:rsid w:val="00E34CED"/>
    <w:rsid w:val="00E34D24"/>
    <w:rsid w:val="00E34D63"/>
    <w:rsid w:val="00E34D64"/>
    <w:rsid w:val="00E34D65"/>
    <w:rsid w:val="00E34D9B"/>
    <w:rsid w:val="00E34F11"/>
    <w:rsid w:val="00E34F76"/>
    <w:rsid w:val="00E35051"/>
    <w:rsid w:val="00E35300"/>
    <w:rsid w:val="00E353BB"/>
    <w:rsid w:val="00E35414"/>
    <w:rsid w:val="00E35465"/>
    <w:rsid w:val="00E35738"/>
    <w:rsid w:val="00E35990"/>
    <w:rsid w:val="00E359C5"/>
    <w:rsid w:val="00E35A49"/>
    <w:rsid w:val="00E35B37"/>
    <w:rsid w:val="00E35D5C"/>
    <w:rsid w:val="00E35E55"/>
    <w:rsid w:val="00E35EA0"/>
    <w:rsid w:val="00E35F11"/>
    <w:rsid w:val="00E35F86"/>
    <w:rsid w:val="00E35F89"/>
    <w:rsid w:val="00E35FA2"/>
    <w:rsid w:val="00E35FB3"/>
    <w:rsid w:val="00E35FE9"/>
    <w:rsid w:val="00E36030"/>
    <w:rsid w:val="00E3608B"/>
    <w:rsid w:val="00E36377"/>
    <w:rsid w:val="00E363CB"/>
    <w:rsid w:val="00E36435"/>
    <w:rsid w:val="00E36571"/>
    <w:rsid w:val="00E3661A"/>
    <w:rsid w:val="00E367AF"/>
    <w:rsid w:val="00E367E7"/>
    <w:rsid w:val="00E368D8"/>
    <w:rsid w:val="00E369CE"/>
    <w:rsid w:val="00E36AF9"/>
    <w:rsid w:val="00E36B08"/>
    <w:rsid w:val="00E36BCC"/>
    <w:rsid w:val="00E36CC7"/>
    <w:rsid w:val="00E36CFB"/>
    <w:rsid w:val="00E36D28"/>
    <w:rsid w:val="00E36D2A"/>
    <w:rsid w:val="00E36EE1"/>
    <w:rsid w:val="00E36F51"/>
    <w:rsid w:val="00E36F8A"/>
    <w:rsid w:val="00E37023"/>
    <w:rsid w:val="00E37031"/>
    <w:rsid w:val="00E370A5"/>
    <w:rsid w:val="00E371CD"/>
    <w:rsid w:val="00E37219"/>
    <w:rsid w:val="00E373FB"/>
    <w:rsid w:val="00E37400"/>
    <w:rsid w:val="00E37454"/>
    <w:rsid w:val="00E377A1"/>
    <w:rsid w:val="00E377B9"/>
    <w:rsid w:val="00E3785A"/>
    <w:rsid w:val="00E378AD"/>
    <w:rsid w:val="00E378D6"/>
    <w:rsid w:val="00E37919"/>
    <w:rsid w:val="00E37920"/>
    <w:rsid w:val="00E379A3"/>
    <w:rsid w:val="00E37B2F"/>
    <w:rsid w:val="00E37B49"/>
    <w:rsid w:val="00E37BA9"/>
    <w:rsid w:val="00E37BE5"/>
    <w:rsid w:val="00E37C9F"/>
    <w:rsid w:val="00E37EB5"/>
    <w:rsid w:val="00E37EFE"/>
    <w:rsid w:val="00E37F90"/>
    <w:rsid w:val="00E40186"/>
    <w:rsid w:val="00E40272"/>
    <w:rsid w:val="00E402A0"/>
    <w:rsid w:val="00E402B2"/>
    <w:rsid w:val="00E404D9"/>
    <w:rsid w:val="00E4059B"/>
    <w:rsid w:val="00E40620"/>
    <w:rsid w:val="00E406A3"/>
    <w:rsid w:val="00E40891"/>
    <w:rsid w:val="00E40907"/>
    <w:rsid w:val="00E409B2"/>
    <w:rsid w:val="00E40A3C"/>
    <w:rsid w:val="00E40A52"/>
    <w:rsid w:val="00E40D31"/>
    <w:rsid w:val="00E40F06"/>
    <w:rsid w:val="00E40F30"/>
    <w:rsid w:val="00E40FD4"/>
    <w:rsid w:val="00E4107A"/>
    <w:rsid w:val="00E410B3"/>
    <w:rsid w:val="00E410EB"/>
    <w:rsid w:val="00E41139"/>
    <w:rsid w:val="00E4118F"/>
    <w:rsid w:val="00E41199"/>
    <w:rsid w:val="00E41223"/>
    <w:rsid w:val="00E41430"/>
    <w:rsid w:val="00E4145B"/>
    <w:rsid w:val="00E41506"/>
    <w:rsid w:val="00E41638"/>
    <w:rsid w:val="00E416FC"/>
    <w:rsid w:val="00E417C7"/>
    <w:rsid w:val="00E41816"/>
    <w:rsid w:val="00E418C3"/>
    <w:rsid w:val="00E418CC"/>
    <w:rsid w:val="00E41900"/>
    <w:rsid w:val="00E4191D"/>
    <w:rsid w:val="00E41A27"/>
    <w:rsid w:val="00E41AB4"/>
    <w:rsid w:val="00E41B55"/>
    <w:rsid w:val="00E41B59"/>
    <w:rsid w:val="00E41C06"/>
    <w:rsid w:val="00E41E45"/>
    <w:rsid w:val="00E41E6C"/>
    <w:rsid w:val="00E41ED9"/>
    <w:rsid w:val="00E42067"/>
    <w:rsid w:val="00E42084"/>
    <w:rsid w:val="00E42101"/>
    <w:rsid w:val="00E42224"/>
    <w:rsid w:val="00E422ED"/>
    <w:rsid w:val="00E423D7"/>
    <w:rsid w:val="00E423E9"/>
    <w:rsid w:val="00E4256C"/>
    <w:rsid w:val="00E4257B"/>
    <w:rsid w:val="00E42617"/>
    <w:rsid w:val="00E426A0"/>
    <w:rsid w:val="00E4271F"/>
    <w:rsid w:val="00E42737"/>
    <w:rsid w:val="00E42763"/>
    <w:rsid w:val="00E42789"/>
    <w:rsid w:val="00E4281E"/>
    <w:rsid w:val="00E428A2"/>
    <w:rsid w:val="00E42958"/>
    <w:rsid w:val="00E4299D"/>
    <w:rsid w:val="00E429F1"/>
    <w:rsid w:val="00E42A12"/>
    <w:rsid w:val="00E42A13"/>
    <w:rsid w:val="00E42AB3"/>
    <w:rsid w:val="00E42B73"/>
    <w:rsid w:val="00E42B88"/>
    <w:rsid w:val="00E42BDD"/>
    <w:rsid w:val="00E42BE9"/>
    <w:rsid w:val="00E42D1E"/>
    <w:rsid w:val="00E42D42"/>
    <w:rsid w:val="00E42EEF"/>
    <w:rsid w:val="00E42F1C"/>
    <w:rsid w:val="00E43075"/>
    <w:rsid w:val="00E43079"/>
    <w:rsid w:val="00E430FA"/>
    <w:rsid w:val="00E432A9"/>
    <w:rsid w:val="00E4333B"/>
    <w:rsid w:val="00E433B7"/>
    <w:rsid w:val="00E4341A"/>
    <w:rsid w:val="00E434D9"/>
    <w:rsid w:val="00E434E8"/>
    <w:rsid w:val="00E435A4"/>
    <w:rsid w:val="00E435AF"/>
    <w:rsid w:val="00E4366B"/>
    <w:rsid w:val="00E43693"/>
    <w:rsid w:val="00E436BE"/>
    <w:rsid w:val="00E4371C"/>
    <w:rsid w:val="00E4388F"/>
    <w:rsid w:val="00E4391C"/>
    <w:rsid w:val="00E43C61"/>
    <w:rsid w:val="00E43D74"/>
    <w:rsid w:val="00E43DD8"/>
    <w:rsid w:val="00E43F77"/>
    <w:rsid w:val="00E43FC6"/>
    <w:rsid w:val="00E44010"/>
    <w:rsid w:val="00E44027"/>
    <w:rsid w:val="00E44039"/>
    <w:rsid w:val="00E4408D"/>
    <w:rsid w:val="00E44109"/>
    <w:rsid w:val="00E44197"/>
    <w:rsid w:val="00E44406"/>
    <w:rsid w:val="00E44437"/>
    <w:rsid w:val="00E444CB"/>
    <w:rsid w:val="00E445B2"/>
    <w:rsid w:val="00E445F8"/>
    <w:rsid w:val="00E44657"/>
    <w:rsid w:val="00E44906"/>
    <w:rsid w:val="00E44B14"/>
    <w:rsid w:val="00E44D0C"/>
    <w:rsid w:val="00E44E80"/>
    <w:rsid w:val="00E44F6A"/>
    <w:rsid w:val="00E44F72"/>
    <w:rsid w:val="00E4512B"/>
    <w:rsid w:val="00E45198"/>
    <w:rsid w:val="00E451E0"/>
    <w:rsid w:val="00E45277"/>
    <w:rsid w:val="00E452C6"/>
    <w:rsid w:val="00E453AE"/>
    <w:rsid w:val="00E45444"/>
    <w:rsid w:val="00E45477"/>
    <w:rsid w:val="00E45492"/>
    <w:rsid w:val="00E454B9"/>
    <w:rsid w:val="00E4551C"/>
    <w:rsid w:val="00E45591"/>
    <w:rsid w:val="00E45605"/>
    <w:rsid w:val="00E45658"/>
    <w:rsid w:val="00E4569F"/>
    <w:rsid w:val="00E456BB"/>
    <w:rsid w:val="00E456EC"/>
    <w:rsid w:val="00E45714"/>
    <w:rsid w:val="00E45867"/>
    <w:rsid w:val="00E45935"/>
    <w:rsid w:val="00E45A74"/>
    <w:rsid w:val="00E45B8A"/>
    <w:rsid w:val="00E45C46"/>
    <w:rsid w:val="00E45C77"/>
    <w:rsid w:val="00E45CA5"/>
    <w:rsid w:val="00E45D12"/>
    <w:rsid w:val="00E45DEE"/>
    <w:rsid w:val="00E45F49"/>
    <w:rsid w:val="00E45FA2"/>
    <w:rsid w:val="00E4608B"/>
    <w:rsid w:val="00E4618A"/>
    <w:rsid w:val="00E461F7"/>
    <w:rsid w:val="00E4623D"/>
    <w:rsid w:val="00E462A1"/>
    <w:rsid w:val="00E462D3"/>
    <w:rsid w:val="00E4630B"/>
    <w:rsid w:val="00E466DC"/>
    <w:rsid w:val="00E466E0"/>
    <w:rsid w:val="00E4674A"/>
    <w:rsid w:val="00E46765"/>
    <w:rsid w:val="00E46B08"/>
    <w:rsid w:val="00E46D7F"/>
    <w:rsid w:val="00E46DA8"/>
    <w:rsid w:val="00E46F3B"/>
    <w:rsid w:val="00E46FF9"/>
    <w:rsid w:val="00E4707A"/>
    <w:rsid w:val="00E47250"/>
    <w:rsid w:val="00E474BD"/>
    <w:rsid w:val="00E474E7"/>
    <w:rsid w:val="00E476CB"/>
    <w:rsid w:val="00E476E3"/>
    <w:rsid w:val="00E477CD"/>
    <w:rsid w:val="00E4798B"/>
    <w:rsid w:val="00E47A3A"/>
    <w:rsid w:val="00E47AC3"/>
    <w:rsid w:val="00E47D35"/>
    <w:rsid w:val="00E47DB8"/>
    <w:rsid w:val="00E47E5B"/>
    <w:rsid w:val="00E47E71"/>
    <w:rsid w:val="00E47F31"/>
    <w:rsid w:val="00E47F7F"/>
    <w:rsid w:val="00E47F93"/>
    <w:rsid w:val="00E47FC8"/>
    <w:rsid w:val="00E500AF"/>
    <w:rsid w:val="00E5010F"/>
    <w:rsid w:val="00E50128"/>
    <w:rsid w:val="00E5014D"/>
    <w:rsid w:val="00E501C7"/>
    <w:rsid w:val="00E501D3"/>
    <w:rsid w:val="00E502F8"/>
    <w:rsid w:val="00E50309"/>
    <w:rsid w:val="00E5030B"/>
    <w:rsid w:val="00E503E0"/>
    <w:rsid w:val="00E504A1"/>
    <w:rsid w:val="00E50503"/>
    <w:rsid w:val="00E50596"/>
    <w:rsid w:val="00E505E8"/>
    <w:rsid w:val="00E5076F"/>
    <w:rsid w:val="00E50837"/>
    <w:rsid w:val="00E5086D"/>
    <w:rsid w:val="00E508C7"/>
    <w:rsid w:val="00E50A4A"/>
    <w:rsid w:val="00E50ACB"/>
    <w:rsid w:val="00E50C88"/>
    <w:rsid w:val="00E50E97"/>
    <w:rsid w:val="00E50EB6"/>
    <w:rsid w:val="00E50F4E"/>
    <w:rsid w:val="00E50F71"/>
    <w:rsid w:val="00E50FF1"/>
    <w:rsid w:val="00E5110A"/>
    <w:rsid w:val="00E511DD"/>
    <w:rsid w:val="00E512EA"/>
    <w:rsid w:val="00E5192A"/>
    <w:rsid w:val="00E51A0C"/>
    <w:rsid w:val="00E51A13"/>
    <w:rsid w:val="00E51A15"/>
    <w:rsid w:val="00E51AF2"/>
    <w:rsid w:val="00E51B11"/>
    <w:rsid w:val="00E51D41"/>
    <w:rsid w:val="00E520E5"/>
    <w:rsid w:val="00E52146"/>
    <w:rsid w:val="00E5216E"/>
    <w:rsid w:val="00E52313"/>
    <w:rsid w:val="00E52442"/>
    <w:rsid w:val="00E524E3"/>
    <w:rsid w:val="00E52537"/>
    <w:rsid w:val="00E52555"/>
    <w:rsid w:val="00E525FF"/>
    <w:rsid w:val="00E52799"/>
    <w:rsid w:val="00E52871"/>
    <w:rsid w:val="00E528FC"/>
    <w:rsid w:val="00E529CE"/>
    <w:rsid w:val="00E52BE8"/>
    <w:rsid w:val="00E52C22"/>
    <w:rsid w:val="00E52C25"/>
    <w:rsid w:val="00E52C8C"/>
    <w:rsid w:val="00E52DB5"/>
    <w:rsid w:val="00E52F24"/>
    <w:rsid w:val="00E52F78"/>
    <w:rsid w:val="00E530DE"/>
    <w:rsid w:val="00E53283"/>
    <w:rsid w:val="00E53319"/>
    <w:rsid w:val="00E5332D"/>
    <w:rsid w:val="00E5333D"/>
    <w:rsid w:val="00E533D4"/>
    <w:rsid w:val="00E5360E"/>
    <w:rsid w:val="00E53673"/>
    <w:rsid w:val="00E536E3"/>
    <w:rsid w:val="00E5374D"/>
    <w:rsid w:val="00E537D7"/>
    <w:rsid w:val="00E538FF"/>
    <w:rsid w:val="00E539F4"/>
    <w:rsid w:val="00E53A01"/>
    <w:rsid w:val="00E53A2A"/>
    <w:rsid w:val="00E53B5D"/>
    <w:rsid w:val="00E53BE9"/>
    <w:rsid w:val="00E53CA8"/>
    <w:rsid w:val="00E53CB9"/>
    <w:rsid w:val="00E53DF7"/>
    <w:rsid w:val="00E53DFF"/>
    <w:rsid w:val="00E53EE1"/>
    <w:rsid w:val="00E53F7F"/>
    <w:rsid w:val="00E53F93"/>
    <w:rsid w:val="00E53FDD"/>
    <w:rsid w:val="00E54330"/>
    <w:rsid w:val="00E54484"/>
    <w:rsid w:val="00E544F2"/>
    <w:rsid w:val="00E54500"/>
    <w:rsid w:val="00E54676"/>
    <w:rsid w:val="00E54B00"/>
    <w:rsid w:val="00E54BD9"/>
    <w:rsid w:val="00E54BF0"/>
    <w:rsid w:val="00E54C3E"/>
    <w:rsid w:val="00E54D7C"/>
    <w:rsid w:val="00E54DAD"/>
    <w:rsid w:val="00E54DB8"/>
    <w:rsid w:val="00E54E0D"/>
    <w:rsid w:val="00E54E78"/>
    <w:rsid w:val="00E54F45"/>
    <w:rsid w:val="00E54F94"/>
    <w:rsid w:val="00E55070"/>
    <w:rsid w:val="00E550E4"/>
    <w:rsid w:val="00E55133"/>
    <w:rsid w:val="00E5516E"/>
    <w:rsid w:val="00E552A2"/>
    <w:rsid w:val="00E5551B"/>
    <w:rsid w:val="00E5555D"/>
    <w:rsid w:val="00E5561E"/>
    <w:rsid w:val="00E55632"/>
    <w:rsid w:val="00E55696"/>
    <w:rsid w:val="00E556C0"/>
    <w:rsid w:val="00E558A5"/>
    <w:rsid w:val="00E55917"/>
    <w:rsid w:val="00E5591E"/>
    <w:rsid w:val="00E55AB9"/>
    <w:rsid w:val="00E55B3C"/>
    <w:rsid w:val="00E55B57"/>
    <w:rsid w:val="00E55C77"/>
    <w:rsid w:val="00E55DA2"/>
    <w:rsid w:val="00E55E6F"/>
    <w:rsid w:val="00E55F1F"/>
    <w:rsid w:val="00E55F2C"/>
    <w:rsid w:val="00E55FD3"/>
    <w:rsid w:val="00E55FF7"/>
    <w:rsid w:val="00E56008"/>
    <w:rsid w:val="00E56090"/>
    <w:rsid w:val="00E5612F"/>
    <w:rsid w:val="00E561B8"/>
    <w:rsid w:val="00E56319"/>
    <w:rsid w:val="00E56374"/>
    <w:rsid w:val="00E56417"/>
    <w:rsid w:val="00E5647C"/>
    <w:rsid w:val="00E564C4"/>
    <w:rsid w:val="00E5670D"/>
    <w:rsid w:val="00E567C9"/>
    <w:rsid w:val="00E569CE"/>
    <w:rsid w:val="00E56A60"/>
    <w:rsid w:val="00E56A90"/>
    <w:rsid w:val="00E56A94"/>
    <w:rsid w:val="00E56AE8"/>
    <w:rsid w:val="00E56BCC"/>
    <w:rsid w:val="00E56BFD"/>
    <w:rsid w:val="00E56C16"/>
    <w:rsid w:val="00E56CBC"/>
    <w:rsid w:val="00E56DDC"/>
    <w:rsid w:val="00E56E64"/>
    <w:rsid w:val="00E56F89"/>
    <w:rsid w:val="00E56F9B"/>
    <w:rsid w:val="00E56FC4"/>
    <w:rsid w:val="00E56FE2"/>
    <w:rsid w:val="00E571E6"/>
    <w:rsid w:val="00E572B6"/>
    <w:rsid w:val="00E5747C"/>
    <w:rsid w:val="00E574A3"/>
    <w:rsid w:val="00E575C2"/>
    <w:rsid w:val="00E5767A"/>
    <w:rsid w:val="00E576AD"/>
    <w:rsid w:val="00E577E8"/>
    <w:rsid w:val="00E5797B"/>
    <w:rsid w:val="00E57A4E"/>
    <w:rsid w:val="00E57A62"/>
    <w:rsid w:val="00E57A94"/>
    <w:rsid w:val="00E57B3B"/>
    <w:rsid w:val="00E57B73"/>
    <w:rsid w:val="00E57C06"/>
    <w:rsid w:val="00E57C1F"/>
    <w:rsid w:val="00E57CB8"/>
    <w:rsid w:val="00E57DF6"/>
    <w:rsid w:val="00E57E1A"/>
    <w:rsid w:val="00E57F67"/>
    <w:rsid w:val="00E57FBB"/>
    <w:rsid w:val="00E6003E"/>
    <w:rsid w:val="00E60164"/>
    <w:rsid w:val="00E602A2"/>
    <w:rsid w:val="00E603C3"/>
    <w:rsid w:val="00E604C4"/>
    <w:rsid w:val="00E6059C"/>
    <w:rsid w:val="00E60627"/>
    <w:rsid w:val="00E60666"/>
    <w:rsid w:val="00E60809"/>
    <w:rsid w:val="00E60873"/>
    <w:rsid w:val="00E609D7"/>
    <w:rsid w:val="00E60A21"/>
    <w:rsid w:val="00E60A24"/>
    <w:rsid w:val="00E60A3F"/>
    <w:rsid w:val="00E60AFE"/>
    <w:rsid w:val="00E60B2B"/>
    <w:rsid w:val="00E60C2E"/>
    <w:rsid w:val="00E60F8D"/>
    <w:rsid w:val="00E60FA9"/>
    <w:rsid w:val="00E610F8"/>
    <w:rsid w:val="00E61112"/>
    <w:rsid w:val="00E6115A"/>
    <w:rsid w:val="00E61300"/>
    <w:rsid w:val="00E61327"/>
    <w:rsid w:val="00E61333"/>
    <w:rsid w:val="00E61353"/>
    <w:rsid w:val="00E61354"/>
    <w:rsid w:val="00E61499"/>
    <w:rsid w:val="00E61572"/>
    <w:rsid w:val="00E616C7"/>
    <w:rsid w:val="00E61718"/>
    <w:rsid w:val="00E61839"/>
    <w:rsid w:val="00E61A0D"/>
    <w:rsid w:val="00E61A27"/>
    <w:rsid w:val="00E61A66"/>
    <w:rsid w:val="00E61B8B"/>
    <w:rsid w:val="00E61CB1"/>
    <w:rsid w:val="00E61DB8"/>
    <w:rsid w:val="00E61F28"/>
    <w:rsid w:val="00E6206D"/>
    <w:rsid w:val="00E62206"/>
    <w:rsid w:val="00E6227A"/>
    <w:rsid w:val="00E6243F"/>
    <w:rsid w:val="00E625E2"/>
    <w:rsid w:val="00E625EC"/>
    <w:rsid w:val="00E628DE"/>
    <w:rsid w:val="00E6294A"/>
    <w:rsid w:val="00E629B4"/>
    <w:rsid w:val="00E62A98"/>
    <w:rsid w:val="00E62B07"/>
    <w:rsid w:val="00E62BB9"/>
    <w:rsid w:val="00E62C5A"/>
    <w:rsid w:val="00E62EEF"/>
    <w:rsid w:val="00E62F95"/>
    <w:rsid w:val="00E62FE7"/>
    <w:rsid w:val="00E63026"/>
    <w:rsid w:val="00E630D6"/>
    <w:rsid w:val="00E6326C"/>
    <w:rsid w:val="00E63445"/>
    <w:rsid w:val="00E63577"/>
    <w:rsid w:val="00E635B9"/>
    <w:rsid w:val="00E63610"/>
    <w:rsid w:val="00E63677"/>
    <w:rsid w:val="00E6378A"/>
    <w:rsid w:val="00E63949"/>
    <w:rsid w:val="00E6399A"/>
    <w:rsid w:val="00E63A97"/>
    <w:rsid w:val="00E63AA3"/>
    <w:rsid w:val="00E63B78"/>
    <w:rsid w:val="00E63B79"/>
    <w:rsid w:val="00E63B86"/>
    <w:rsid w:val="00E63C49"/>
    <w:rsid w:val="00E63C57"/>
    <w:rsid w:val="00E63CF3"/>
    <w:rsid w:val="00E63D50"/>
    <w:rsid w:val="00E63DCC"/>
    <w:rsid w:val="00E63E28"/>
    <w:rsid w:val="00E63E37"/>
    <w:rsid w:val="00E63E8E"/>
    <w:rsid w:val="00E63EA6"/>
    <w:rsid w:val="00E63F2D"/>
    <w:rsid w:val="00E63F43"/>
    <w:rsid w:val="00E64161"/>
    <w:rsid w:val="00E6430E"/>
    <w:rsid w:val="00E6444F"/>
    <w:rsid w:val="00E645D7"/>
    <w:rsid w:val="00E64634"/>
    <w:rsid w:val="00E6466D"/>
    <w:rsid w:val="00E64908"/>
    <w:rsid w:val="00E64913"/>
    <w:rsid w:val="00E649C3"/>
    <w:rsid w:val="00E64AC5"/>
    <w:rsid w:val="00E64B1B"/>
    <w:rsid w:val="00E64C38"/>
    <w:rsid w:val="00E64C52"/>
    <w:rsid w:val="00E64CBD"/>
    <w:rsid w:val="00E64DBE"/>
    <w:rsid w:val="00E64EDF"/>
    <w:rsid w:val="00E64EED"/>
    <w:rsid w:val="00E64F60"/>
    <w:rsid w:val="00E64F66"/>
    <w:rsid w:val="00E6508F"/>
    <w:rsid w:val="00E6511A"/>
    <w:rsid w:val="00E652AD"/>
    <w:rsid w:val="00E653B7"/>
    <w:rsid w:val="00E65407"/>
    <w:rsid w:val="00E655B2"/>
    <w:rsid w:val="00E6564E"/>
    <w:rsid w:val="00E656CF"/>
    <w:rsid w:val="00E65891"/>
    <w:rsid w:val="00E6599E"/>
    <w:rsid w:val="00E659A4"/>
    <w:rsid w:val="00E659E4"/>
    <w:rsid w:val="00E65B56"/>
    <w:rsid w:val="00E65B95"/>
    <w:rsid w:val="00E65BCA"/>
    <w:rsid w:val="00E65D15"/>
    <w:rsid w:val="00E65D51"/>
    <w:rsid w:val="00E65E0B"/>
    <w:rsid w:val="00E65EC0"/>
    <w:rsid w:val="00E6604E"/>
    <w:rsid w:val="00E660D3"/>
    <w:rsid w:val="00E6629D"/>
    <w:rsid w:val="00E662E0"/>
    <w:rsid w:val="00E663D8"/>
    <w:rsid w:val="00E66405"/>
    <w:rsid w:val="00E664B1"/>
    <w:rsid w:val="00E66619"/>
    <w:rsid w:val="00E666A9"/>
    <w:rsid w:val="00E66779"/>
    <w:rsid w:val="00E66789"/>
    <w:rsid w:val="00E667C5"/>
    <w:rsid w:val="00E66890"/>
    <w:rsid w:val="00E668A0"/>
    <w:rsid w:val="00E66C50"/>
    <w:rsid w:val="00E66C6D"/>
    <w:rsid w:val="00E66C7D"/>
    <w:rsid w:val="00E66CD8"/>
    <w:rsid w:val="00E66D4E"/>
    <w:rsid w:val="00E66E8E"/>
    <w:rsid w:val="00E66FB4"/>
    <w:rsid w:val="00E6716D"/>
    <w:rsid w:val="00E671EA"/>
    <w:rsid w:val="00E672A1"/>
    <w:rsid w:val="00E672B9"/>
    <w:rsid w:val="00E67304"/>
    <w:rsid w:val="00E673C0"/>
    <w:rsid w:val="00E675AB"/>
    <w:rsid w:val="00E67682"/>
    <w:rsid w:val="00E676CD"/>
    <w:rsid w:val="00E67750"/>
    <w:rsid w:val="00E677E7"/>
    <w:rsid w:val="00E677FC"/>
    <w:rsid w:val="00E67802"/>
    <w:rsid w:val="00E67814"/>
    <w:rsid w:val="00E678BF"/>
    <w:rsid w:val="00E6798B"/>
    <w:rsid w:val="00E679A4"/>
    <w:rsid w:val="00E67A13"/>
    <w:rsid w:val="00E67A42"/>
    <w:rsid w:val="00E67BC1"/>
    <w:rsid w:val="00E67E26"/>
    <w:rsid w:val="00E67EDC"/>
    <w:rsid w:val="00E67EE5"/>
    <w:rsid w:val="00E67F19"/>
    <w:rsid w:val="00E67FB6"/>
    <w:rsid w:val="00E67FFA"/>
    <w:rsid w:val="00E70099"/>
    <w:rsid w:val="00E7013A"/>
    <w:rsid w:val="00E701AA"/>
    <w:rsid w:val="00E701BF"/>
    <w:rsid w:val="00E70209"/>
    <w:rsid w:val="00E7032A"/>
    <w:rsid w:val="00E705FE"/>
    <w:rsid w:val="00E70671"/>
    <w:rsid w:val="00E70696"/>
    <w:rsid w:val="00E706B3"/>
    <w:rsid w:val="00E706D5"/>
    <w:rsid w:val="00E70759"/>
    <w:rsid w:val="00E70963"/>
    <w:rsid w:val="00E70973"/>
    <w:rsid w:val="00E7097D"/>
    <w:rsid w:val="00E709C3"/>
    <w:rsid w:val="00E70A02"/>
    <w:rsid w:val="00E70C53"/>
    <w:rsid w:val="00E70C5E"/>
    <w:rsid w:val="00E70D42"/>
    <w:rsid w:val="00E70D49"/>
    <w:rsid w:val="00E70EB2"/>
    <w:rsid w:val="00E70EDB"/>
    <w:rsid w:val="00E71026"/>
    <w:rsid w:val="00E71119"/>
    <w:rsid w:val="00E711D8"/>
    <w:rsid w:val="00E71372"/>
    <w:rsid w:val="00E71380"/>
    <w:rsid w:val="00E71413"/>
    <w:rsid w:val="00E71574"/>
    <w:rsid w:val="00E7157D"/>
    <w:rsid w:val="00E7162E"/>
    <w:rsid w:val="00E71669"/>
    <w:rsid w:val="00E71822"/>
    <w:rsid w:val="00E718BF"/>
    <w:rsid w:val="00E71965"/>
    <w:rsid w:val="00E71A4C"/>
    <w:rsid w:val="00E71AFD"/>
    <w:rsid w:val="00E71C10"/>
    <w:rsid w:val="00E71C59"/>
    <w:rsid w:val="00E71E71"/>
    <w:rsid w:val="00E71F89"/>
    <w:rsid w:val="00E72223"/>
    <w:rsid w:val="00E72272"/>
    <w:rsid w:val="00E722BA"/>
    <w:rsid w:val="00E72373"/>
    <w:rsid w:val="00E72477"/>
    <w:rsid w:val="00E7253F"/>
    <w:rsid w:val="00E72692"/>
    <w:rsid w:val="00E7275B"/>
    <w:rsid w:val="00E727FF"/>
    <w:rsid w:val="00E72A15"/>
    <w:rsid w:val="00E72ABF"/>
    <w:rsid w:val="00E72B2C"/>
    <w:rsid w:val="00E72B32"/>
    <w:rsid w:val="00E72C32"/>
    <w:rsid w:val="00E72C4D"/>
    <w:rsid w:val="00E72C6B"/>
    <w:rsid w:val="00E72E8F"/>
    <w:rsid w:val="00E72EA6"/>
    <w:rsid w:val="00E72EC9"/>
    <w:rsid w:val="00E72F40"/>
    <w:rsid w:val="00E7301B"/>
    <w:rsid w:val="00E73093"/>
    <w:rsid w:val="00E730EB"/>
    <w:rsid w:val="00E73125"/>
    <w:rsid w:val="00E73142"/>
    <w:rsid w:val="00E73169"/>
    <w:rsid w:val="00E731A8"/>
    <w:rsid w:val="00E731C8"/>
    <w:rsid w:val="00E732AB"/>
    <w:rsid w:val="00E7340E"/>
    <w:rsid w:val="00E7347D"/>
    <w:rsid w:val="00E73717"/>
    <w:rsid w:val="00E73A5F"/>
    <w:rsid w:val="00E73A7A"/>
    <w:rsid w:val="00E73AB2"/>
    <w:rsid w:val="00E73AB7"/>
    <w:rsid w:val="00E73BBA"/>
    <w:rsid w:val="00E73C04"/>
    <w:rsid w:val="00E73D07"/>
    <w:rsid w:val="00E74067"/>
    <w:rsid w:val="00E740DA"/>
    <w:rsid w:val="00E741FC"/>
    <w:rsid w:val="00E74204"/>
    <w:rsid w:val="00E742A4"/>
    <w:rsid w:val="00E74400"/>
    <w:rsid w:val="00E7447D"/>
    <w:rsid w:val="00E74583"/>
    <w:rsid w:val="00E74627"/>
    <w:rsid w:val="00E74670"/>
    <w:rsid w:val="00E746C4"/>
    <w:rsid w:val="00E746E3"/>
    <w:rsid w:val="00E747FD"/>
    <w:rsid w:val="00E748E9"/>
    <w:rsid w:val="00E749CD"/>
    <w:rsid w:val="00E749FC"/>
    <w:rsid w:val="00E74B35"/>
    <w:rsid w:val="00E74C14"/>
    <w:rsid w:val="00E74DE9"/>
    <w:rsid w:val="00E74F5D"/>
    <w:rsid w:val="00E74F9C"/>
    <w:rsid w:val="00E75187"/>
    <w:rsid w:val="00E75267"/>
    <w:rsid w:val="00E7527D"/>
    <w:rsid w:val="00E752A1"/>
    <w:rsid w:val="00E752D5"/>
    <w:rsid w:val="00E75318"/>
    <w:rsid w:val="00E75362"/>
    <w:rsid w:val="00E75447"/>
    <w:rsid w:val="00E755A2"/>
    <w:rsid w:val="00E755FB"/>
    <w:rsid w:val="00E75603"/>
    <w:rsid w:val="00E75630"/>
    <w:rsid w:val="00E75665"/>
    <w:rsid w:val="00E7571E"/>
    <w:rsid w:val="00E757C8"/>
    <w:rsid w:val="00E7583D"/>
    <w:rsid w:val="00E758B2"/>
    <w:rsid w:val="00E758D9"/>
    <w:rsid w:val="00E75A0E"/>
    <w:rsid w:val="00E75A25"/>
    <w:rsid w:val="00E75AD6"/>
    <w:rsid w:val="00E75B5C"/>
    <w:rsid w:val="00E75BDC"/>
    <w:rsid w:val="00E75D76"/>
    <w:rsid w:val="00E75D80"/>
    <w:rsid w:val="00E75D9E"/>
    <w:rsid w:val="00E75DE9"/>
    <w:rsid w:val="00E75DEA"/>
    <w:rsid w:val="00E76034"/>
    <w:rsid w:val="00E76042"/>
    <w:rsid w:val="00E7606D"/>
    <w:rsid w:val="00E760B6"/>
    <w:rsid w:val="00E760E4"/>
    <w:rsid w:val="00E761E9"/>
    <w:rsid w:val="00E7625A"/>
    <w:rsid w:val="00E76285"/>
    <w:rsid w:val="00E76382"/>
    <w:rsid w:val="00E76473"/>
    <w:rsid w:val="00E76495"/>
    <w:rsid w:val="00E7651F"/>
    <w:rsid w:val="00E765FD"/>
    <w:rsid w:val="00E76751"/>
    <w:rsid w:val="00E767D4"/>
    <w:rsid w:val="00E767E7"/>
    <w:rsid w:val="00E7691F"/>
    <w:rsid w:val="00E76AF8"/>
    <w:rsid w:val="00E76C06"/>
    <w:rsid w:val="00E76CBD"/>
    <w:rsid w:val="00E76D01"/>
    <w:rsid w:val="00E76D1A"/>
    <w:rsid w:val="00E76D27"/>
    <w:rsid w:val="00E76DCA"/>
    <w:rsid w:val="00E76F63"/>
    <w:rsid w:val="00E77054"/>
    <w:rsid w:val="00E771AE"/>
    <w:rsid w:val="00E77537"/>
    <w:rsid w:val="00E775BE"/>
    <w:rsid w:val="00E776AD"/>
    <w:rsid w:val="00E776DD"/>
    <w:rsid w:val="00E776EC"/>
    <w:rsid w:val="00E77706"/>
    <w:rsid w:val="00E778A2"/>
    <w:rsid w:val="00E778B9"/>
    <w:rsid w:val="00E778FD"/>
    <w:rsid w:val="00E77914"/>
    <w:rsid w:val="00E77A81"/>
    <w:rsid w:val="00E77AA6"/>
    <w:rsid w:val="00E77B7C"/>
    <w:rsid w:val="00E77DB6"/>
    <w:rsid w:val="00E77F78"/>
    <w:rsid w:val="00E80015"/>
    <w:rsid w:val="00E8006A"/>
    <w:rsid w:val="00E80148"/>
    <w:rsid w:val="00E80208"/>
    <w:rsid w:val="00E80229"/>
    <w:rsid w:val="00E80276"/>
    <w:rsid w:val="00E8036B"/>
    <w:rsid w:val="00E80410"/>
    <w:rsid w:val="00E80440"/>
    <w:rsid w:val="00E805BB"/>
    <w:rsid w:val="00E8072D"/>
    <w:rsid w:val="00E807D9"/>
    <w:rsid w:val="00E808C3"/>
    <w:rsid w:val="00E8092D"/>
    <w:rsid w:val="00E809BB"/>
    <w:rsid w:val="00E80A95"/>
    <w:rsid w:val="00E80A9F"/>
    <w:rsid w:val="00E80B19"/>
    <w:rsid w:val="00E80BCE"/>
    <w:rsid w:val="00E80DD0"/>
    <w:rsid w:val="00E8108D"/>
    <w:rsid w:val="00E810D4"/>
    <w:rsid w:val="00E81134"/>
    <w:rsid w:val="00E811E9"/>
    <w:rsid w:val="00E81208"/>
    <w:rsid w:val="00E8144B"/>
    <w:rsid w:val="00E8147C"/>
    <w:rsid w:val="00E81611"/>
    <w:rsid w:val="00E81626"/>
    <w:rsid w:val="00E817E0"/>
    <w:rsid w:val="00E818CF"/>
    <w:rsid w:val="00E81939"/>
    <w:rsid w:val="00E81A35"/>
    <w:rsid w:val="00E81A4E"/>
    <w:rsid w:val="00E81B52"/>
    <w:rsid w:val="00E81B59"/>
    <w:rsid w:val="00E81B72"/>
    <w:rsid w:val="00E81C00"/>
    <w:rsid w:val="00E81C15"/>
    <w:rsid w:val="00E81C43"/>
    <w:rsid w:val="00E81C4F"/>
    <w:rsid w:val="00E81C7D"/>
    <w:rsid w:val="00E81D58"/>
    <w:rsid w:val="00E81F2D"/>
    <w:rsid w:val="00E82039"/>
    <w:rsid w:val="00E8230E"/>
    <w:rsid w:val="00E82327"/>
    <w:rsid w:val="00E82378"/>
    <w:rsid w:val="00E82494"/>
    <w:rsid w:val="00E824B7"/>
    <w:rsid w:val="00E825A6"/>
    <w:rsid w:val="00E825D5"/>
    <w:rsid w:val="00E82632"/>
    <w:rsid w:val="00E826C6"/>
    <w:rsid w:val="00E82866"/>
    <w:rsid w:val="00E828F6"/>
    <w:rsid w:val="00E82927"/>
    <w:rsid w:val="00E8295B"/>
    <w:rsid w:val="00E82993"/>
    <w:rsid w:val="00E82A26"/>
    <w:rsid w:val="00E82AE6"/>
    <w:rsid w:val="00E82C3B"/>
    <w:rsid w:val="00E82C87"/>
    <w:rsid w:val="00E82DE5"/>
    <w:rsid w:val="00E82E80"/>
    <w:rsid w:val="00E82EDD"/>
    <w:rsid w:val="00E82EE4"/>
    <w:rsid w:val="00E82EE5"/>
    <w:rsid w:val="00E83142"/>
    <w:rsid w:val="00E831BF"/>
    <w:rsid w:val="00E831E7"/>
    <w:rsid w:val="00E833F4"/>
    <w:rsid w:val="00E83674"/>
    <w:rsid w:val="00E83678"/>
    <w:rsid w:val="00E836E1"/>
    <w:rsid w:val="00E836FE"/>
    <w:rsid w:val="00E8372E"/>
    <w:rsid w:val="00E83A83"/>
    <w:rsid w:val="00E83B33"/>
    <w:rsid w:val="00E83C2E"/>
    <w:rsid w:val="00E83C33"/>
    <w:rsid w:val="00E83DB3"/>
    <w:rsid w:val="00E83DD7"/>
    <w:rsid w:val="00E83DDD"/>
    <w:rsid w:val="00E83F04"/>
    <w:rsid w:val="00E83F7C"/>
    <w:rsid w:val="00E83F92"/>
    <w:rsid w:val="00E83FC4"/>
    <w:rsid w:val="00E83FE2"/>
    <w:rsid w:val="00E840B3"/>
    <w:rsid w:val="00E8413E"/>
    <w:rsid w:val="00E84362"/>
    <w:rsid w:val="00E843B5"/>
    <w:rsid w:val="00E84462"/>
    <w:rsid w:val="00E8446B"/>
    <w:rsid w:val="00E84492"/>
    <w:rsid w:val="00E844AB"/>
    <w:rsid w:val="00E844D3"/>
    <w:rsid w:val="00E84571"/>
    <w:rsid w:val="00E846D7"/>
    <w:rsid w:val="00E84953"/>
    <w:rsid w:val="00E849FF"/>
    <w:rsid w:val="00E84A3B"/>
    <w:rsid w:val="00E84AD7"/>
    <w:rsid w:val="00E84B18"/>
    <w:rsid w:val="00E84B33"/>
    <w:rsid w:val="00E84C16"/>
    <w:rsid w:val="00E84D2C"/>
    <w:rsid w:val="00E84DC3"/>
    <w:rsid w:val="00E84DC8"/>
    <w:rsid w:val="00E85050"/>
    <w:rsid w:val="00E851A0"/>
    <w:rsid w:val="00E851C4"/>
    <w:rsid w:val="00E8528E"/>
    <w:rsid w:val="00E85307"/>
    <w:rsid w:val="00E85329"/>
    <w:rsid w:val="00E853EA"/>
    <w:rsid w:val="00E85503"/>
    <w:rsid w:val="00E855E7"/>
    <w:rsid w:val="00E857C1"/>
    <w:rsid w:val="00E85986"/>
    <w:rsid w:val="00E85A44"/>
    <w:rsid w:val="00E85A81"/>
    <w:rsid w:val="00E85AAE"/>
    <w:rsid w:val="00E85B0A"/>
    <w:rsid w:val="00E85C45"/>
    <w:rsid w:val="00E85C9E"/>
    <w:rsid w:val="00E85CAA"/>
    <w:rsid w:val="00E85DFE"/>
    <w:rsid w:val="00E85E90"/>
    <w:rsid w:val="00E85FD5"/>
    <w:rsid w:val="00E860B4"/>
    <w:rsid w:val="00E860F1"/>
    <w:rsid w:val="00E8613A"/>
    <w:rsid w:val="00E861BB"/>
    <w:rsid w:val="00E8626A"/>
    <w:rsid w:val="00E86574"/>
    <w:rsid w:val="00E8668E"/>
    <w:rsid w:val="00E8678D"/>
    <w:rsid w:val="00E867D6"/>
    <w:rsid w:val="00E8687A"/>
    <w:rsid w:val="00E868A1"/>
    <w:rsid w:val="00E869E4"/>
    <w:rsid w:val="00E86B25"/>
    <w:rsid w:val="00E86BD0"/>
    <w:rsid w:val="00E86CED"/>
    <w:rsid w:val="00E86D64"/>
    <w:rsid w:val="00E86FA2"/>
    <w:rsid w:val="00E87003"/>
    <w:rsid w:val="00E87171"/>
    <w:rsid w:val="00E871A6"/>
    <w:rsid w:val="00E87303"/>
    <w:rsid w:val="00E873A0"/>
    <w:rsid w:val="00E873DF"/>
    <w:rsid w:val="00E8742F"/>
    <w:rsid w:val="00E8760E"/>
    <w:rsid w:val="00E87687"/>
    <w:rsid w:val="00E87742"/>
    <w:rsid w:val="00E877E2"/>
    <w:rsid w:val="00E87A23"/>
    <w:rsid w:val="00E87B66"/>
    <w:rsid w:val="00E87C78"/>
    <w:rsid w:val="00E87CCF"/>
    <w:rsid w:val="00E87DDC"/>
    <w:rsid w:val="00E87E40"/>
    <w:rsid w:val="00E87E93"/>
    <w:rsid w:val="00E87EB4"/>
    <w:rsid w:val="00E87F48"/>
    <w:rsid w:val="00E87F66"/>
    <w:rsid w:val="00E87FD1"/>
    <w:rsid w:val="00E87FE7"/>
    <w:rsid w:val="00E90112"/>
    <w:rsid w:val="00E90168"/>
    <w:rsid w:val="00E90221"/>
    <w:rsid w:val="00E90367"/>
    <w:rsid w:val="00E90446"/>
    <w:rsid w:val="00E9049F"/>
    <w:rsid w:val="00E904B2"/>
    <w:rsid w:val="00E904EC"/>
    <w:rsid w:val="00E9062C"/>
    <w:rsid w:val="00E906CB"/>
    <w:rsid w:val="00E907E4"/>
    <w:rsid w:val="00E90804"/>
    <w:rsid w:val="00E90897"/>
    <w:rsid w:val="00E909C8"/>
    <w:rsid w:val="00E90A04"/>
    <w:rsid w:val="00E90A24"/>
    <w:rsid w:val="00E90B6B"/>
    <w:rsid w:val="00E90C34"/>
    <w:rsid w:val="00E90C52"/>
    <w:rsid w:val="00E90C64"/>
    <w:rsid w:val="00E90D38"/>
    <w:rsid w:val="00E90DA5"/>
    <w:rsid w:val="00E90DB3"/>
    <w:rsid w:val="00E90EB1"/>
    <w:rsid w:val="00E90EC5"/>
    <w:rsid w:val="00E90ED5"/>
    <w:rsid w:val="00E91009"/>
    <w:rsid w:val="00E910DC"/>
    <w:rsid w:val="00E91109"/>
    <w:rsid w:val="00E9117F"/>
    <w:rsid w:val="00E911D1"/>
    <w:rsid w:val="00E911F5"/>
    <w:rsid w:val="00E9127C"/>
    <w:rsid w:val="00E912B8"/>
    <w:rsid w:val="00E91384"/>
    <w:rsid w:val="00E914F5"/>
    <w:rsid w:val="00E915CF"/>
    <w:rsid w:val="00E91661"/>
    <w:rsid w:val="00E9168A"/>
    <w:rsid w:val="00E91698"/>
    <w:rsid w:val="00E91831"/>
    <w:rsid w:val="00E9184D"/>
    <w:rsid w:val="00E9194B"/>
    <w:rsid w:val="00E919AC"/>
    <w:rsid w:val="00E91A61"/>
    <w:rsid w:val="00E91B53"/>
    <w:rsid w:val="00E91BC2"/>
    <w:rsid w:val="00E91C5A"/>
    <w:rsid w:val="00E91CB8"/>
    <w:rsid w:val="00E91DCA"/>
    <w:rsid w:val="00E91E5E"/>
    <w:rsid w:val="00E91F8D"/>
    <w:rsid w:val="00E91FB9"/>
    <w:rsid w:val="00E91FD1"/>
    <w:rsid w:val="00E91FDC"/>
    <w:rsid w:val="00E9201F"/>
    <w:rsid w:val="00E922D9"/>
    <w:rsid w:val="00E9234D"/>
    <w:rsid w:val="00E9238D"/>
    <w:rsid w:val="00E92580"/>
    <w:rsid w:val="00E925D0"/>
    <w:rsid w:val="00E9265B"/>
    <w:rsid w:val="00E92663"/>
    <w:rsid w:val="00E92723"/>
    <w:rsid w:val="00E927C2"/>
    <w:rsid w:val="00E928CC"/>
    <w:rsid w:val="00E929FF"/>
    <w:rsid w:val="00E92A18"/>
    <w:rsid w:val="00E92B0E"/>
    <w:rsid w:val="00E92CA9"/>
    <w:rsid w:val="00E92E2B"/>
    <w:rsid w:val="00E92F0F"/>
    <w:rsid w:val="00E92F22"/>
    <w:rsid w:val="00E92F91"/>
    <w:rsid w:val="00E93034"/>
    <w:rsid w:val="00E93090"/>
    <w:rsid w:val="00E93098"/>
    <w:rsid w:val="00E93171"/>
    <w:rsid w:val="00E93192"/>
    <w:rsid w:val="00E9321C"/>
    <w:rsid w:val="00E93234"/>
    <w:rsid w:val="00E93285"/>
    <w:rsid w:val="00E932AD"/>
    <w:rsid w:val="00E932E5"/>
    <w:rsid w:val="00E93316"/>
    <w:rsid w:val="00E93499"/>
    <w:rsid w:val="00E934DF"/>
    <w:rsid w:val="00E93528"/>
    <w:rsid w:val="00E93686"/>
    <w:rsid w:val="00E936C5"/>
    <w:rsid w:val="00E9370D"/>
    <w:rsid w:val="00E9376C"/>
    <w:rsid w:val="00E937EB"/>
    <w:rsid w:val="00E938B8"/>
    <w:rsid w:val="00E938BC"/>
    <w:rsid w:val="00E93940"/>
    <w:rsid w:val="00E939C9"/>
    <w:rsid w:val="00E93A6D"/>
    <w:rsid w:val="00E93C0D"/>
    <w:rsid w:val="00E93CA6"/>
    <w:rsid w:val="00E93CB3"/>
    <w:rsid w:val="00E93CC8"/>
    <w:rsid w:val="00E93CE5"/>
    <w:rsid w:val="00E93D0D"/>
    <w:rsid w:val="00E93D13"/>
    <w:rsid w:val="00E93EA4"/>
    <w:rsid w:val="00E9400A"/>
    <w:rsid w:val="00E94060"/>
    <w:rsid w:val="00E940DE"/>
    <w:rsid w:val="00E94190"/>
    <w:rsid w:val="00E94253"/>
    <w:rsid w:val="00E94389"/>
    <w:rsid w:val="00E94390"/>
    <w:rsid w:val="00E9440E"/>
    <w:rsid w:val="00E944A2"/>
    <w:rsid w:val="00E944BE"/>
    <w:rsid w:val="00E944DA"/>
    <w:rsid w:val="00E946A6"/>
    <w:rsid w:val="00E946A8"/>
    <w:rsid w:val="00E946C6"/>
    <w:rsid w:val="00E947E4"/>
    <w:rsid w:val="00E9480A"/>
    <w:rsid w:val="00E949E2"/>
    <w:rsid w:val="00E94AE6"/>
    <w:rsid w:val="00E94B07"/>
    <w:rsid w:val="00E94B74"/>
    <w:rsid w:val="00E950BB"/>
    <w:rsid w:val="00E9511E"/>
    <w:rsid w:val="00E952CC"/>
    <w:rsid w:val="00E952E0"/>
    <w:rsid w:val="00E9534E"/>
    <w:rsid w:val="00E954A3"/>
    <w:rsid w:val="00E954A4"/>
    <w:rsid w:val="00E954E7"/>
    <w:rsid w:val="00E9551F"/>
    <w:rsid w:val="00E95537"/>
    <w:rsid w:val="00E955D6"/>
    <w:rsid w:val="00E95618"/>
    <w:rsid w:val="00E9566D"/>
    <w:rsid w:val="00E956D3"/>
    <w:rsid w:val="00E957C3"/>
    <w:rsid w:val="00E957C7"/>
    <w:rsid w:val="00E957E9"/>
    <w:rsid w:val="00E959B7"/>
    <w:rsid w:val="00E95A14"/>
    <w:rsid w:val="00E95AEE"/>
    <w:rsid w:val="00E95AFE"/>
    <w:rsid w:val="00E95C53"/>
    <w:rsid w:val="00E95D28"/>
    <w:rsid w:val="00E95E53"/>
    <w:rsid w:val="00E95FB6"/>
    <w:rsid w:val="00E96075"/>
    <w:rsid w:val="00E9607F"/>
    <w:rsid w:val="00E9616B"/>
    <w:rsid w:val="00E961A9"/>
    <w:rsid w:val="00E9620C"/>
    <w:rsid w:val="00E96351"/>
    <w:rsid w:val="00E9641C"/>
    <w:rsid w:val="00E964B5"/>
    <w:rsid w:val="00E9660E"/>
    <w:rsid w:val="00E9690E"/>
    <w:rsid w:val="00E9695A"/>
    <w:rsid w:val="00E96962"/>
    <w:rsid w:val="00E96A29"/>
    <w:rsid w:val="00E96B13"/>
    <w:rsid w:val="00E96B28"/>
    <w:rsid w:val="00E96BB8"/>
    <w:rsid w:val="00E96BC6"/>
    <w:rsid w:val="00E96C0B"/>
    <w:rsid w:val="00E96D06"/>
    <w:rsid w:val="00E96D7B"/>
    <w:rsid w:val="00E96E8F"/>
    <w:rsid w:val="00E96ED3"/>
    <w:rsid w:val="00E96F06"/>
    <w:rsid w:val="00E96FE6"/>
    <w:rsid w:val="00E97052"/>
    <w:rsid w:val="00E97087"/>
    <w:rsid w:val="00E97095"/>
    <w:rsid w:val="00E971F5"/>
    <w:rsid w:val="00E973A1"/>
    <w:rsid w:val="00E973E2"/>
    <w:rsid w:val="00E97454"/>
    <w:rsid w:val="00E9748E"/>
    <w:rsid w:val="00E974F7"/>
    <w:rsid w:val="00E97510"/>
    <w:rsid w:val="00E97548"/>
    <w:rsid w:val="00E977B8"/>
    <w:rsid w:val="00E977C8"/>
    <w:rsid w:val="00E97823"/>
    <w:rsid w:val="00E97827"/>
    <w:rsid w:val="00E978BD"/>
    <w:rsid w:val="00E978E7"/>
    <w:rsid w:val="00E97A1A"/>
    <w:rsid w:val="00E97AFB"/>
    <w:rsid w:val="00E97BC2"/>
    <w:rsid w:val="00E97C94"/>
    <w:rsid w:val="00E97F02"/>
    <w:rsid w:val="00E97F65"/>
    <w:rsid w:val="00EA01AE"/>
    <w:rsid w:val="00EA02F3"/>
    <w:rsid w:val="00EA0382"/>
    <w:rsid w:val="00EA04A7"/>
    <w:rsid w:val="00EA04F5"/>
    <w:rsid w:val="00EA052C"/>
    <w:rsid w:val="00EA05D6"/>
    <w:rsid w:val="00EA067A"/>
    <w:rsid w:val="00EA06F8"/>
    <w:rsid w:val="00EA0797"/>
    <w:rsid w:val="00EA0943"/>
    <w:rsid w:val="00EA0C8D"/>
    <w:rsid w:val="00EA0CAA"/>
    <w:rsid w:val="00EA0CB1"/>
    <w:rsid w:val="00EA0D76"/>
    <w:rsid w:val="00EA0E7E"/>
    <w:rsid w:val="00EA0EBA"/>
    <w:rsid w:val="00EA0F25"/>
    <w:rsid w:val="00EA0F54"/>
    <w:rsid w:val="00EA1059"/>
    <w:rsid w:val="00EA10CE"/>
    <w:rsid w:val="00EA115A"/>
    <w:rsid w:val="00EA116F"/>
    <w:rsid w:val="00EA12BC"/>
    <w:rsid w:val="00EA13D3"/>
    <w:rsid w:val="00EA1523"/>
    <w:rsid w:val="00EA1617"/>
    <w:rsid w:val="00EA16B3"/>
    <w:rsid w:val="00EA16D0"/>
    <w:rsid w:val="00EA16E6"/>
    <w:rsid w:val="00EA176A"/>
    <w:rsid w:val="00EA18BA"/>
    <w:rsid w:val="00EA1ABB"/>
    <w:rsid w:val="00EA1AD9"/>
    <w:rsid w:val="00EA1CC4"/>
    <w:rsid w:val="00EA1D43"/>
    <w:rsid w:val="00EA1D94"/>
    <w:rsid w:val="00EA1E39"/>
    <w:rsid w:val="00EA1FD6"/>
    <w:rsid w:val="00EA204A"/>
    <w:rsid w:val="00EA213D"/>
    <w:rsid w:val="00EA2169"/>
    <w:rsid w:val="00EA21D9"/>
    <w:rsid w:val="00EA2246"/>
    <w:rsid w:val="00EA2275"/>
    <w:rsid w:val="00EA231F"/>
    <w:rsid w:val="00EA23FB"/>
    <w:rsid w:val="00EA253B"/>
    <w:rsid w:val="00EA2541"/>
    <w:rsid w:val="00EA2586"/>
    <w:rsid w:val="00EA25A9"/>
    <w:rsid w:val="00EA2648"/>
    <w:rsid w:val="00EA267B"/>
    <w:rsid w:val="00EA2710"/>
    <w:rsid w:val="00EA27B4"/>
    <w:rsid w:val="00EA27D7"/>
    <w:rsid w:val="00EA298B"/>
    <w:rsid w:val="00EA2A4C"/>
    <w:rsid w:val="00EA2A7D"/>
    <w:rsid w:val="00EA2AA0"/>
    <w:rsid w:val="00EA2B7A"/>
    <w:rsid w:val="00EA2BD2"/>
    <w:rsid w:val="00EA2C0B"/>
    <w:rsid w:val="00EA2C4A"/>
    <w:rsid w:val="00EA2CDB"/>
    <w:rsid w:val="00EA2D7E"/>
    <w:rsid w:val="00EA30D0"/>
    <w:rsid w:val="00EA30DB"/>
    <w:rsid w:val="00EA3145"/>
    <w:rsid w:val="00EA31EE"/>
    <w:rsid w:val="00EA3276"/>
    <w:rsid w:val="00EA32B5"/>
    <w:rsid w:val="00EA334A"/>
    <w:rsid w:val="00EA341B"/>
    <w:rsid w:val="00EA37A2"/>
    <w:rsid w:val="00EA37BE"/>
    <w:rsid w:val="00EA3803"/>
    <w:rsid w:val="00EA38E7"/>
    <w:rsid w:val="00EA38EE"/>
    <w:rsid w:val="00EA39B9"/>
    <w:rsid w:val="00EA3A86"/>
    <w:rsid w:val="00EA3C17"/>
    <w:rsid w:val="00EA3C7C"/>
    <w:rsid w:val="00EA3D12"/>
    <w:rsid w:val="00EA3EBC"/>
    <w:rsid w:val="00EA3EEA"/>
    <w:rsid w:val="00EA3F99"/>
    <w:rsid w:val="00EA403C"/>
    <w:rsid w:val="00EA405E"/>
    <w:rsid w:val="00EA4226"/>
    <w:rsid w:val="00EA4238"/>
    <w:rsid w:val="00EA4271"/>
    <w:rsid w:val="00EA436D"/>
    <w:rsid w:val="00EA43B5"/>
    <w:rsid w:val="00EA4480"/>
    <w:rsid w:val="00EA44F9"/>
    <w:rsid w:val="00EA463B"/>
    <w:rsid w:val="00EA4653"/>
    <w:rsid w:val="00EA470E"/>
    <w:rsid w:val="00EA4975"/>
    <w:rsid w:val="00EA49D5"/>
    <w:rsid w:val="00EA4B2E"/>
    <w:rsid w:val="00EA4C04"/>
    <w:rsid w:val="00EA4D30"/>
    <w:rsid w:val="00EA4DE5"/>
    <w:rsid w:val="00EA4E1B"/>
    <w:rsid w:val="00EA4E92"/>
    <w:rsid w:val="00EA4EC9"/>
    <w:rsid w:val="00EA4F2F"/>
    <w:rsid w:val="00EA501B"/>
    <w:rsid w:val="00EA50FD"/>
    <w:rsid w:val="00EA5278"/>
    <w:rsid w:val="00EA53EA"/>
    <w:rsid w:val="00EA5426"/>
    <w:rsid w:val="00EA54CC"/>
    <w:rsid w:val="00EA54F0"/>
    <w:rsid w:val="00EA55AF"/>
    <w:rsid w:val="00EA568E"/>
    <w:rsid w:val="00EA56D7"/>
    <w:rsid w:val="00EA56F1"/>
    <w:rsid w:val="00EA5718"/>
    <w:rsid w:val="00EA576E"/>
    <w:rsid w:val="00EA57DF"/>
    <w:rsid w:val="00EA581A"/>
    <w:rsid w:val="00EA58F8"/>
    <w:rsid w:val="00EA5960"/>
    <w:rsid w:val="00EA5979"/>
    <w:rsid w:val="00EA5A67"/>
    <w:rsid w:val="00EA5B05"/>
    <w:rsid w:val="00EA5B9D"/>
    <w:rsid w:val="00EA5BB2"/>
    <w:rsid w:val="00EA5C6F"/>
    <w:rsid w:val="00EA5D5D"/>
    <w:rsid w:val="00EA5E0F"/>
    <w:rsid w:val="00EA5E2A"/>
    <w:rsid w:val="00EA5E40"/>
    <w:rsid w:val="00EA5EB5"/>
    <w:rsid w:val="00EA5EB9"/>
    <w:rsid w:val="00EA5F19"/>
    <w:rsid w:val="00EA5FD8"/>
    <w:rsid w:val="00EA5FF0"/>
    <w:rsid w:val="00EA6007"/>
    <w:rsid w:val="00EA6251"/>
    <w:rsid w:val="00EA6288"/>
    <w:rsid w:val="00EA6408"/>
    <w:rsid w:val="00EA642F"/>
    <w:rsid w:val="00EA67AC"/>
    <w:rsid w:val="00EA6800"/>
    <w:rsid w:val="00EA690A"/>
    <w:rsid w:val="00EA6A89"/>
    <w:rsid w:val="00EA6B97"/>
    <w:rsid w:val="00EA6C2C"/>
    <w:rsid w:val="00EA6C37"/>
    <w:rsid w:val="00EA6C48"/>
    <w:rsid w:val="00EA6C8F"/>
    <w:rsid w:val="00EA6D5B"/>
    <w:rsid w:val="00EA6D87"/>
    <w:rsid w:val="00EA6E52"/>
    <w:rsid w:val="00EA6E86"/>
    <w:rsid w:val="00EA6F31"/>
    <w:rsid w:val="00EA6F3A"/>
    <w:rsid w:val="00EA6F8C"/>
    <w:rsid w:val="00EA6FE4"/>
    <w:rsid w:val="00EA7025"/>
    <w:rsid w:val="00EA703E"/>
    <w:rsid w:val="00EA7077"/>
    <w:rsid w:val="00EA7182"/>
    <w:rsid w:val="00EA7497"/>
    <w:rsid w:val="00EA756F"/>
    <w:rsid w:val="00EA76F1"/>
    <w:rsid w:val="00EA7748"/>
    <w:rsid w:val="00EA7756"/>
    <w:rsid w:val="00EA7820"/>
    <w:rsid w:val="00EA783F"/>
    <w:rsid w:val="00EA78E4"/>
    <w:rsid w:val="00EA7901"/>
    <w:rsid w:val="00EA798D"/>
    <w:rsid w:val="00EA7A04"/>
    <w:rsid w:val="00EA7B8E"/>
    <w:rsid w:val="00EA7BE0"/>
    <w:rsid w:val="00EA7BFD"/>
    <w:rsid w:val="00EA7C84"/>
    <w:rsid w:val="00EA7D15"/>
    <w:rsid w:val="00EA7E16"/>
    <w:rsid w:val="00EA7E83"/>
    <w:rsid w:val="00EA7EC1"/>
    <w:rsid w:val="00EA7F3A"/>
    <w:rsid w:val="00EA7F4C"/>
    <w:rsid w:val="00EA7F82"/>
    <w:rsid w:val="00EA7FE0"/>
    <w:rsid w:val="00EB006C"/>
    <w:rsid w:val="00EB00EC"/>
    <w:rsid w:val="00EB019C"/>
    <w:rsid w:val="00EB02F5"/>
    <w:rsid w:val="00EB02F6"/>
    <w:rsid w:val="00EB032B"/>
    <w:rsid w:val="00EB03F7"/>
    <w:rsid w:val="00EB0481"/>
    <w:rsid w:val="00EB065E"/>
    <w:rsid w:val="00EB0660"/>
    <w:rsid w:val="00EB074B"/>
    <w:rsid w:val="00EB07F5"/>
    <w:rsid w:val="00EB0821"/>
    <w:rsid w:val="00EB0921"/>
    <w:rsid w:val="00EB095B"/>
    <w:rsid w:val="00EB09ED"/>
    <w:rsid w:val="00EB0AC6"/>
    <w:rsid w:val="00EB0CC2"/>
    <w:rsid w:val="00EB0D0C"/>
    <w:rsid w:val="00EB0D43"/>
    <w:rsid w:val="00EB0F5E"/>
    <w:rsid w:val="00EB1015"/>
    <w:rsid w:val="00EB1146"/>
    <w:rsid w:val="00EB11E0"/>
    <w:rsid w:val="00EB11F6"/>
    <w:rsid w:val="00EB149E"/>
    <w:rsid w:val="00EB153D"/>
    <w:rsid w:val="00EB1563"/>
    <w:rsid w:val="00EB1599"/>
    <w:rsid w:val="00EB15A5"/>
    <w:rsid w:val="00EB1655"/>
    <w:rsid w:val="00EB165A"/>
    <w:rsid w:val="00EB1797"/>
    <w:rsid w:val="00EB1964"/>
    <w:rsid w:val="00EB1982"/>
    <w:rsid w:val="00EB1C09"/>
    <w:rsid w:val="00EB1C12"/>
    <w:rsid w:val="00EB1C3F"/>
    <w:rsid w:val="00EB1D31"/>
    <w:rsid w:val="00EB1D47"/>
    <w:rsid w:val="00EB1DEC"/>
    <w:rsid w:val="00EB1E92"/>
    <w:rsid w:val="00EB1F11"/>
    <w:rsid w:val="00EB1F33"/>
    <w:rsid w:val="00EB1FFA"/>
    <w:rsid w:val="00EB200E"/>
    <w:rsid w:val="00EB2055"/>
    <w:rsid w:val="00EB205E"/>
    <w:rsid w:val="00EB2146"/>
    <w:rsid w:val="00EB2242"/>
    <w:rsid w:val="00EB225B"/>
    <w:rsid w:val="00EB229C"/>
    <w:rsid w:val="00EB22A5"/>
    <w:rsid w:val="00EB2317"/>
    <w:rsid w:val="00EB240F"/>
    <w:rsid w:val="00EB247B"/>
    <w:rsid w:val="00EB268A"/>
    <w:rsid w:val="00EB26C6"/>
    <w:rsid w:val="00EB2725"/>
    <w:rsid w:val="00EB274A"/>
    <w:rsid w:val="00EB279B"/>
    <w:rsid w:val="00EB2835"/>
    <w:rsid w:val="00EB286A"/>
    <w:rsid w:val="00EB2903"/>
    <w:rsid w:val="00EB2A13"/>
    <w:rsid w:val="00EB2ABB"/>
    <w:rsid w:val="00EB2B15"/>
    <w:rsid w:val="00EB2B18"/>
    <w:rsid w:val="00EB2D45"/>
    <w:rsid w:val="00EB2EE5"/>
    <w:rsid w:val="00EB2F3B"/>
    <w:rsid w:val="00EB3016"/>
    <w:rsid w:val="00EB3098"/>
    <w:rsid w:val="00EB31A6"/>
    <w:rsid w:val="00EB32B9"/>
    <w:rsid w:val="00EB33F3"/>
    <w:rsid w:val="00EB3439"/>
    <w:rsid w:val="00EB3462"/>
    <w:rsid w:val="00EB3466"/>
    <w:rsid w:val="00EB34B9"/>
    <w:rsid w:val="00EB34E3"/>
    <w:rsid w:val="00EB3591"/>
    <w:rsid w:val="00EB35D2"/>
    <w:rsid w:val="00EB35E0"/>
    <w:rsid w:val="00EB372D"/>
    <w:rsid w:val="00EB376C"/>
    <w:rsid w:val="00EB3798"/>
    <w:rsid w:val="00EB37D3"/>
    <w:rsid w:val="00EB386F"/>
    <w:rsid w:val="00EB38DB"/>
    <w:rsid w:val="00EB38EE"/>
    <w:rsid w:val="00EB3958"/>
    <w:rsid w:val="00EB3BC4"/>
    <w:rsid w:val="00EB3CA0"/>
    <w:rsid w:val="00EB3EED"/>
    <w:rsid w:val="00EB3F36"/>
    <w:rsid w:val="00EB3F79"/>
    <w:rsid w:val="00EB3FA2"/>
    <w:rsid w:val="00EB4054"/>
    <w:rsid w:val="00EB4083"/>
    <w:rsid w:val="00EB4198"/>
    <w:rsid w:val="00EB41AB"/>
    <w:rsid w:val="00EB45F2"/>
    <w:rsid w:val="00EB4629"/>
    <w:rsid w:val="00EB465A"/>
    <w:rsid w:val="00EB472D"/>
    <w:rsid w:val="00EB498E"/>
    <w:rsid w:val="00EB4A1C"/>
    <w:rsid w:val="00EB4B11"/>
    <w:rsid w:val="00EB4B38"/>
    <w:rsid w:val="00EB4DB0"/>
    <w:rsid w:val="00EB4E9A"/>
    <w:rsid w:val="00EB4F35"/>
    <w:rsid w:val="00EB4F83"/>
    <w:rsid w:val="00EB4FD4"/>
    <w:rsid w:val="00EB5535"/>
    <w:rsid w:val="00EB57A4"/>
    <w:rsid w:val="00EB584C"/>
    <w:rsid w:val="00EB5863"/>
    <w:rsid w:val="00EB592C"/>
    <w:rsid w:val="00EB5A4A"/>
    <w:rsid w:val="00EB5A86"/>
    <w:rsid w:val="00EB5B78"/>
    <w:rsid w:val="00EB5BAC"/>
    <w:rsid w:val="00EB5BF1"/>
    <w:rsid w:val="00EB5CAE"/>
    <w:rsid w:val="00EB5D88"/>
    <w:rsid w:val="00EB5DBF"/>
    <w:rsid w:val="00EB5EEB"/>
    <w:rsid w:val="00EB6169"/>
    <w:rsid w:val="00EB629B"/>
    <w:rsid w:val="00EB62F4"/>
    <w:rsid w:val="00EB630D"/>
    <w:rsid w:val="00EB6326"/>
    <w:rsid w:val="00EB6461"/>
    <w:rsid w:val="00EB6518"/>
    <w:rsid w:val="00EB6824"/>
    <w:rsid w:val="00EB683B"/>
    <w:rsid w:val="00EB6888"/>
    <w:rsid w:val="00EB6A09"/>
    <w:rsid w:val="00EB6A4B"/>
    <w:rsid w:val="00EB6A4D"/>
    <w:rsid w:val="00EB6A84"/>
    <w:rsid w:val="00EB6BA1"/>
    <w:rsid w:val="00EB6C64"/>
    <w:rsid w:val="00EB6CF9"/>
    <w:rsid w:val="00EB6CFA"/>
    <w:rsid w:val="00EB6D14"/>
    <w:rsid w:val="00EB6DCF"/>
    <w:rsid w:val="00EB6E56"/>
    <w:rsid w:val="00EB6F05"/>
    <w:rsid w:val="00EB70E6"/>
    <w:rsid w:val="00EB7152"/>
    <w:rsid w:val="00EB72B6"/>
    <w:rsid w:val="00EB72D1"/>
    <w:rsid w:val="00EB7307"/>
    <w:rsid w:val="00EB73BE"/>
    <w:rsid w:val="00EB7443"/>
    <w:rsid w:val="00EB76BD"/>
    <w:rsid w:val="00EB772D"/>
    <w:rsid w:val="00EB7861"/>
    <w:rsid w:val="00EB78E5"/>
    <w:rsid w:val="00EB78FE"/>
    <w:rsid w:val="00EB79BD"/>
    <w:rsid w:val="00EB79CA"/>
    <w:rsid w:val="00EB7AF1"/>
    <w:rsid w:val="00EB7C94"/>
    <w:rsid w:val="00EB7CC9"/>
    <w:rsid w:val="00EB7D4B"/>
    <w:rsid w:val="00EB7D5E"/>
    <w:rsid w:val="00EB7E01"/>
    <w:rsid w:val="00EB7E50"/>
    <w:rsid w:val="00EB7EB6"/>
    <w:rsid w:val="00EB7FE1"/>
    <w:rsid w:val="00EC0124"/>
    <w:rsid w:val="00EC0195"/>
    <w:rsid w:val="00EC03C1"/>
    <w:rsid w:val="00EC0427"/>
    <w:rsid w:val="00EC04FE"/>
    <w:rsid w:val="00EC0558"/>
    <w:rsid w:val="00EC0570"/>
    <w:rsid w:val="00EC0594"/>
    <w:rsid w:val="00EC05C1"/>
    <w:rsid w:val="00EC0823"/>
    <w:rsid w:val="00EC0942"/>
    <w:rsid w:val="00EC0C8F"/>
    <w:rsid w:val="00EC0CA4"/>
    <w:rsid w:val="00EC0D05"/>
    <w:rsid w:val="00EC0E3C"/>
    <w:rsid w:val="00EC0F8D"/>
    <w:rsid w:val="00EC1064"/>
    <w:rsid w:val="00EC118E"/>
    <w:rsid w:val="00EC12BF"/>
    <w:rsid w:val="00EC138F"/>
    <w:rsid w:val="00EC14B0"/>
    <w:rsid w:val="00EC14EA"/>
    <w:rsid w:val="00EC1508"/>
    <w:rsid w:val="00EC15BD"/>
    <w:rsid w:val="00EC160D"/>
    <w:rsid w:val="00EC1676"/>
    <w:rsid w:val="00EC16DB"/>
    <w:rsid w:val="00EC16FE"/>
    <w:rsid w:val="00EC192F"/>
    <w:rsid w:val="00EC19E4"/>
    <w:rsid w:val="00EC1A17"/>
    <w:rsid w:val="00EC1A51"/>
    <w:rsid w:val="00EC1A7A"/>
    <w:rsid w:val="00EC1BB4"/>
    <w:rsid w:val="00EC1BF0"/>
    <w:rsid w:val="00EC1D0B"/>
    <w:rsid w:val="00EC1D76"/>
    <w:rsid w:val="00EC1E06"/>
    <w:rsid w:val="00EC1E44"/>
    <w:rsid w:val="00EC1E57"/>
    <w:rsid w:val="00EC1ED4"/>
    <w:rsid w:val="00EC1F25"/>
    <w:rsid w:val="00EC1FAA"/>
    <w:rsid w:val="00EC1FEC"/>
    <w:rsid w:val="00EC204E"/>
    <w:rsid w:val="00EC249E"/>
    <w:rsid w:val="00EC25CA"/>
    <w:rsid w:val="00EC263E"/>
    <w:rsid w:val="00EC2648"/>
    <w:rsid w:val="00EC267F"/>
    <w:rsid w:val="00EC26B4"/>
    <w:rsid w:val="00EC28AA"/>
    <w:rsid w:val="00EC28CF"/>
    <w:rsid w:val="00EC2921"/>
    <w:rsid w:val="00EC29E7"/>
    <w:rsid w:val="00EC2A06"/>
    <w:rsid w:val="00EC2A8E"/>
    <w:rsid w:val="00EC2C03"/>
    <w:rsid w:val="00EC2C3D"/>
    <w:rsid w:val="00EC2CFF"/>
    <w:rsid w:val="00EC2DEA"/>
    <w:rsid w:val="00EC2DFB"/>
    <w:rsid w:val="00EC2E8E"/>
    <w:rsid w:val="00EC305D"/>
    <w:rsid w:val="00EC3102"/>
    <w:rsid w:val="00EC3135"/>
    <w:rsid w:val="00EC31AD"/>
    <w:rsid w:val="00EC3306"/>
    <w:rsid w:val="00EC332C"/>
    <w:rsid w:val="00EC33EF"/>
    <w:rsid w:val="00EC344C"/>
    <w:rsid w:val="00EC34B1"/>
    <w:rsid w:val="00EC364E"/>
    <w:rsid w:val="00EC3697"/>
    <w:rsid w:val="00EC36A2"/>
    <w:rsid w:val="00EC36DD"/>
    <w:rsid w:val="00EC36E7"/>
    <w:rsid w:val="00EC374F"/>
    <w:rsid w:val="00EC37E0"/>
    <w:rsid w:val="00EC37EE"/>
    <w:rsid w:val="00EC3865"/>
    <w:rsid w:val="00EC38C8"/>
    <w:rsid w:val="00EC3975"/>
    <w:rsid w:val="00EC39CE"/>
    <w:rsid w:val="00EC3AC6"/>
    <w:rsid w:val="00EC3B28"/>
    <w:rsid w:val="00EC3DD0"/>
    <w:rsid w:val="00EC3E16"/>
    <w:rsid w:val="00EC3EA5"/>
    <w:rsid w:val="00EC3F01"/>
    <w:rsid w:val="00EC420C"/>
    <w:rsid w:val="00EC42DE"/>
    <w:rsid w:val="00EC4332"/>
    <w:rsid w:val="00EC44A0"/>
    <w:rsid w:val="00EC44A5"/>
    <w:rsid w:val="00EC46CF"/>
    <w:rsid w:val="00EC487F"/>
    <w:rsid w:val="00EC48D4"/>
    <w:rsid w:val="00EC4904"/>
    <w:rsid w:val="00EC494C"/>
    <w:rsid w:val="00EC4976"/>
    <w:rsid w:val="00EC49BC"/>
    <w:rsid w:val="00EC4A73"/>
    <w:rsid w:val="00EC4A81"/>
    <w:rsid w:val="00EC4BA3"/>
    <w:rsid w:val="00EC4BE5"/>
    <w:rsid w:val="00EC4CA3"/>
    <w:rsid w:val="00EC4CA6"/>
    <w:rsid w:val="00EC4D45"/>
    <w:rsid w:val="00EC4D66"/>
    <w:rsid w:val="00EC4D6E"/>
    <w:rsid w:val="00EC4DC4"/>
    <w:rsid w:val="00EC4DF6"/>
    <w:rsid w:val="00EC4EAE"/>
    <w:rsid w:val="00EC4EB4"/>
    <w:rsid w:val="00EC4ED3"/>
    <w:rsid w:val="00EC4FBF"/>
    <w:rsid w:val="00EC5047"/>
    <w:rsid w:val="00EC505C"/>
    <w:rsid w:val="00EC509E"/>
    <w:rsid w:val="00EC5233"/>
    <w:rsid w:val="00EC5260"/>
    <w:rsid w:val="00EC529B"/>
    <w:rsid w:val="00EC5331"/>
    <w:rsid w:val="00EC53C3"/>
    <w:rsid w:val="00EC5439"/>
    <w:rsid w:val="00EC54DD"/>
    <w:rsid w:val="00EC5598"/>
    <w:rsid w:val="00EC559C"/>
    <w:rsid w:val="00EC562C"/>
    <w:rsid w:val="00EC5708"/>
    <w:rsid w:val="00EC576D"/>
    <w:rsid w:val="00EC5803"/>
    <w:rsid w:val="00EC5879"/>
    <w:rsid w:val="00EC5A8B"/>
    <w:rsid w:val="00EC5C71"/>
    <w:rsid w:val="00EC5D31"/>
    <w:rsid w:val="00EC5D79"/>
    <w:rsid w:val="00EC5DBB"/>
    <w:rsid w:val="00EC5F2F"/>
    <w:rsid w:val="00EC5F57"/>
    <w:rsid w:val="00EC6071"/>
    <w:rsid w:val="00EC607E"/>
    <w:rsid w:val="00EC60D9"/>
    <w:rsid w:val="00EC615C"/>
    <w:rsid w:val="00EC621F"/>
    <w:rsid w:val="00EC6331"/>
    <w:rsid w:val="00EC635C"/>
    <w:rsid w:val="00EC641E"/>
    <w:rsid w:val="00EC651E"/>
    <w:rsid w:val="00EC65E5"/>
    <w:rsid w:val="00EC661C"/>
    <w:rsid w:val="00EC664A"/>
    <w:rsid w:val="00EC6713"/>
    <w:rsid w:val="00EC673E"/>
    <w:rsid w:val="00EC6793"/>
    <w:rsid w:val="00EC67CB"/>
    <w:rsid w:val="00EC680D"/>
    <w:rsid w:val="00EC684E"/>
    <w:rsid w:val="00EC692E"/>
    <w:rsid w:val="00EC69F1"/>
    <w:rsid w:val="00EC6B0C"/>
    <w:rsid w:val="00EC6B1C"/>
    <w:rsid w:val="00EC6B3F"/>
    <w:rsid w:val="00EC6C19"/>
    <w:rsid w:val="00EC6C93"/>
    <w:rsid w:val="00EC6DAF"/>
    <w:rsid w:val="00EC6DF1"/>
    <w:rsid w:val="00EC6F48"/>
    <w:rsid w:val="00EC6FC6"/>
    <w:rsid w:val="00EC7028"/>
    <w:rsid w:val="00EC703D"/>
    <w:rsid w:val="00EC704A"/>
    <w:rsid w:val="00EC7108"/>
    <w:rsid w:val="00EC712D"/>
    <w:rsid w:val="00EC7131"/>
    <w:rsid w:val="00EC713E"/>
    <w:rsid w:val="00EC7282"/>
    <w:rsid w:val="00EC739F"/>
    <w:rsid w:val="00EC73BB"/>
    <w:rsid w:val="00EC7402"/>
    <w:rsid w:val="00EC7452"/>
    <w:rsid w:val="00EC745B"/>
    <w:rsid w:val="00EC745E"/>
    <w:rsid w:val="00EC7512"/>
    <w:rsid w:val="00EC752B"/>
    <w:rsid w:val="00EC7614"/>
    <w:rsid w:val="00EC775C"/>
    <w:rsid w:val="00EC7793"/>
    <w:rsid w:val="00EC7877"/>
    <w:rsid w:val="00EC7882"/>
    <w:rsid w:val="00EC79AD"/>
    <w:rsid w:val="00EC79C0"/>
    <w:rsid w:val="00EC7BC7"/>
    <w:rsid w:val="00EC7CD7"/>
    <w:rsid w:val="00EC7D22"/>
    <w:rsid w:val="00EC7E2D"/>
    <w:rsid w:val="00EC7EAF"/>
    <w:rsid w:val="00EC7EF0"/>
    <w:rsid w:val="00ED003A"/>
    <w:rsid w:val="00ED00BF"/>
    <w:rsid w:val="00ED015F"/>
    <w:rsid w:val="00ED0207"/>
    <w:rsid w:val="00ED0309"/>
    <w:rsid w:val="00ED0441"/>
    <w:rsid w:val="00ED04EB"/>
    <w:rsid w:val="00ED0523"/>
    <w:rsid w:val="00ED058E"/>
    <w:rsid w:val="00ED0629"/>
    <w:rsid w:val="00ED06AF"/>
    <w:rsid w:val="00ED079D"/>
    <w:rsid w:val="00ED07B6"/>
    <w:rsid w:val="00ED07C3"/>
    <w:rsid w:val="00ED0865"/>
    <w:rsid w:val="00ED0868"/>
    <w:rsid w:val="00ED08EF"/>
    <w:rsid w:val="00ED0999"/>
    <w:rsid w:val="00ED0A61"/>
    <w:rsid w:val="00ED0AB2"/>
    <w:rsid w:val="00ED0B31"/>
    <w:rsid w:val="00ED0B91"/>
    <w:rsid w:val="00ED0BC3"/>
    <w:rsid w:val="00ED0BCB"/>
    <w:rsid w:val="00ED0D59"/>
    <w:rsid w:val="00ED0D77"/>
    <w:rsid w:val="00ED0E65"/>
    <w:rsid w:val="00ED10A0"/>
    <w:rsid w:val="00ED10A3"/>
    <w:rsid w:val="00ED10AC"/>
    <w:rsid w:val="00ED10EA"/>
    <w:rsid w:val="00ED1163"/>
    <w:rsid w:val="00ED12BF"/>
    <w:rsid w:val="00ED1327"/>
    <w:rsid w:val="00ED14BC"/>
    <w:rsid w:val="00ED157F"/>
    <w:rsid w:val="00ED16C1"/>
    <w:rsid w:val="00ED1741"/>
    <w:rsid w:val="00ED178A"/>
    <w:rsid w:val="00ED19FF"/>
    <w:rsid w:val="00ED1B3D"/>
    <w:rsid w:val="00ED1B50"/>
    <w:rsid w:val="00ED1BE7"/>
    <w:rsid w:val="00ED1C96"/>
    <w:rsid w:val="00ED1D8E"/>
    <w:rsid w:val="00ED1DCE"/>
    <w:rsid w:val="00ED1E3C"/>
    <w:rsid w:val="00ED1F5B"/>
    <w:rsid w:val="00ED1FA4"/>
    <w:rsid w:val="00ED1FD1"/>
    <w:rsid w:val="00ED1FFE"/>
    <w:rsid w:val="00ED214A"/>
    <w:rsid w:val="00ED2185"/>
    <w:rsid w:val="00ED220A"/>
    <w:rsid w:val="00ED22A5"/>
    <w:rsid w:val="00ED2377"/>
    <w:rsid w:val="00ED2398"/>
    <w:rsid w:val="00ED24D8"/>
    <w:rsid w:val="00ED2514"/>
    <w:rsid w:val="00ED25A9"/>
    <w:rsid w:val="00ED25BB"/>
    <w:rsid w:val="00ED25E9"/>
    <w:rsid w:val="00ED2683"/>
    <w:rsid w:val="00ED26A4"/>
    <w:rsid w:val="00ED26CD"/>
    <w:rsid w:val="00ED2787"/>
    <w:rsid w:val="00ED27B4"/>
    <w:rsid w:val="00ED27C3"/>
    <w:rsid w:val="00ED27CE"/>
    <w:rsid w:val="00ED2A5F"/>
    <w:rsid w:val="00ED2AE2"/>
    <w:rsid w:val="00ED2BB5"/>
    <w:rsid w:val="00ED2C5A"/>
    <w:rsid w:val="00ED2EC8"/>
    <w:rsid w:val="00ED2F46"/>
    <w:rsid w:val="00ED2F67"/>
    <w:rsid w:val="00ED304E"/>
    <w:rsid w:val="00ED30EF"/>
    <w:rsid w:val="00ED3115"/>
    <w:rsid w:val="00ED3122"/>
    <w:rsid w:val="00ED3320"/>
    <w:rsid w:val="00ED3324"/>
    <w:rsid w:val="00ED33AE"/>
    <w:rsid w:val="00ED34F5"/>
    <w:rsid w:val="00ED3688"/>
    <w:rsid w:val="00ED36C4"/>
    <w:rsid w:val="00ED3773"/>
    <w:rsid w:val="00ED3775"/>
    <w:rsid w:val="00ED38F0"/>
    <w:rsid w:val="00ED3932"/>
    <w:rsid w:val="00ED39AA"/>
    <w:rsid w:val="00ED3A2B"/>
    <w:rsid w:val="00ED3B67"/>
    <w:rsid w:val="00ED3DB1"/>
    <w:rsid w:val="00ED3DE3"/>
    <w:rsid w:val="00ED3E55"/>
    <w:rsid w:val="00ED3EEE"/>
    <w:rsid w:val="00ED3FB0"/>
    <w:rsid w:val="00ED411C"/>
    <w:rsid w:val="00ED41A1"/>
    <w:rsid w:val="00ED4413"/>
    <w:rsid w:val="00ED4547"/>
    <w:rsid w:val="00ED45D8"/>
    <w:rsid w:val="00ED461D"/>
    <w:rsid w:val="00ED46C0"/>
    <w:rsid w:val="00ED478B"/>
    <w:rsid w:val="00ED47F7"/>
    <w:rsid w:val="00ED48F4"/>
    <w:rsid w:val="00ED4900"/>
    <w:rsid w:val="00ED493B"/>
    <w:rsid w:val="00ED49FB"/>
    <w:rsid w:val="00ED4A6D"/>
    <w:rsid w:val="00ED4A82"/>
    <w:rsid w:val="00ED4AB4"/>
    <w:rsid w:val="00ED4BEA"/>
    <w:rsid w:val="00ED4D7F"/>
    <w:rsid w:val="00ED4D90"/>
    <w:rsid w:val="00ED4FAD"/>
    <w:rsid w:val="00ED4FDF"/>
    <w:rsid w:val="00ED50FC"/>
    <w:rsid w:val="00ED55AC"/>
    <w:rsid w:val="00ED561E"/>
    <w:rsid w:val="00ED5692"/>
    <w:rsid w:val="00ED56E2"/>
    <w:rsid w:val="00ED5743"/>
    <w:rsid w:val="00ED5787"/>
    <w:rsid w:val="00ED579A"/>
    <w:rsid w:val="00ED580A"/>
    <w:rsid w:val="00ED5A50"/>
    <w:rsid w:val="00ED5BE8"/>
    <w:rsid w:val="00ED5C50"/>
    <w:rsid w:val="00ED5C77"/>
    <w:rsid w:val="00ED5CAA"/>
    <w:rsid w:val="00ED5DAF"/>
    <w:rsid w:val="00ED5DBA"/>
    <w:rsid w:val="00ED5E26"/>
    <w:rsid w:val="00ED6283"/>
    <w:rsid w:val="00ED639E"/>
    <w:rsid w:val="00ED64B4"/>
    <w:rsid w:val="00ED665D"/>
    <w:rsid w:val="00ED6683"/>
    <w:rsid w:val="00ED66AF"/>
    <w:rsid w:val="00ED686B"/>
    <w:rsid w:val="00ED696D"/>
    <w:rsid w:val="00ED6985"/>
    <w:rsid w:val="00ED6AE3"/>
    <w:rsid w:val="00ED6B21"/>
    <w:rsid w:val="00ED6B25"/>
    <w:rsid w:val="00ED6B6F"/>
    <w:rsid w:val="00ED6B8A"/>
    <w:rsid w:val="00ED6C62"/>
    <w:rsid w:val="00ED6CB9"/>
    <w:rsid w:val="00ED6D4A"/>
    <w:rsid w:val="00ED6E0C"/>
    <w:rsid w:val="00ED6E27"/>
    <w:rsid w:val="00ED6E70"/>
    <w:rsid w:val="00ED6E86"/>
    <w:rsid w:val="00ED6F42"/>
    <w:rsid w:val="00ED6F92"/>
    <w:rsid w:val="00ED7190"/>
    <w:rsid w:val="00ED721A"/>
    <w:rsid w:val="00ED72D8"/>
    <w:rsid w:val="00ED7338"/>
    <w:rsid w:val="00ED738C"/>
    <w:rsid w:val="00ED739E"/>
    <w:rsid w:val="00ED73B7"/>
    <w:rsid w:val="00ED7889"/>
    <w:rsid w:val="00ED790B"/>
    <w:rsid w:val="00ED7918"/>
    <w:rsid w:val="00ED7947"/>
    <w:rsid w:val="00ED796D"/>
    <w:rsid w:val="00ED7BBE"/>
    <w:rsid w:val="00ED7BD1"/>
    <w:rsid w:val="00ED7C55"/>
    <w:rsid w:val="00ED7CA9"/>
    <w:rsid w:val="00ED7D48"/>
    <w:rsid w:val="00ED7D82"/>
    <w:rsid w:val="00ED7EBF"/>
    <w:rsid w:val="00ED7F58"/>
    <w:rsid w:val="00ED7FD3"/>
    <w:rsid w:val="00EE0115"/>
    <w:rsid w:val="00EE028F"/>
    <w:rsid w:val="00EE0293"/>
    <w:rsid w:val="00EE029F"/>
    <w:rsid w:val="00EE02AF"/>
    <w:rsid w:val="00EE0319"/>
    <w:rsid w:val="00EE0383"/>
    <w:rsid w:val="00EE0470"/>
    <w:rsid w:val="00EE0626"/>
    <w:rsid w:val="00EE06E0"/>
    <w:rsid w:val="00EE07B4"/>
    <w:rsid w:val="00EE09C5"/>
    <w:rsid w:val="00EE0B2F"/>
    <w:rsid w:val="00EE0BDA"/>
    <w:rsid w:val="00EE0CBD"/>
    <w:rsid w:val="00EE0DAF"/>
    <w:rsid w:val="00EE0E5D"/>
    <w:rsid w:val="00EE0FE9"/>
    <w:rsid w:val="00EE102C"/>
    <w:rsid w:val="00EE11C2"/>
    <w:rsid w:val="00EE11C7"/>
    <w:rsid w:val="00EE11FF"/>
    <w:rsid w:val="00EE131F"/>
    <w:rsid w:val="00EE1436"/>
    <w:rsid w:val="00EE156A"/>
    <w:rsid w:val="00EE1599"/>
    <w:rsid w:val="00EE15B8"/>
    <w:rsid w:val="00EE1964"/>
    <w:rsid w:val="00EE19D3"/>
    <w:rsid w:val="00EE19E1"/>
    <w:rsid w:val="00EE1C9B"/>
    <w:rsid w:val="00EE1CC7"/>
    <w:rsid w:val="00EE1E55"/>
    <w:rsid w:val="00EE1F35"/>
    <w:rsid w:val="00EE1F79"/>
    <w:rsid w:val="00EE1F95"/>
    <w:rsid w:val="00EE2031"/>
    <w:rsid w:val="00EE20D1"/>
    <w:rsid w:val="00EE20D6"/>
    <w:rsid w:val="00EE20E1"/>
    <w:rsid w:val="00EE217C"/>
    <w:rsid w:val="00EE2326"/>
    <w:rsid w:val="00EE2348"/>
    <w:rsid w:val="00EE242B"/>
    <w:rsid w:val="00EE246C"/>
    <w:rsid w:val="00EE2547"/>
    <w:rsid w:val="00EE26A5"/>
    <w:rsid w:val="00EE26D7"/>
    <w:rsid w:val="00EE2773"/>
    <w:rsid w:val="00EE27C2"/>
    <w:rsid w:val="00EE290D"/>
    <w:rsid w:val="00EE2A61"/>
    <w:rsid w:val="00EE2B65"/>
    <w:rsid w:val="00EE2B70"/>
    <w:rsid w:val="00EE2C16"/>
    <w:rsid w:val="00EE2D7D"/>
    <w:rsid w:val="00EE2F01"/>
    <w:rsid w:val="00EE2F4A"/>
    <w:rsid w:val="00EE2F70"/>
    <w:rsid w:val="00EE316B"/>
    <w:rsid w:val="00EE32B0"/>
    <w:rsid w:val="00EE337F"/>
    <w:rsid w:val="00EE33D6"/>
    <w:rsid w:val="00EE346E"/>
    <w:rsid w:val="00EE35CA"/>
    <w:rsid w:val="00EE365D"/>
    <w:rsid w:val="00EE3663"/>
    <w:rsid w:val="00EE36D5"/>
    <w:rsid w:val="00EE36EC"/>
    <w:rsid w:val="00EE3734"/>
    <w:rsid w:val="00EE3769"/>
    <w:rsid w:val="00EE3885"/>
    <w:rsid w:val="00EE38CE"/>
    <w:rsid w:val="00EE3979"/>
    <w:rsid w:val="00EE39C9"/>
    <w:rsid w:val="00EE39DD"/>
    <w:rsid w:val="00EE3A71"/>
    <w:rsid w:val="00EE3AD4"/>
    <w:rsid w:val="00EE3CEC"/>
    <w:rsid w:val="00EE3D8E"/>
    <w:rsid w:val="00EE3ECE"/>
    <w:rsid w:val="00EE3F05"/>
    <w:rsid w:val="00EE3F37"/>
    <w:rsid w:val="00EE3FB7"/>
    <w:rsid w:val="00EE41A9"/>
    <w:rsid w:val="00EE41C4"/>
    <w:rsid w:val="00EE42E7"/>
    <w:rsid w:val="00EE43B9"/>
    <w:rsid w:val="00EE4766"/>
    <w:rsid w:val="00EE479C"/>
    <w:rsid w:val="00EE4857"/>
    <w:rsid w:val="00EE4858"/>
    <w:rsid w:val="00EE4862"/>
    <w:rsid w:val="00EE4A37"/>
    <w:rsid w:val="00EE4ACF"/>
    <w:rsid w:val="00EE4AFB"/>
    <w:rsid w:val="00EE4BF2"/>
    <w:rsid w:val="00EE4CE5"/>
    <w:rsid w:val="00EE4D4B"/>
    <w:rsid w:val="00EE4E46"/>
    <w:rsid w:val="00EE4EC2"/>
    <w:rsid w:val="00EE5027"/>
    <w:rsid w:val="00EE504F"/>
    <w:rsid w:val="00EE506B"/>
    <w:rsid w:val="00EE506E"/>
    <w:rsid w:val="00EE511D"/>
    <w:rsid w:val="00EE5172"/>
    <w:rsid w:val="00EE5215"/>
    <w:rsid w:val="00EE5246"/>
    <w:rsid w:val="00EE52F7"/>
    <w:rsid w:val="00EE53D2"/>
    <w:rsid w:val="00EE56EB"/>
    <w:rsid w:val="00EE584B"/>
    <w:rsid w:val="00EE5964"/>
    <w:rsid w:val="00EE5A27"/>
    <w:rsid w:val="00EE5A52"/>
    <w:rsid w:val="00EE5AAA"/>
    <w:rsid w:val="00EE5AAC"/>
    <w:rsid w:val="00EE5C13"/>
    <w:rsid w:val="00EE5C5D"/>
    <w:rsid w:val="00EE5CDB"/>
    <w:rsid w:val="00EE5D4C"/>
    <w:rsid w:val="00EE5DB4"/>
    <w:rsid w:val="00EE5FCB"/>
    <w:rsid w:val="00EE60A3"/>
    <w:rsid w:val="00EE614B"/>
    <w:rsid w:val="00EE61EB"/>
    <w:rsid w:val="00EE6203"/>
    <w:rsid w:val="00EE624C"/>
    <w:rsid w:val="00EE6275"/>
    <w:rsid w:val="00EE6276"/>
    <w:rsid w:val="00EE666B"/>
    <w:rsid w:val="00EE6735"/>
    <w:rsid w:val="00EE692E"/>
    <w:rsid w:val="00EE6B77"/>
    <w:rsid w:val="00EE6B8E"/>
    <w:rsid w:val="00EE6CC4"/>
    <w:rsid w:val="00EE6CFB"/>
    <w:rsid w:val="00EE6D1A"/>
    <w:rsid w:val="00EE6D25"/>
    <w:rsid w:val="00EE6E77"/>
    <w:rsid w:val="00EE6F6E"/>
    <w:rsid w:val="00EE7155"/>
    <w:rsid w:val="00EE718C"/>
    <w:rsid w:val="00EE71F4"/>
    <w:rsid w:val="00EE72B9"/>
    <w:rsid w:val="00EE730A"/>
    <w:rsid w:val="00EE7321"/>
    <w:rsid w:val="00EE7502"/>
    <w:rsid w:val="00EE7660"/>
    <w:rsid w:val="00EE76A9"/>
    <w:rsid w:val="00EE78C5"/>
    <w:rsid w:val="00EE7989"/>
    <w:rsid w:val="00EE799E"/>
    <w:rsid w:val="00EE7AD3"/>
    <w:rsid w:val="00EE7B54"/>
    <w:rsid w:val="00EE7CA8"/>
    <w:rsid w:val="00EE7D1D"/>
    <w:rsid w:val="00EE7D6E"/>
    <w:rsid w:val="00EE7E40"/>
    <w:rsid w:val="00EE7E95"/>
    <w:rsid w:val="00EE7FA7"/>
    <w:rsid w:val="00EF019B"/>
    <w:rsid w:val="00EF01C5"/>
    <w:rsid w:val="00EF022E"/>
    <w:rsid w:val="00EF0322"/>
    <w:rsid w:val="00EF056B"/>
    <w:rsid w:val="00EF0612"/>
    <w:rsid w:val="00EF081C"/>
    <w:rsid w:val="00EF0887"/>
    <w:rsid w:val="00EF096F"/>
    <w:rsid w:val="00EF0A27"/>
    <w:rsid w:val="00EF0AB8"/>
    <w:rsid w:val="00EF0B72"/>
    <w:rsid w:val="00EF0BCE"/>
    <w:rsid w:val="00EF0C24"/>
    <w:rsid w:val="00EF0C85"/>
    <w:rsid w:val="00EF0C9F"/>
    <w:rsid w:val="00EF0E4F"/>
    <w:rsid w:val="00EF0EE3"/>
    <w:rsid w:val="00EF0F8C"/>
    <w:rsid w:val="00EF1075"/>
    <w:rsid w:val="00EF1093"/>
    <w:rsid w:val="00EF10FF"/>
    <w:rsid w:val="00EF1190"/>
    <w:rsid w:val="00EF11A8"/>
    <w:rsid w:val="00EF11C0"/>
    <w:rsid w:val="00EF1313"/>
    <w:rsid w:val="00EF14BB"/>
    <w:rsid w:val="00EF150E"/>
    <w:rsid w:val="00EF1543"/>
    <w:rsid w:val="00EF18CB"/>
    <w:rsid w:val="00EF18F2"/>
    <w:rsid w:val="00EF199A"/>
    <w:rsid w:val="00EF1B3F"/>
    <w:rsid w:val="00EF1B4C"/>
    <w:rsid w:val="00EF1BE3"/>
    <w:rsid w:val="00EF1C7B"/>
    <w:rsid w:val="00EF1C91"/>
    <w:rsid w:val="00EF1E17"/>
    <w:rsid w:val="00EF1E3F"/>
    <w:rsid w:val="00EF1F09"/>
    <w:rsid w:val="00EF1F4A"/>
    <w:rsid w:val="00EF1F7E"/>
    <w:rsid w:val="00EF1F83"/>
    <w:rsid w:val="00EF1F84"/>
    <w:rsid w:val="00EF1FB1"/>
    <w:rsid w:val="00EF1FCB"/>
    <w:rsid w:val="00EF2046"/>
    <w:rsid w:val="00EF2069"/>
    <w:rsid w:val="00EF20C3"/>
    <w:rsid w:val="00EF21C3"/>
    <w:rsid w:val="00EF2275"/>
    <w:rsid w:val="00EF26A1"/>
    <w:rsid w:val="00EF2A0F"/>
    <w:rsid w:val="00EF2A78"/>
    <w:rsid w:val="00EF2B7E"/>
    <w:rsid w:val="00EF2B9C"/>
    <w:rsid w:val="00EF2C14"/>
    <w:rsid w:val="00EF2CF9"/>
    <w:rsid w:val="00EF2E45"/>
    <w:rsid w:val="00EF2E66"/>
    <w:rsid w:val="00EF2E6B"/>
    <w:rsid w:val="00EF2F47"/>
    <w:rsid w:val="00EF3040"/>
    <w:rsid w:val="00EF32A6"/>
    <w:rsid w:val="00EF32D4"/>
    <w:rsid w:val="00EF33DC"/>
    <w:rsid w:val="00EF34AF"/>
    <w:rsid w:val="00EF34B4"/>
    <w:rsid w:val="00EF3613"/>
    <w:rsid w:val="00EF38F4"/>
    <w:rsid w:val="00EF393D"/>
    <w:rsid w:val="00EF39DA"/>
    <w:rsid w:val="00EF3A5D"/>
    <w:rsid w:val="00EF3A74"/>
    <w:rsid w:val="00EF3BE1"/>
    <w:rsid w:val="00EF3C8F"/>
    <w:rsid w:val="00EF3CB9"/>
    <w:rsid w:val="00EF3E45"/>
    <w:rsid w:val="00EF3F01"/>
    <w:rsid w:val="00EF3F48"/>
    <w:rsid w:val="00EF3FD7"/>
    <w:rsid w:val="00EF4109"/>
    <w:rsid w:val="00EF4250"/>
    <w:rsid w:val="00EF43B3"/>
    <w:rsid w:val="00EF43F5"/>
    <w:rsid w:val="00EF45FC"/>
    <w:rsid w:val="00EF4643"/>
    <w:rsid w:val="00EF4677"/>
    <w:rsid w:val="00EF46E3"/>
    <w:rsid w:val="00EF4802"/>
    <w:rsid w:val="00EF4988"/>
    <w:rsid w:val="00EF4BF9"/>
    <w:rsid w:val="00EF4DCC"/>
    <w:rsid w:val="00EF4DDE"/>
    <w:rsid w:val="00EF5053"/>
    <w:rsid w:val="00EF509E"/>
    <w:rsid w:val="00EF5230"/>
    <w:rsid w:val="00EF53AD"/>
    <w:rsid w:val="00EF5495"/>
    <w:rsid w:val="00EF54D1"/>
    <w:rsid w:val="00EF54F5"/>
    <w:rsid w:val="00EF58A1"/>
    <w:rsid w:val="00EF58F1"/>
    <w:rsid w:val="00EF5A5E"/>
    <w:rsid w:val="00EF5B17"/>
    <w:rsid w:val="00EF5BEF"/>
    <w:rsid w:val="00EF5C8A"/>
    <w:rsid w:val="00EF5D3E"/>
    <w:rsid w:val="00EF5D71"/>
    <w:rsid w:val="00EF5D7C"/>
    <w:rsid w:val="00EF5EF6"/>
    <w:rsid w:val="00EF5F6C"/>
    <w:rsid w:val="00EF5F92"/>
    <w:rsid w:val="00EF6093"/>
    <w:rsid w:val="00EF60F9"/>
    <w:rsid w:val="00EF619A"/>
    <w:rsid w:val="00EF6241"/>
    <w:rsid w:val="00EF624A"/>
    <w:rsid w:val="00EF62BE"/>
    <w:rsid w:val="00EF62CB"/>
    <w:rsid w:val="00EF62DD"/>
    <w:rsid w:val="00EF6318"/>
    <w:rsid w:val="00EF63F6"/>
    <w:rsid w:val="00EF6426"/>
    <w:rsid w:val="00EF64CD"/>
    <w:rsid w:val="00EF6517"/>
    <w:rsid w:val="00EF6714"/>
    <w:rsid w:val="00EF67BB"/>
    <w:rsid w:val="00EF67DB"/>
    <w:rsid w:val="00EF69B3"/>
    <w:rsid w:val="00EF6B68"/>
    <w:rsid w:val="00EF6B76"/>
    <w:rsid w:val="00EF6B7B"/>
    <w:rsid w:val="00EF6B8B"/>
    <w:rsid w:val="00EF6B8F"/>
    <w:rsid w:val="00EF6B97"/>
    <w:rsid w:val="00EF6D84"/>
    <w:rsid w:val="00EF6F23"/>
    <w:rsid w:val="00EF6F9F"/>
    <w:rsid w:val="00EF721D"/>
    <w:rsid w:val="00EF7283"/>
    <w:rsid w:val="00EF72DE"/>
    <w:rsid w:val="00EF72F9"/>
    <w:rsid w:val="00EF7480"/>
    <w:rsid w:val="00EF74AD"/>
    <w:rsid w:val="00EF7509"/>
    <w:rsid w:val="00EF75B0"/>
    <w:rsid w:val="00EF7640"/>
    <w:rsid w:val="00EF7738"/>
    <w:rsid w:val="00EF789A"/>
    <w:rsid w:val="00EF7A1D"/>
    <w:rsid w:val="00EF7A7B"/>
    <w:rsid w:val="00EF7B5D"/>
    <w:rsid w:val="00EF7BF9"/>
    <w:rsid w:val="00EF7CE1"/>
    <w:rsid w:val="00EF7D53"/>
    <w:rsid w:val="00EF7ED8"/>
    <w:rsid w:val="00EF7F74"/>
    <w:rsid w:val="00EF7F9D"/>
    <w:rsid w:val="00EF7FA9"/>
    <w:rsid w:val="00EF7FC0"/>
    <w:rsid w:val="00F00030"/>
    <w:rsid w:val="00F000CC"/>
    <w:rsid w:val="00F001E6"/>
    <w:rsid w:val="00F0021E"/>
    <w:rsid w:val="00F002D6"/>
    <w:rsid w:val="00F002EB"/>
    <w:rsid w:val="00F0030E"/>
    <w:rsid w:val="00F00490"/>
    <w:rsid w:val="00F004CA"/>
    <w:rsid w:val="00F00556"/>
    <w:rsid w:val="00F0057C"/>
    <w:rsid w:val="00F005F8"/>
    <w:rsid w:val="00F00633"/>
    <w:rsid w:val="00F00660"/>
    <w:rsid w:val="00F00686"/>
    <w:rsid w:val="00F00757"/>
    <w:rsid w:val="00F007C7"/>
    <w:rsid w:val="00F0080E"/>
    <w:rsid w:val="00F00848"/>
    <w:rsid w:val="00F0089A"/>
    <w:rsid w:val="00F009B1"/>
    <w:rsid w:val="00F00AD3"/>
    <w:rsid w:val="00F00B1B"/>
    <w:rsid w:val="00F00CD1"/>
    <w:rsid w:val="00F00D2E"/>
    <w:rsid w:val="00F00D83"/>
    <w:rsid w:val="00F00DFA"/>
    <w:rsid w:val="00F0109C"/>
    <w:rsid w:val="00F010D8"/>
    <w:rsid w:val="00F01108"/>
    <w:rsid w:val="00F0115A"/>
    <w:rsid w:val="00F0115E"/>
    <w:rsid w:val="00F0123E"/>
    <w:rsid w:val="00F013B7"/>
    <w:rsid w:val="00F0168D"/>
    <w:rsid w:val="00F016FD"/>
    <w:rsid w:val="00F01720"/>
    <w:rsid w:val="00F01886"/>
    <w:rsid w:val="00F018AA"/>
    <w:rsid w:val="00F0190B"/>
    <w:rsid w:val="00F0190D"/>
    <w:rsid w:val="00F0191D"/>
    <w:rsid w:val="00F01964"/>
    <w:rsid w:val="00F01A96"/>
    <w:rsid w:val="00F01B0E"/>
    <w:rsid w:val="00F01B1C"/>
    <w:rsid w:val="00F01BB1"/>
    <w:rsid w:val="00F01DA2"/>
    <w:rsid w:val="00F01DE9"/>
    <w:rsid w:val="00F01DF0"/>
    <w:rsid w:val="00F01E41"/>
    <w:rsid w:val="00F01E6B"/>
    <w:rsid w:val="00F01F2B"/>
    <w:rsid w:val="00F01F82"/>
    <w:rsid w:val="00F01FFE"/>
    <w:rsid w:val="00F021BC"/>
    <w:rsid w:val="00F021C0"/>
    <w:rsid w:val="00F0230B"/>
    <w:rsid w:val="00F023CC"/>
    <w:rsid w:val="00F02402"/>
    <w:rsid w:val="00F0241C"/>
    <w:rsid w:val="00F0250F"/>
    <w:rsid w:val="00F02541"/>
    <w:rsid w:val="00F025DC"/>
    <w:rsid w:val="00F0262B"/>
    <w:rsid w:val="00F0269B"/>
    <w:rsid w:val="00F026C2"/>
    <w:rsid w:val="00F027EB"/>
    <w:rsid w:val="00F027EF"/>
    <w:rsid w:val="00F02856"/>
    <w:rsid w:val="00F0295A"/>
    <w:rsid w:val="00F02A91"/>
    <w:rsid w:val="00F02D82"/>
    <w:rsid w:val="00F02DDF"/>
    <w:rsid w:val="00F02E05"/>
    <w:rsid w:val="00F02FC2"/>
    <w:rsid w:val="00F03065"/>
    <w:rsid w:val="00F031D6"/>
    <w:rsid w:val="00F031DA"/>
    <w:rsid w:val="00F031EE"/>
    <w:rsid w:val="00F03213"/>
    <w:rsid w:val="00F033F7"/>
    <w:rsid w:val="00F033FE"/>
    <w:rsid w:val="00F03414"/>
    <w:rsid w:val="00F03437"/>
    <w:rsid w:val="00F0355D"/>
    <w:rsid w:val="00F0356A"/>
    <w:rsid w:val="00F0356B"/>
    <w:rsid w:val="00F035BF"/>
    <w:rsid w:val="00F036D3"/>
    <w:rsid w:val="00F0376C"/>
    <w:rsid w:val="00F037E3"/>
    <w:rsid w:val="00F039AC"/>
    <w:rsid w:val="00F03B99"/>
    <w:rsid w:val="00F03BF5"/>
    <w:rsid w:val="00F03C17"/>
    <w:rsid w:val="00F03DB7"/>
    <w:rsid w:val="00F03DCD"/>
    <w:rsid w:val="00F03EC4"/>
    <w:rsid w:val="00F03F40"/>
    <w:rsid w:val="00F04010"/>
    <w:rsid w:val="00F040DF"/>
    <w:rsid w:val="00F04164"/>
    <w:rsid w:val="00F041EB"/>
    <w:rsid w:val="00F041F6"/>
    <w:rsid w:val="00F0423E"/>
    <w:rsid w:val="00F042B9"/>
    <w:rsid w:val="00F042D0"/>
    <w:rsid w:val="00F043FE"/>
    <w:rsid w:val="00F0443B"/>
    <w:rsid w:val="00F045D5"/>
    <w:rsid w:val="00F04722"/>
    <w:rsid w:val="00F0480C"/>
    <w:rsid w:val="00F04A4E"/>
    <w:rsid w:val="00F04AAF"/>
    <w:rsid w:val="00F04D78"/>
    <w:rsid w:val="00F04E83"/>
    <w:rsid w:val="00F04F17"/>
    <w:rsid w:val="00F04F26"/>
    <w:rsid w:val="00F04FE8"/>
    <w:rsid w:val="00F05062"/>
    <w:rsid w:val="00F051F5"/>
    <w:rsid w:val="00F05271"/>
    <w:rsid w:val="00F052C4"/>
    <w:rsid w:val="00F05330"/>
    <w:rsid w:val="00F0537E"/>
    <w:rsid w:val="00F0546D"/>
    <w:rsid w:val="00F054D6"/>
    <w:rsid w:val="00F054E8"/>
    <w:rsid w:val="00F05671"/>
    <w:rsid w:val="00F056F3"/>
    <w:rsid w:val="00F05759"/>
    <w:rsid w:val="00F05763"/>
    <w:rsid w:val="00F0583E"/>
    <w:rsid w:val="00F058C8"/>
    <w:rsid w:val="00F059CB"/>
    <w:rsid w:val="00F05A88"/>
    <w:rsid w:val="00F05A9D"/>
    <w:rsid w:val="00F05B8D"/>
    <w:rsid w:val="00F05BC1"/>
    <w:rsid w:val="00F05BDD"/>
    <w:rsid w:val="00F05C67"/>
    <w:rsid w:val="00F05D45"/>
    <w:rsid w:val="00F05EBF"/>
    <w:rsid w:val="00F0607A"/>
    <w:rsid w:val="00F060C7"/>
    <w:rsid w:val="00F06182"/>
    <w:rsid w:val="00F0620B"/>
    <w:rsid w:val="00F0630F"/>
    <w:rsid w:val="00F0632C"/>
    <w:rsid w:val="00F0634D"/>
    <w:rsid w:val="00F063D2"/>
    <w:rsid w:val="00F064EC"/>
    <w:rsid w:val="00F06555"/>
    <w:rsid w:val="00F06646"/>
    <w:rsid w:val="00F06726"/>
    <w:rsid w:val="00F069B4"/>
    <w:rsid w:val="00F069E7"/>
    <w:rsid w:val="00F06A93"/>
    <w:rsid w:val="00F06B9A"/>
    <w:rsid w:val="00F06BBC"/>
    <w:rsid w:val="00F06C23"/>
    <w:rsid w:val="00F06E87"/>
    <w:rsid w:val="00F06EFE"/>
    <w:rsid w:val="00F06FD6"/>
    <w:rsid w:val="00F0700A"/>
    <w:rsid w:val="00F0706E"/>
    <w:rsid w:val="00F070DC"/>
    <w:rsid w:val="00F07128"/>
    <w:rsid w:val="00F07131"/>
    <w:rsid w:val="00F0715C"/>
    <w:rsid w:val="00F07161"/>
    <w:rsid w:val="00F07168"/>
    <w:rsid w:val="00F0716B"/>
    <w:rsid w:val="00F0751C"/>
    <w:rsid w:val="00F07530"/>
    <w:rsid w:val="00F0759B"/>
    <w:rsid w:val="00F07630"/>
    <w:rsid w:val="00F076FB"/>
    <w:rsid w:val="00F07798"/>
    <w:rsid w:val="00F077E4"/>
    <w:rsid w:val="00F07842"/>
    <w:rsid w:val="00F07869"/>
    <w:rsid w:val="00F0789A"/>
    <w:rsid w:val="00F07B98"/>
    <w:rsid w:val="00F07C27"/>
    <w:rsid w:val="00F07C49"/>
    <w:rsid w:val="00F07C73"/>
    <w:rsid w:val="00F07E9E"/>
    <w:rsid w:val="00F07F39"/>
    <w:rsid w:val="00F07F91"/>
    <w:rsid w:val="00F100F4"/>
    <w:rsid w:val="00F10151"/>
    <w:rsid w:val="00F10164"/>
    <w:rsid w:val="00F1016E"/>
    <w:rsid w:val="00F101F2"/>
    <w:rsid w:val="00F10228"/>
    <w:rsid w:val="00F1043C"/>
    <w:rsid w:val="00F10489"/>
    <w:rsid w:val="00F10646"/>
    <w:rsid w:val="00F106E5"/>
    <w:rsid w:val="00F107F1"/>
    <w:rsid w:val="00F1084C"/>
    <w:rsid w:val="00F10998"/>
    <w:rsid w:val="00F109A9"/>
    <w:rsid w:val="00F10A0C"/>
    <w:rsid w:val="00F10A9A"/>
    <w:rsid w:val="00F10B3D"/>
    <w:rsid w:val="00F10BFA"/>
    <w:rsid w:val="00F10CB9"/>
    <w:rsid w:val="00F10D94"/>
    <w:rsid w:val="00F10F1D"/>
    <w:rsid w:val="00F11021"/>
    <w:rsid w:val="00F11073"/>
    <w:rsid w:val="00F110CD"/>
    <w:rsid w:val="00F110D1"/>
    <w:rsid w:val="00F110D5"/>
    <w:rsid w:val="00F110D6"/>
    <w:rsid w:val="00F11188"/>
    <w:rsid w:val="00F111B6"/>
    <w:rsid w:val="00F11271"/>
    <w:rsid w:val="00F112D1"/>
    <w:rsid w:val="00F112F1"/>
    <w:rsid w:val="00F11310"/>
    <w:rsid w:val="00F1137C"/>
    <w:rsid w:val="00F11579"/>
    <w:rsid w:val="00F11597"/>
    <w:rsid w:val="00F1160E"/>
    <w:rsid w:val="00F1170C"/>
    <w:rsid w:val="00F11753"/>
    <w:rsid w:val="00F11990"/>
    <w:rsid w:val="00F119DA"/>
    <w:rsid w:val="00F119E7"/>
    <w:rsid w:val="00F11B38"/>
    <w:rsid w:val="00F11B9C"/>
    <w:rsid w:val="00F11C27"/>
    <w:rsid w:val="00F11D8E"/>
    <w:rsid w:val="00F11DA8"/>
    <w:rsid w:val="00F11E00"/>
    <w:rsid w:val="00F11E2C"/>
    <w:rsid w:val="00F11E31"/>
    <w:rsid w:val="00F11EA7"/>
    <w:rsid w:val="00F11EB8"/>
    <w:rsid w:val="00F11F53"/>
    <w:rsid w:val="00F1203A"/>
    <w:rsid w:val="00F12050"/>
    <w:rsid w:val="00F1208D"/>
    <w:rsid w:val="00F120A9"/>
    <w:rsid w:val="00F120E8"/>
    <w:rsid w:val="00F12289"/>
    <w:rsid w:val="00F122F2"/>
    <w:rsid w:val="00F12351"/>
    <w:rsid w:val="00F1235F"/>
    <w:rsid w:val="00F123DA"/>
    <w:rsid w:val="00F1244F"/>
    <w:rsid w:val="00F12488"/>
    <w:rsid w:val="00F12563"/>
    <w:rsid w:val="00F125AC"/>
    <w:rsid w:val="00F1277D"/>
    <w:rsid w:val="00F12819"/>
    <w:rsid w:val="00F1290A"/>
    <w:rsid w:val="00F1295A"/>
    <w:rsid w:val="00F129AF"/>
    <w:rsid w:val="00F129C3"/>
    <w:rsid w:val="00F12BAF"/>
    <w:rsid w:val="00F12CBE"/>
    <w:rsid w:val="00F12CEC"/>
    <w:rsid w:val="00F12D16"/>
    <w:rsid w:val="00F12FA8"/>
    <w:rsid w:val="00F1304C"/>
    <w:rsid w:val="00F1318A"/>
    <w:rsid w:val="00F131AB"/>
    <w:rsid w:val="00F1320D"/>
    <w:rsid w:val="00F1330E"/>
    <w:rsid w:val="00F1334F"/>
    <w:rsid w:val="00F133C9"/>
    <w:rsid w:val="00F1340F"/>
    <w:rsid w:val="00F1341F"/>
    <w:rsid w:val="00F1344B"/>
    <w:rsid w:val="00F13601"/>
    <w:rsid w:val="00F13653"/>
    <w:rsid w:val="00F1394F"/>
    <w:rsid w:val="00F1402F"/>
    <w:rsid w:val="00F14051"/>
    <w:rsid w:val="00F1430F"/>
    <w:rsid w:val="00F14310"/>
    <w:rsid w:val="00F14403"/>
    <w:rsid w:val="00F144A2"/>
    <w:rsid w:val="00F144BE"/>
    <w:rsid w:val="00F14550"/>
    <w:rsid w:val="00F146AC"/>
    <w:rsid w:val="00F14739"/>
    <w:rsid w:val="00F147E2"/>
    <w:rsid w:val="00F14827"/>
    <w:rsid w:val="00F1494E"/>
    <w:rsid w:val="00F149FA"/>
    <w:rsid w:val="00F14CA0"/>
    <w:rsid w:val="00F14CA8"/>
    <w:rsid w:val="00F14D71"/>
    <w:rsid w:val="00F14D9A"/>
    <w:rsid w:val="00F14E31"/>
    <w:rsid w:val="00F14EE1"/>
    <w:rsid w:val="00F14F72"/>
    <w:rsid w:val="00F15148"/>
    <w:rsid w:val="00F15153"/>
    <w:rsid w:val="00F15193"/>
    <w:rsid w:val="00F152C6"/>
    <w:rsid w:val="00F1539E"/>
    <w:rsid w:val="00F154DA"/>
    <w:rsid w:val="00F1559C"/>
    <w:rsid w:val="00F155CC"/>
    <w:rsid w:val="00F15686"/>
    <w:rsid w:val="00F15795"/>
    <w:rsid w:val="00F157C0"/>
    <w:rsid w:val="00F15831"/>
    <w:rsid w:val="00F158D4"/>
    <w:rsid w:val="00F15A90"/>
    <w:rsid w:val="00F15BF6"/>
    <w:rsid w:val="00F15C26"/>
    <w:rsid w:val="00F15C9C"/>
    <w:rsid w:val="00F15D70"/>
    <w:rsid w:val="00F15E6A"/>
    <w:rsid w:val="00F160D7"/>
    <w:rsid w:val="00F163A4"/>
    <w:rsid w:val="00F16489"/>
    <w:rsid w:val="00F164BB"/>
    <w:rsid w:val="00F16506"/>
    <w:rsid w:val="00F1655E"/>
    <w:rsid w:val="00F165A1"/>
    <w:rsid w:val="00F166D4"/>
    <w:rsid w:val="00F16739"/>
    <w:rsid w:val="00F1676D"/>
    <w:rsid w:val="00F167F5"/>
    <w:rsid w:val="00F168AB"/>
    <w:rsid w:val="00F169DE"/>
    <w:rsid w:val="00F16B7E"/>
    <w:rsid w:val="00F16B91"/>
    <w:rsid w:val="00F16BB6"/>
    <w:rsid w:val="00F16DE2"/>
    <w:rsid w:val="00F171EE"/>
    <w:rsid w:val="00F17204"/>
    <w:rsid w:val="00F17210"/>
    <w:rsid w:val="00F1727D"/>
    <w:rsid w:val="00F17364"/>
    <w:rsid w:val="00F173A3"/>
    <w:rsid w:val="00F17406"/>
    <w:rsid w:val="00F1765B"/>
    <w:rsid w:val="00F176DA"/>
    <w:rsid w:val="00F17720"/>
    <w:rsid w:val="00F1775B"/>
    <w:rsid w:val="00F179CD"/>
    <w:rsid w:val="00F17A45"/>
    <w:rsid w:val="00F17A97"/>
    <w:rsid w:val="00F17C3E"/>
    <w:rsid w:val="00F17CBD"/>
    <w:rsid w:val="00F17CBF"/>
    <w:rsid w:val="00F200B3"/>
    <w:rsid w:val="00F200E5"/>
    <w:rsid w:val="00F2023D"/>
    <w:rsid w:val="00F203EC"/>
    <w:rsid w:val="00F2052B"/>
    <w:rsid w:val="00F2053E"/>
    <w:rsid w:val="00F20655"/>
    <w:rsid w:val="00F206F4"/>
    <w:rsid w:val="00F2073C"/>
    <w:rsid w:val="00F20740"/>
    <w:rsid w:val="00F20743"/>
    <w:rsid w:val="00F20842"/>
    <w:rsid w:val="00F2098E"/>
    <w:rsid w:val="00F209CB"/>
    <w:rsid w:val="00F20AAA"/>
    <w:rsid w:val="00F20B79"/>
    <w:rsid w:val="00F20BB6"/>
    <w:rsid w:val="00F20C5B"/>
    <w:rsid w:val="00F20D72"/>
    <w:rsid w:val="00F20E92"/>
    <w:rsid w:val="00F210B8"/>
    <w:rsid w:val="00F21129"/>
    <w:rsid w:val="00F2115D"/>
    <w:rsid w:val="00F2131D"/>
    <w:rsid w:val="00F21624"/>
    <w:rsid w:val="00F2166B"/>
    <w:rsid w:val="00F21677"/>
    <w:rsid w:val="00F21732"/>
    <w:rsid w:val="00F218CB"/>
    <w:rsid w:val="00F218EA"/>
    <w:rsid w:val="00F21936"/>
    <w:rsid w:val="00F21992"/>
    <w:rsid w:val="00F219D9"/>
    <w:rsid w:val="00F21A6D"/>
    <w:rsid w:val="00F21AD8"/>
    <w:rsid w:val="00F21C31"/>
    <w:rsid w:val="00F21C4D"/>
    <w:rsid w:val="00F21C4F"/>
    <w:rsid w:val="00F21C84"/>
    <w:rsid w:val="00F21D19"/>
    <w:rsid w:val="00F21E99"/>
    <w:rsid w:val="00F22106"/>
    <w:rsid w:val="00F22183"/>
    <w:rsid w:val="00F22241"/>
    <w:rsid w:val="00F22377"/>
    <w:rsid w:val="00F22380"/>
    <w:rsid w:val="00F22559"/>
    <w:rsid w:val="00F2256F"/>
    <w:rsid w:val="00F225C4"/>
    <w:rsid w:val="00F225EC"/>
    <w:rsid w:val="00F2260F"/>
    <w:rsid w:val="00F2262F"/>
    <w:rsid w:val="00F22699"/>
    <w:rsid w:val="00F22796"/>
    <w:rsid w:val="00F2290B"/>
    <w:rsid w:val="00F22962"/>
    <w:rsid w:val="00F22965"/>
    <w:rsid w:val="00F22ADF"/>
    <w:rsid w:val="00F22CD6"/>
    <w:rsid w:val="00F22CE1"/>
    <w:rsid w:val="00F22E2D"/>
    <w:rsid w:val="00F22EB7"/>
    <w:rsid w:val="00F22F1F"/>
    <w:rsid w:val="00F22F78"/>
    <w:rsid w:val="00F22F81"/>
    <w:rsid w:val="00F22FD9"/>
    <w:rsid w:val="00F23008"/>
    <w:rsid w:val="00F2306A"/>
    <w:rsid w:val="00F2316C"/>
    <w:rsid w:val="00F23268"/>
    <w:rsid w:val="00F23269"/>
    <w:rsid w:val="00F232F7"/>
    <w:rsid w:val="00F233A4"/>
    <w:rsid w:val="00F233BE"/>
    <w:rsid w:val="00F233F7"/>
    <w:rsid w:val="00F23475"/>
    <w:rsid w:val="00F23521"/>
    <w:rsid w:val="00F23656"/>
    <w:rsid w:val="00F236C0"/>
    <w:rsid w:val="00F2374E"/>
    <w:rsid w:val="00F23769"/>
    <w:rsid w:val="00F238A5"/>
    <w:rsid w:val="00F23A15"/>
    <w:rsid w:val="00F23AD2"/>
    <w:rsid w:val="00F23B85"/>
    <w:rsid w:val="00F23C4F"/>
    <w:rsid w:val="00F23C6E"/>
    <w:rsid w:val="00F23CCF"/>
    <w:rsid w:val="00F23D9D"/>
    <w:rsid w:val="00F23DDD"/>
    <w:rsid w:val="00F23EE6"/>
    <w:rsid w:val="00F23F1D"/>
    <w:rsid w:val="00F23F22"/>
    <w:rsid w:val="00F2407A"/>
    <w:rsid w:val="00F240AB"/>
    <w:rsid w:val="00F2413E"/>
    <w:rsid w:val="00F2415E"/>
    <w:rsid w:val="00F241CA"/>
    <w:rsid w:val="00F242A0"/>
    <w:rsid w:val="00F242AD"/>
    <w:rsid w:val="00F2433F"/>
    <w:rsid w:val="00F24387"/>
    <w:rsid w:val="00F24393"/>
    <w:rsid w:val="00F243E5"/>
    <w:rsid w:val="00F24461"/>
    <w:rsid w:val="00F244D7"/>
    <w:rsid w:val="00F2456E"/>
    <w:rsid w:val="00F247F2"/>
    <w:rsid w:val="00F24862"/>
    <w:rsid w:val="00F248BE"/>
    <w:rsid w:val="00F248FB"/>
    <w:rsid w:val="00F24949"/>
    <w:rsid w:val="00F249E4"/>
    <w:rsid w:val="00F24A1C"/>
    <w:rsid w:val="00F24A59"/>
    <w:rsid w:val="00F24A60"/>
    <w:rsid w:val="00F24B17"/>
    <w:rsid w:val="00F24DBF"/>
    <w:rsid w:val="00F24E14"/>
    <w:rsid w:val="00F24E42"/>
    <w:rsid w:val="00F24E53"/>
    <w:rsid w:val="00F24FFE"/>
    <w:rsid w:val="00F25034"/>
    <w:rsid w:val="00F25055"/>
    <w:rsid w:val="00F2508A"/>
    <w:rsid w:val="00F250F4"/>
    <w:rsid w:val="00F25158"/>
    <w:rsid w:val="00F2518F"/>
    <w:rsid w:val="00F2527F"/>
    <w:rsid w:val="00F25287"/>
    <w:rsid w:val="00F252A8"/>
    <w:rsid w:val="00F25353"/>
    <w:rsid w:val="00F25449"/>
    <w:rsid w:val="00F254EC"/>
    <w:rsid w:val="00F25598"/>
    <w:rsid w:val="00F255D9"/>
    <w:rsid w:val="00F25636"/>
    <w:rsid w:val="00F25874"/>
    <w:rsid w:val="00F25898"/>
    <w:rsid w:val="00F25919"/>
    <w:rsid w:val="00F25965"/>
    <w:rsid w:val="00F2598C"/>
    <w:rsid w:val="00F259EE"/>
    <w:rsid w:val="00F25A90"/>
    <w:rsid w:val="00F25B97"/>
    <w:rsid w:val="00F25C5A"/>
    <w:rsid w:val="00F25FB0"/>
    <w:rsid w:val="00F2622F"/>
    <w:rsid w:val="00F2627B"/>
    <w:rsid w:val="00F264CD"/>
    <w:rsid w:val="00F264CF"/>
    <w:rsid w:val="00F265CB"/>
    <w:rsid w:val="00F265DB"/>
    <w:rsid w:val="00F265DE"/>
    <w:rsid w:val="00F265F7"/>
    <w:rsid w:val="00F2660E"/>
    <w:rsid w:val="00F26639"/>
    <w:rsid w:val="00F2666A"/>
    <w:rsid w:val="00F266E0"/>
    <w:rsid w:val="00F267ED"/>
    <w:rsid w:val="00F2692C"/>
    <w:rsid w:val="00F2697D"/>
    <w:rsid w:val="00F26981"/>
    <w:rsid w:val="00F26A20"/>
    <w:rsid w:val="00F26A89"/>
    <w:rsid w:val="00F26C95"/>
    <w:rsid w:val="00F26D98"/>
    <w:rsid w:val="00F26DC3"/>
    <w:rsid w:val="00F26E6B"/>
    <w:rsid w:val="00F26ED3"/>
    <w:rsid w:val="00F26FAB"/>
    <w:rsid w:val="00F27016"/>
    <w:rsid w:val="00F271D8"/>
    <w:rsid w:val="00F27229"/>
    <w:rsid w:val="00F27328"/>
    <w:rsid w:val="00F2748B"/>
    <w:rsid w:val="00F27699"/>
    <w:rsid w:val="00F276B4"/>
    <w:rsid w:val="00F2771E"/>
    <w:rsid w:val="00F27733"/>
    <w:rsid w:val="00F277C3"/>
    <w:rsid w:val="00F27890"/>
    <w:rsid w:val="00F27B4C"/>
    <w:rsid w:val="00F27BFC"/>
    <w:rsid w:val="00F27CB3"/>
    <w:rsid w:val="00F27DE9"/>
    <w:rsid w:val="00F27DEB"/>
    <w:rsid w:val="00F27E87"/>
    <w:rsid w:val="00F27FA6"/>
    <w:rsid w:val="00F30006"/>
    <w:rsid w:val="00F300DB"/>
    <w:rsid w:val="00F301A0"/>
    <w:rsid w:val="00F3025B"/>
    <w:rsid w:val="00F3029F"/>
    <w:rsid w:val="00F303BA"/>
    <w:rsid w:val="00F303E3"/>
    <w:rsid w:val="00F30414"/>
    <w:rsid w:val="00F3043D"/>
    <w:rsid w:val="00F30689"/>
    <w:rsid w:val="00F3068D"/>
    <w:rsid w:val="00F306EF"/>
    <w:rsid w:val="00F30901"/>
    <w:rsid w:val="00F30B6D"/>
    <w:rsid w:val="00F30BAD"/>
    <w:rsid w:val="00F30BE9"/>
    <w:rsid w:val="00F30C6A"/>
    <w:rsid w:val="00F30C7E"/>
    <w:rsid w:val="00F30CB9"/>
    <w:rsid w:val="00F30E0E"/>
    <w:rsid w:val="00F30F05"/>
    <w:rsid w:val="00F30F67"/>
    <w:rsid w:val="00F31028"/>
    <w:rsid w:val="00F3104E"/>
    <w:rsid w:val="00F3113C"/>
    <w:rsid w:val="00F311CC"/>
    <w:rsid w:val="00F31261"/>
    <w:rsid w:val="00F31377"/>
    <w:rsid w:val="00F313A7"/>
    <w:rsid w:val="00F31427"/>
    <w:rsid w:val="00F31462"/>
    <w:rsid w:val="00F31525"/>
    <w:rsid w:val="00F3156B"/>
    <w:rsid w:val="00F31598"/>
    <w:rsid w:val="00F3171A"/>
    <w:rsid w:val="00F3172C"/>
    <w:rsid w:val="00F31898"/>
    <w:rsid w:val="00F318D0"/>
    <w:rsid w:val="00F31913"/>
    <w:rsid w:val="00F31971"/>
    <w:rsid w:val="00F319FA"/>
    <w:rsid w:val="00F31B67"/>
    <w:rsid w:val="00F31D3C"/>
    <w:rsid w:val="00F31D51"/>
    <w:rsid w:val="00F31FB5"/>
    <w:rsid w:val="00F32112"/>
    <w:rsid w:val="00F321A6"/>
    <w:rsid w:val="00F321EB"/>
    <w:rsid w:val="00F3224A"/>
    <w:rsid w:val="00F322CC"/>
    <w:rsid w:val="00F32418"/>
    <w:rsid w:val="00F3249A"/>
    <w:rsid w:val="00F32500"/>
    <w:rsid w:val="00F3252B"/>
    <w:rsid w:val="00F325E6"/>
    <w:rsid w:val="00F3260F"/>
    <w:rsid w:val="00F3275F"/>
    <w:rsid w:val="00F32815"/>
    <w:rsid w:val="00F32891"/>
    <w:rsid w:val="00F32937"/>
    <w:rsid w:val="00F3296B"/>
    <w:rsid w:val="00F32A60"/>
    <w:rsid w:val="00F32B0E"/>
    <w:rsid w:val="00F32B46"/>
    <w:rsid w:val="00F32BAD"/>
    <w:rsid w:val="00F32BBF"/>
    <w:rsid w:val="00F32C50"/>
    <w:rsid w:val="00F32D38"/>
    <w:rsid w:val="00F32F52"/>
    <w:rsid w:val="00F32F73"/>
    <w:rsid w:val="00F33261"/>
    <w:rsid w:val="00F3335C"/>
    <w:rsid w:val="00F33485"/>
    <w:rsid w:val="00F334A4"/>
    <w:rsid w:val="00F334CF"/>
    <w:rsid w:val="00F334FB"/>
    <w:rsid w:val="00F33583"/>
    <w:rsid w:val="00F335FF"/>
    <w:rsid w:val="00F338CE"/>
    <w:rsid w:val="00F338E1"/>
    <w:rsid w:val="00F33925"/>
    <w:rsid w:val="00F33B9D"/>
    <w:rsid w:val="00F33BB1"/>
    <w:rsid w:val="00F33D05"/>
    <w:rsid w:val="00F33DC8"/>
    <w:rsid w:val="00F33E18"/>
    <w:rsid w:val="00F33F4F"/>
    <w:rsid w:val="00F33FAE"/>
    <w:rsid w:val="00F33FD9"/>
    <w:rsid w:val="00F33FE2"/>
    <w:rsid w:val="00F3420A"/>
    <w:rsid w:val="00F34215"/>
    <w:rsid w:val="00F34218"/>
    <w:rsid w:val="00F343E9"/>
    <w:rsid w:val="00F34444"/>
    <w:rsid w:val="00F344A7"/>
    <w:rsid w:val="00F3472B"/>
    <w:rsid w:val="00F34883"/>
    <w:rsid w:val="00F34966"/>
    <w:rsid w:val="00F34977"/>
    <w:rsid w:val="00F349A7"/>
    <w:rsid w:val="00F349E6"/>
    <w:rsid w:val="00F349F9"/>
    <w:rsid w:val="00F34A74"/>
    <w:rsid w:val="00F34BED"/>
    <w:rsid w:val="00F34D49"/>
    <w:rsid w:val="00F34D92"/>
    <w:rsid w:val="00F34E11"/>
    <w:rsid w:val="00F34E48"/>
    <w:rsid w:val="00F34E6D"/>
    <w:rsid w:val="00F34E87"/>
    <w:rsid w:val="00F34F1E"/>
    <w:rsid w:val="00F34FA1"/>
    <w:rsid w:val="00F3505C"/>
    <w:rsid w:val="00F35149"/>
    <w:rsid w:val="00F351C8"/>
    <w:rsid w:val="00F351E4"/>
    <w:rsid w:val="00F35275"/>
    <w:rsid w:val="00F3527B"/>
    <w:rsid w:val="00F353C2"/>
    <w:rsid w:val="00F353E0"/>
    <w:rsid w:val="00F35468"/>
    <w:rsid w:val="00F355AA"/>
    <w:rsid w:val="00F355C8"/>
    <w:rsid w:val="00F355E4"/>
    <w:rsid w:val="00F356B9"/>
    <w:rsid w:val="00F359E0"/>
    <w:rsid w:val="00F35B2C"/>
    <w:rsid w:val="00F35BE3"/>
    <w:rsid w:val="00F35C26"/>
    <w:rsid w:val="00F35CD3"/>
    <w:rsid w:val="00F35D04"/>
    <w:rsid w:val="00F35E10"/>
    <w:rsid w:val="00F35E9A"/>
    <w:rsid w:val="00F35EDE"/>
    <w:rsid w:val="00F36016"/>
    <w:rsid w:val="00F360E7"/>
    <w:rsid w:val="00F36147"/>
    <w:rsid w:val="00F36251"/>
    <w:rsid w:val="00F3631A"/>
    <w:rsid w:val="00F363E2"/>
    <w:rsid w:val="00F36401"/>
    <w:rsid w:val="00F36455"/>
    <w:rsid w:val="00F36497"/>
    <w:rsid w:val="00F3656A"/>
    <w:rsid w:val="00F3662F"/>
    <w:rsid w:val="00F36630"/>
    <w:rsid w:val="00F36755"/>
    <w:rsid w:val="00F367EF"/>
    <w:rsid w:val="00F3681E"/>
    <w:rsid w:val="00F368A5"/>
    <w:rsid w:val="00F368C3"/>
    <w:rsid w:val="00F368E9"/>
    <w:rsid w:val="00F36A88"/>
    <w:rsid w:val="00F36AB3"/>
    <w:rsid w:val="00F36AE3"/>
    <w:rsid w:val="00F36C18"/>
    <w:rsid w:val="00F36C8D"/>
    <w:rsid w:val="00F36D61"/>
    <w:rsid w:val="00F36E2E"/>
    <w:rsid w:val="00F36E36"/>
    <w:rsid w:val="00F36EE5"/>
    <w:rsid w:val="00F36F71"/>
    <w:rsid w:val="00F371DB"/>
    <w:rsid w:val="00F37227"/>
    <w:rsid w:val="00F37306"/>
    <w:rsid w:val="00F3736F"/>
    <w:rsid w:val="00F3737D"/>
    <w:rsid w:val="00F37383"/>
    <w:rsid w:val="00F37479"/>
    <w:rsid w:val="00F3748E"/>
    <w:rsid w:val="00F3756B"/>
    <w:rsid w:val="00F3757E"/>
    <w:rsid w:val="00F3772E"/>
    <w:rsid w:val="00F37774"/>
    <w:rsid w:val="00F37805"/>
    <w:rsid w:val="00F37827"/>
    <w:rsid w:val="00F3783C"/>
    <w:rsid w:val="00F378F1"/>
    <w:rsid w:val="00F379C8"/>
    <w:rsid w:val="00F379ED"/>
    <w:rsid w:val="00F37AA4"/>
    <w:rsid w:val="00F37BF6"/>
    <w:rsid w:val="00F37C7E"/>
    <w:rsid w:val="00F37E31"/>
    <w:rsid w:val="00F40146"/>
    <w:rsid w:val="00F40206"/>
    <w:rsid w:val="00F403A1"/>
    <w:rsid w:val="00F403DB"/>
    <w:rsid w:val="00F405C3"/>
    <w:rsid w:val="00F40618"/>
    <w:rsid w:val="00F4065A"/>
    <w:rsid w:val="00F40678"/>
    <w:rsid w:val="00F40830"/>
    <w:rsid w:val="00F4085E"/>
    <w:rsid w:val="00F4088D"/>
    <w:rsid w:val="00F408E2"/>
    <w:rsid w:val="00F40910"/>
    <w:rsid w:val="00F4095D"/>
    <w:rsid w:val="00F40A02"/>
    <w:rsid w:val="00F40A59"/>
    <w:rsid w:val="00F40A70"/>
    <w:rsid w:val="00F40B78"/>
    <w:rsid w:val="00F40C90"/>
    <w:rsid w:val="00F40D5B"/>
    <w:rsid w:val="00F40D62"/>
    <w:rsid w:val="00F40DC6"/>
    <w:rsid w:val="00F40E3C"/>
    <w:rsid w:val="00F40E4A"/>
    <w:rsid w:val="00F40EC2"/>
    <w:rsid w:val="00F4108B"/>
    <w:rsid w:val="00F41187"/>
    <w:rsid w:val="00F4125A"/>
    <w:rsid w:val="00F4125F"/>
    <w:rsid w:val="00F413AF"/>
    <w:rsid w:val="00F413F0"/>
    <w:rsid w:val="00F41410"/>
    <w:rsid w:val="00F41439"/>
    <w:rsid w:val="00F41673"/>
    <w:rsid w:val="00F417B5"/>
    <w:rsid w:val="00F4187C"/>
    <w:rsid w:val="00F41AA8"/>
    <w:rsid w:val="00F41AF1"/>
    <w:rsid w:val="00F41B16"/>
    <w:rsid w:val="00F41B86"/>
    <w:rsid w:val="00F41C08"/>
    <w:rsid w:val="00F41E30"/>
    <w:rsid w:val="00F41EBF"/>
    <w:rsid w:val="00F425E9"/>
    <w:rsid w:val="00F4271B"/>
    <w:rsid w:val="00F4275C"/>
    <w:rsid w:val="00F427A7"/>
    <w:rsid w:val="00F427C5"/>
    <w:rsid w:val="00F42855"/>
    <w:rsid w:val="00F4293C"/>
    <w:rsid w:val="00F42948"/>
    <w:rsid w:val="00F429B5"/>
    <w:rsid w:val="00F429CA"/>
    <w:rsid w:val="00F429CB"/>
    <w:rsid w:val="00F42AC0"/>
    <w:rsid w:val="00F42C2E"/>
    <w:rsid w:val="00F42DFC"/>
    <w:rsid w:val="00F42F65"/>
    <w:rsid w:val="00F432D7"/>
    <w:rsid w:val="00F4330A"/>
    <w:rsid w:val="00F4337A"/>
    <w:rsid w:val="00F433EB"/>
    <w:rsid w:val="00F434B2"/>
    <w:rsid w:val="00F434B5"/>
    <w:rsid w:val="00F436A6"/>
    <w:rsid w:val="00F436E0"/>
    <w:rsid w:val="00F4375F"/>
    <w:rsid w:val="00F43790"/>
    <w:rsid w:val="00F437AC"/>
    <w:rsid w:val="00F437AF"/>
    <w:rsid w:val="00F437D2"/>
    <w:rsid w:val="00F4380E"/>
    <w:rsid w:val="00F43819"/>
    <w:rsid w:val="00F43894"/>
    <w:rsid w:val="00F439E8"/>
    <w:rsid w:val="00F43AA6"/>
    <w:rsid w:val="00F43B7D"/>
    <w:rsid w:val="00F43D4C"/>
    <w:rsid w:val="00F43E57"/>
    <w:rsid w:val="00F43EBD"/>
    <w:rsid w:val="00F44073"/>
    <w:rsid w:val="00F441D0"/>
    <w:rsid w:val="00F44231"/>
    <w:rsid w:val="00F44239"/>
    <w:rsid w:val="00F4423B"/>
    <w:rsid w:val="00F44371"/>
    <w:rsid w:val="00F4441C"/>
    <w:rsid w:val="00F44523"/>
    <w:rsid w:val="00F44596"/>
    <w:rsid w:val="00F4460F"/>
    <w:rsid w:val="00F4481C"/>
    <w:rsid w:val="00F4483C"/>
    <w:rsid w:val="00F449E3"/>
    <w:rsid w:val="00F449F6"/>
    <w:rsid w:val="00F44A5B"/>
    <w:rsid w:val="00F44AE7"/>
    <w:rsid w:val="00F44AF9"/>
    <w:rsid w:val="00F44B62"/>
    <w:rsid w:val="00F44B76"/>
    <w:rsid w:val="00F44C57"/>
    <w:rsid w:val="00F44C7B"/>
    <w:rsid w:val="00F44D47"/>
    <w:rsid w:val="00F44DE7"/>
    <w:rsid w:val="00F44E78"/>
    <w:rsid w:val="00F44E91"/>
    <w:rsid w:val="00F44EAF"/>
    <w:rsid w:val="00F45100"/>
    <w:rsid w:val="00F45118"/>
    <w:rsid w:val="00F45139"/>
    <w:rsid w:val="00F45180"/>
    <w:rsid w:val="00F4521E"/>
    <w:rsid w:val="00F4536B"/>
    <w:rsid w:val="00F4537F"/>
    <w:rsid w:val="00F4541B"/>
    <w:rsid w:val="00F454A0"/>
    <w:rsid w:val="00F45693"/>
    <w:rsid w:val="00F457BF"/>
    <w:rsid w:val="00F457F3"/>
    <w:rsid w:val="00F457FB"/>
    <w:rsid w:val="00F45885"/>
    <w:rsid w:val="00F45891"/>
    <w:rsid w:val="00F4597A"/>
    <w:rsid w:val="00F45A35"/>
    <w:rsid w:val="00F45A6A"/>
    <w:rsid w:val="00F45A70"/>
    <w:rsid w:val="00F45ACA"/>
    <w:rsid w:val="00F45C2E"/>
    <w:rsid w:val="00F45C87"/>
    <w:rsid w:val="00F45D82"/>
    <w:rsid w:val="00F45F4C"/>
    <w:rsid w:val="00F4600D"/>
    <w:rsid w:val="00F4603D"/>
    <w:rsid w:val="00F461BB"/>
    <w:rsid w:val="00F46229"/>
    <w:rsid w:val="00F462B2"/>
    <w:rsid w:val="00F462ED"/>
    <w:rsid w:val="00F4637C"/>
    <w:rsid w:val="00F463F9"/>
    <w:rsid w:val="00F465A0"/>
    <w:rsid w:val="00F465B7"/>
    <w:rsid w:val="00F466E0"/>
    <w:rsid w:val="00F46726"/>
    <w:rsid w:val="00F4685F"/>
    <w:rsid w:val="00F46888"/>
    <w:rsid w:val="00F4689D"/>
    <w:rsid w:val="00F4690A"/>
    <w:rsid w:val="00F4692F"/>
    <w:rsid w:val="00F46975"/>
    <w:rsid w:val="00F469A4"/>
    <w:rsid w:val="00F46A10"/>
    <w:rsid w:val="00F46A44"/>
    <w:rsid w:val="00F46A74"/>
    <w:rsid w:val="00F46AF2"/>
    <w:rsid w:val="00F46B32"/>
    <w:rsid w:val="00F46B87"/>
    <w:rsid w:val="00F46C48"/>
    <w:rsid w:val="00F46F51"/>
    <w:rsid w:val="00F46FBA"/>
    <w:rsid w:val="00F47117"/>
    <w:rsid w:val="00F47240"/>
    <w:rsid w:val="00F47478"/>
    <w:rsid w:val="00F474A1"/>
    <w:rsid w:val="00F47561"/>
    <w:rsid w:val="00F4773A"/>
    <w:rsid w:val="00F478FA"/>
    <w:rsid w:val="00F47A3B"/>
    <w:rsid w:val="00F47BFA"/>
    <w:rsid w:val="00F47C5C"/>
    <w:rsid w:val="00F47C8B"/>
    <w:rsid w:val="00F47E4A"/>
    <w:rsid w:val="00F5020F"/>
    <w:rsid w:val="00F50240"/>
    <w:rsid w:val="00F50304"/>
    <w:rsid w:val="00F5030B"/>
    <w:rsid w:val="00F503D4"/>
    <w:rsid w:val="00F503FB"/>
    <w:rsid w:val="00F50439"/>
    <w:rsid w:val="00F50494"/>
    <w:rsid w:val="00F504D5"/>
    <w:rsid w:val="00F50618"/>
    <w:rsid w:val="00F50636"/>
    <w:rsid w:val="00F5069D"/>
    <w:rsid w:val="00F506A6"/>
    <w:rsid w:val="00F506E4"/>
    <w:rsid w:val="00F5075E"/>
    <w:rsid w:val="00F5080D"/>
    <w:rsid w:val="00F50881"/>
    <w:rsid w:val="00F50ACA"/>
    <w:rsid w:val="00F50C45"/>
    <w:rsid w:val="00F50CEA"/>
    <w:rsid w:val="00F50D05"/>
    <w:rsid w:val="00F50D31"/>
    <w:rsid w:val="00F50E21"/>
    <w:rsid w:val="00F50EF2"/>
    <w:rsid w:val="00F50FEB"/>
    <w:rsid w:val="00F51092"/>
    <w:rsid w:val="00F510AB"/>
    <w:rsid w:val="00F51187"/>
    <w:rsid w:val="00F51191"/>
    <w:rsid w:val="00F513B2"/>
    <w:rsid w:val="00F513EC"/>
    <w:rsid w:val="00F5150B"/>
    <w:rsid w:val="00F5159D"/>
    <w:rsid w:val="00F515B5"/>
    <w:rsid w:val="00F51636"/>
    <w:rsid w:val="00F516A3"/>
    <w:rsid w:val="00F51714"/>
    <w:rsid w:val="00F5173E"/>
    <w:rsid w:val="00F51924"/>
    <w:rsid w:val="00F51934"/>
    <w:rsid w:val="00F51936"/>
    <w:rsid w:val="00F519D8"/>
    <w:rsid w:val="00F51A18"/>
    <w:rsid w:val="00F51A7F"/>
    <w:rsid w:val="00F51B0D"/>
    <w:rsid w:val="00F51BE9"/>
    <w:rsid w:val="00F51DFC"/>
    <w:rsid w:val="00F51EC8"/>
    <w:rsid w:val="00F51F19"/>
    <w:rsid w:val="00F51F56"/>
    <w:rsid w:val="00F52065"/>
    <w:rsid w:val="00F52090"/>
    <w:rsid w:val="00F520B8"/>
    <w:rsid w:val="00F52170"/>
    <w:rsid w:val="00F52176"/>
    <w:rsid w:val="00F522AD"/>
    <w:rsid w:val="00F522D3"/>
    <w:rsid w:val="00F52339"/>
    <w:rsid w:val="00F523E4"/>
    <w:rsid w:val="00F52761"/>
    <w:rsid w:val="00F5277A"/>
    <w:rsid w:val="00F527D8"/>
    <w:rsid w:val="00F528F5"/>
    <w:rsid w:val="00F529D2"/>
    <w:rsid w:val="00F52CA1"/>
    <w:rsid w:val="00F52CFE"/>
    <w:rsid w:val="00F52EE0"/>
    <w:rsid w:val="00F52F65"/>
    <w:rsid w:val="00F5312A"/>
    <w:rsid w:val="00F532E8"/>
    <w:rsid w:val="00F535AF"/>
    <w:rsid w:val="00F5362D"/>
    <w:rsid w:val="00F5364A"/>
    <w:rsid w:val="00F536B0"/>
    <w:rsid w:val="00F53738"/>
    <w:rsid w:val="00F537EB"/>
    <w:rsid w:val="00F537FF"/>
    <w:rsid w:val="00F538F6"/>
    <w:rsid w:val="00F53C87"/>
    <w:rsid w:val="00F53CD1"/>
    <w:rsid w:val="00F5407A"/>
    <w:rsid w:val="00F540FA"/>
    <w:rsid w:val="00F54163"/>
    <w:rsid w:val="00F542D8"/>
    <w:rsid w:val="00F54314"/>
    <w:rsid w:val="00F5431E"/>
    <w:rsid w:val="00F54496"/>
    <w:rsid w:val="00F544E0"/>
    <w:rsid w:val="00F5457D"/>
    <w:rsid w:val="00F545E6"/>
    <w:rsid w:val="00F545F6"/>
    <w:rsid w:val="00F54611"/>
    <w:rsid w:val="00F54668"/>
    <w:rsid w:val="00F546BC"/>
    <w:rsid w:val="00F546F3"/>
    <w:rsid w:val="00F54748"/>
    <w:rsid w:val="00F54772"/>
    <w:rsid w:val="00F54819"/>
    <w:rsid w:val="00F54892"/>
    <w:rsid w:val="00F54A6E"/>
    <w:rsid w:val="00F54C77"/>
    <w:rsid w:val="00F54D2E"/>
    <w:rsid w:val="00F54E36"/>
    <w:rsid w:val="00F54E4C"/>
    <w:rsid w:val="00F54EDF"/>
    <w:rsid w:val="00F54F13"/>
    <w:rsid w:val="00F55040"/>
    <w:rsid w:val="00F55165"/>
    <w:rsid w:val="00F551D9"/>
    <w:rsid w:val="00F55516"/>
    <w:rsid w:val="00F555BF"/>
    <w:rsid w:val="00F555DC"/>
    <w:rsid w:val="00F55713"/>
    <w:rsid w:val="00F558D7"/>
    <w:rsid w:val="00F55A14"/>
    <w:rsid w:val="00F55AE3"/>
    <w:rsid w:val="00F55C63"/>
    <w:rsid w:val="00F55C72"/>
    <w:rsid w:val="00F55F6A"/>
    <w:rsid w:val="00F55F7A"/>
    <w:rsid w:val="00F55FDC"/>
    <w:rsid w:val="00F5604D"/>
    <w:rsid w:val="00F560C9"/>
    <w:rsid w:val="00F560E3"/>
    <w:rsid w:val="00F560FE"/>
    <w:rsid w:val="00F561C0"/>
    <w:rsid w:val="00F56247"/>
    <w:rsid w:val="00F56298"/>
    <w:rsid w:val="00F563A2"/>
    <w:rsid w:val="00F564B9"/>
    <w:rsid w:val="00F564DA"/>
    <w:rsid w:val="00F564F7"/>
    <w:rsid w:val="00F56665"/>
    <w:rsid w:val="00F566A2"/>
    <w:rsid w:val="00F566B0"/>
    <w:rsid w:val="00F566E7"/>
    <w:rsid w:val="00F5671B"/>
    <w:rsid w:val="00F567BD"/>
    <w:rsid w:val="00F56960"/>
    <w:rsid w:val="00F569C7"/>
    <w:rsid w:val="00F569F9"/>
    <w:rsid w:val="00F56A88"/>
    <w:rsid w:val="00F56C0F"/>
    <w:rsid w:val="00F56CD5"/>
    <w:rsid w:val="00F56E0E"/>
    <w:rsid w:val="00F56E39"/>
    <w:rsid w:val="00F56E3D"/>
    <w:rsid w:val="00F56F1B"/>
    <w:rsid w:val="00F56FB8"/>
    <w:rsid w:val="00F56FF0"/>
    <w:rsid w:val="00F56FFD"/>
    <w:rsid w:val="00F5707E"/>
    <w:rsid w:val="00F57136"/>
    <w:rsid w:val="00F573B9"/>
    <w:rsid w:val="00F573DB"/>
    <w:rsid w:val="00F57569"/>
    <w:rsid w:val="00F575DC"/>
    <w:rsid w:val="00F57679"/>
    <w:rsid w:val="00F57738"/>
    <w:rsid w:val="00F577DC"/>
    <w:rsid w:val="00F5799E"/>
    <w:rsid w:val="00F579E6"/>
    <w:rsid w:val="00F57AA3"/>
    <w:rsid w:val="00F57C76"/>
    <w:rsid w:val="00F57E40"/>
    <w:rsid w:val="00F57F1E"/>
    <w:rsid w:val="00F57FF2"/>
    <w:rsid w:val="00F60017"/>
    <w:rsid w:val="00F60050"/>
    <w:rsid w:val="00F60157"/>
    <w:rsid w:val="00F6019B"/>
    <w:rsid w:val="00F6026C"/>
    <w:rsid w:val="00F602EF"/>
    <w:rsid w:val="00F603BE"/>
    <w:rsid w:val="00F60528"/>
    <w:rsid w:val="00F60579"/>
    <w:rsid w:val="00F605F2"/>
    <w:rsid w:val="00F60609"/>
    <w:rsid w:val="00F60618"/>
    <w:rsid w:val="00F60657"/>
    <w:rsid w:val="00F608E7"/>
    <w:rsid w:val="00F60A20"/>
    <w:rsid w:val="00F60CD6"/>
    <w:rsid w:val="00F60CE5"/>
    <w:rsid w:val="00F60CFC"/>
    <w:rsid w:val="00F60E11"/>
    <w:rsid w:val="00F60F78"/>
    <w:rsid w:val="00F61006"/>
    <w:rsid w:val="00F6111C"/>
    <w:rsid w:val="00F6119C"/>
    <w:rsid w:val="00F61491"/>
    <w:rsid w:val="00F614C0"/>
    <w:rsid w:val="00F61592"/>
    <w:rsid w:val="00F61647"/>
    <w:rsid w:val="00F61661"/>
    <w:rsid w:val="00F61701"/>
    <w:rsid w:val="00F617CF"/>
    <w:rsid w:val="00F61846"/>
    <w:rsid w:val="00F61881"/>
    <w:rsid w:val="00F6194D"/>
    <w:rsid w:val="00F61BB3"/>
    <w:rsid w:val="00F61BC6"/>
    <w:rsid w:val="00F61BFC"/>
    <w:rsid w:val="00F61CF3"/>
    <w:rsid w:val="00F61D80"/>
    <w:rsid w:val="00F61D84"/>
    <w:rsid w:val="00F61DF8"/>
    <w:rsid w:val="00F61E42"/>
    <w:rsid w:val="00F6208B"/>
    <w:rsid w:val="00F62124"/>
    <w:rsid w:val="00F621AF"/>
    <w:rsid w:val="00F62232"/>
    <w:rsid w:val="00F6223E"/>
    <w:rsid w:val="00F62350"/>
    <w:rsid w:val="00F6244D"/>
    <w:rsid w:val="00F624AD"/>
    <w:rsid w:val="00F62514"/>
    <w:rsid w:val="00F625C4"/>
    <w:rsid w:val="00F62648"/>
    <w:rsid w:val="00F6270A"/>
    <w:rsid w:val="00F62823"/>
    <w:rsid w:val="00F6286D"/>
    <w:rsid w:val="00F62A1D"/>
    <w:rsid w:val="00F62AA2"/>
    <w:rsid w:val="00F62AFE"/>
    <w:rsid w:val="00F62C28"/>
    <w:rsid w:val="00F62D35"/>
    <w:rsid w:val="00F62D9F"/>
    <w:rsid w:val="00F62DF5"/>
    <w:rsid w:val="00F62EF2"/>
    <w:rsid w:val="00F62F32"/>
    <w:rsid w:val="00F62FAD"/>
    <w:rsid w:val="00F63068"/>
    <w:rsid w:val="00F6310C"/>
    <w:rsid w:val="00F632F0"/>
    <w:rsid w:val="00F63382"/>
    <w:rsid w:val="00F633AA"/>
    <w:rsid w:val="00F63475"/>
    <w:rsid w:val="00F6347D"/>
    <w:rsid w:val="00F63598"/>
    <w:rsid w:val="00F635B4"/>
    <w:rsid w:val="00F6362B"/>
    <w:rsid w:val="00F636A4"/>
    <w:rsid w:val="00F636E1"/>
    <w:rsid w:val="00F637F2"/>
    <w:rsid w:val="00F63850"/>
    <w:rsid w:val="00F6388A"/>
    <w:rsid w:val="00F63AFE"/>
    <w:rsid w:val="00F63B95"/>
    <w:rsid w:val="00F63BDD"/>
    <w:rsid w:val="00F63ED3"/>
    <w:rsid w:val="00F63FD2"/>
    <w:rsid w:val="00F64070"/>
    <w:rsid w:val="00F640B4"/>
    <w:rsid w:val="00F64118"/>
    <w:rsid w:val="00F64146"/>
    <w:rsid w:val="00F6420E"/>
    <w:rsid w:val="00F64230"/>
    <w:rsid w:val="00F64279"/>
    <w:rsid w:val="00F643E2"/>
    <w:rsid w:val="00F64479"/>
    <w:rsid w:val="00F64535"/>
    <w:rsid w:val="00F645B3"/>
    <w:rsid w:val="00F6468E"/>
    <w:rsid w:val="00F6469F"/>
    <w:rsid w:val="00F646AA"/>
    <w:rsid w:val="00F64719"/>
    <w:rsid w:val="00F6475B"/>
    <w:rsid w:val="00F647C5"/>
    <w:rsid w:val="00F647DD"/>
    <w:rsid w:val="00F648A6"/>
    <w:rsid w:val="00F649E5"/>
    <w:rsid w:val="00F64AD7"/>
    <w:rsid w:val="00F64BF9"/>
    <w:rsid w:val="00F64C2F"/>
    <w:rsid w:val="00F64C94"/>
    <w:rsid w:val="00F64CCD"/>
    <w:rsid w:val="00F64CD0"/>
    <w:rsid w:val="00F64CD5"/>
    <w:rsid w:val="00F64D3A"/>
    <w:rsid w:val="00F64DC9"/>
    <w:rsid w:val="00F64DDC"/>
    <w:rsid w:val="00F64E2F"/>
    <w:rsid w:val="00F65060"/>
    <w:rsid w:val="00F650A2"/>
    <w:rsid w:val="00F650B5"/>
    <w:rsid w:val="00F65194"/>
    <w:rsid w:val="00F6522C"/>
    <w:rsid w:val="00F65415"/>
    <w:rsid w:val="00F65421"/>
    <w:rsid w:val="00F65562"/>
    <w:rsid w:val="00F655F7"/>
    <w:rsid w:val="00F6560F"/>
    <w:rsid w:val="00F65620"/>
    <w:rsid w:val="00F65662"/>
    <w:rsid w:val="00F6571B"/>
    <w:rsid w:val="00F65791"/>
    <w:rsid w:val="00F6579F"/>
    <w:rsid w:val="00F657CF"/>
    <w:rsid w:val="00F65808"/>
    <w:rsid w:val="00F6587D"/>
    <w:rsid w:val="00F658A7"/>
    <w:rsid w:val="00F6596A"/>
    <w:rsid w:val="00F65A6A"/>
    <w:rsid w:val="00F65A6C"/>
    <w:rsid w:val="00F65A90"/>
    <w:rsid w:val="00F65AFB"/>
    <w:rsid w:val="00F65BDD"/>
    <w:rsid w:val="00F65C36"/>
    <w:rsid w:val="00F65C54"/>
    <w:rsid w:val="00F65D0D"/>
    <w:rsid w:val="00F65DF3"/>
    <w:rsid w:val="00F65ED8"/>
    <w:rsid w:val="00F65F8E"/>
    <w:rsid w:val="00F65F9A"/>
    <w:rsid w:val="00F66173"/>
    <w:rsid w:val="00F6620D"/>
    <w:rsid w:val="00F66212"/>
    <w:rsid w:val="00F6625F"/>
    <w:rsid w:val="00F66360"/>
    <w:rsid w:val="00F66597"/>
    <w:rsid w:val="00F665D8"/>
    <w:rsid w:val="00F665DC"/>
    <w:rsid w:val="00F66734"/>
    <w:rsid w:val="00F668DB"/>
    <w:rsid w:val="00F66905"/>
    <w:rsid w:val="00F669D0"/>
    <w:rsid w:val="00F669DC"/>
    <w:rsid w:val="00F669E5"/>
    <w:rsid w:val="00F66A00"/>
    <w:rsid w:val="00F66A87"/>
    <w:rsid w:val="00F66B3A"/>
    <w:rsid w:val="00F66CFB"/>
    <w:rsid w:val="00F66DFE"/>
    <w:rsid w:val="00F66E7B"/>
    <w:rsid w:val="00F67049"/>
    <w:rsid w:val="00F671D1"/>
    <w:rsid w:val="00F671ED"/>
    <w:rsid w:val="00F672C0"/>
    <w:rsid w:val="00F673D2"/>
    <w:rsid w:val="00F673DA"/>
    <w:rsid w:val="00F674E0"/>
    <w:rsid w:val="00F67538"/>
    <w:rsid w:val="00F6755E"/>
    <w:rsid w:val="00F676BC"/>
    <w:rsid w:val="00F676CD"/>
    <w:rsid w:val="00F678D5"/>
    <w:rsid w:val="00F678DC"/>
    <w:rsid w:val="00F6793B"/>
    <w:rsid w:val="00F67AF2"/>
    <w:rsid w:val="00F67B6D"/>
    <w:rsid w:val="00F67C4C"/>
    <w:rsid w:val="00F67E45"/>
    <w:rsid w:val="00F67E7A"/>
    <w:rsid w:val="00F67E8A"/>
    <w:rsid w:val="00F67FB3"/>
    <w:rsid w:val="00F6DCB9"/>
    <w:rsid w:val="00F70083"/>
    <w:rsid w:val="00F700A1"/>
    <w:rsid w:val="00F701B6"/>
    <w:rsid w:val="00F70267"/>
    <w:rsid w:val="00F70338"/>
    <w:rsid w:val="00F703E2"/>
    <w:rsid w:val="00F705EC"/>
    <w:rsid w:val="00F706A0"/>
    <w:rsid w:val="00F706F8"/>
    <w:rsid w:val="00F7072A"/>
    <w:rsid w:val="00F70807"/>
    <w:rsid w:val="00F7080A"/>
    <w:rsid w:val="00F708F5"/>
    <w:rsid w:val="00F709D4"/>
    <w:rsid w:val="00F70A12"/>
    <w:rsid w:val="00F70A8D"/>
    <w:rsid w:val="00F70BBB"/>
    <w:rsid w:val="00F70BCA"/>
    <w:rsid w:val="00F70C73"/>
    <w:rsid w:val="00F70E2E"/>
    <w:rsid w:val="00F70FE5"/>
    <w:rsid w:val="00F7101A"/>
    <w:rsid w:val="00F710C5"/>
    <w:rsid w:val="00F710DC"/>
    <w:rsid w:val="00F710DE"/>
    <w:rsid w:val="00F710EF"/>
    <w:rsid w:val="00F711BE"/>
    <w:rsid w:val="00F711E3"/>
    <w:rsid w:val="00F713A3"/>
    <w:rsid w:val="00F713CB"/>
    <w:rsid w:val="00F714DE"/>
    <w:rsid w:val="00F71510"/>
    <w:rsid w:val="00F71512"/>
    <w:rsid w:val="00F7157B"/>
    <w:rsid w:val="00F715D7"/>
    <w:rsid w:val="00F7165A"/>
    <w:rsid w:val="00F71694"/>
    <w:rsid w:val="00F71723"/>
    <w:rsid w:val="00F717CF"/>
    <w:rsid w:val="00F7183C"/>
    <w:rsid w:val="00F7189D"/>
    <w:rsid w:val="00F71911"/>
    <w:rsid w:val="00F71A18"/>
    <w:rsid w:val="00F71A58"/>
    <w:rsid w:val="00F71A8F"/>
    <w:rsid w:val="00F71B25"/>
    <w:rsid w:val="00F71B2B"/>
    <w:rsid w:val="00F71B5D"/>
    <w:rsid w:val="00F71BB1"/>
    <w:rsid w:val="00F71DCB"/>
    <w:rsid w:val="00F71EE5"/>
    <w:rsid w:val="00F71F63"/>
    <w:rsid w:val="00F71FEA"/>
    <w:rsid w:val="00F7201F"/>
    <w:rsid w:val="00F72201"/>
    <w:rsid w:val="00F725AE"/>
    <w:rsid w:val="00F72694"/>
    <w:rsid w:val="00F7271F"/>
    <w:rsid w:val="00F72729"/>
    <w:rsid w:val="00F727F0"/>
    <w:rsid w:val="00F72823"/>
    <w:rsid w:val="00F72862"/>
    <w:rsid w:val="00F728B6"/>
    <w:rsid w:val="00F72AED"/>
    <w:rsid w:val="00F72C2B"/>
    <w:rsid w:val="00F72C2C"/>
    <w:rsid w:val="00F72CCD"/>
    <w:rsid w:val="00F72DA8"/>
    <w:rsid w:val="00F72E8A"/>
    <w:rsid w:val="00F72F0F"/>
    <w:rsid w:val="00F72FDF"/>
    <w:rsid w:val="00F72FE0"/>
    <w:rsid w:val="00F73141"/>
    <w:rsid w:val="00F732FA"/>
    <w:rsid w:val="00F733C8"/>
    <w:rsid w:val="00F73409"/>
    <w:rsid w:val="00F73549"/>
    <w:rsid w:val="00F735A0"/>
    <w:rsid w:val="00F735B8"/>
    <w:rsid w:val="00F735BF"/>
    <w:rsid w:val="00F73627"/>
    <w:rsid w:val="00F7362B"/>
    <w:rsid w:val="00F7377B"/>
    <w:rsid w:val="00F739E3"/>
    <w:rsid w:val="00F73C44"/>
    <w:rsid w:val="00F73D49"/>
    <w:rsid w:val="00F73D54"/>
    <w:rsid w:val="00F73E09"/>
    <w:rsid w:val="00F73F18"/>
    <w:rsid w:val="00F73F65"/>
    <w:rsid w:val="00F73FB5"/>
    <w:rsid w:val="00F7400D"/>
    <w:rsid w:val="00F7402B"/>
    <w:rsid w:val="00F740A2"/>
    <w:rsid w:val="00F740BC"/>
    <w:rsid w:val="00F74159"/>
    <w:rsid w:val="00F741D6"/>
    <w:rsid w:val="00F742B2"/>
    <w:rsid w:val="00F74365"/>
    <w:rsid w:val="00F743DD"/>
    <w:rsid w:val="00F74457"/>
    <w:rsid w:val="00F74472"/>
    <w:rsid w:val="00F74726"/>
    <w:rsid w:val="00F74950"/>
    <w:rsid w:val="00F74A27"/>
    <w:rsid w:val="00F74AD8"/>
    <w:rsid w:val="00F74CEC"/>
    <w:rsid w:val="00F74D0C"/>
    <w:rsid w:val="00F74D45"/>
    <w:rsid w:val="00F74E72"/>
    <w:rsid w:val="00F74EDB"/>
    <w:rsid w:val="00F74EF3"/>
    <w:rsid w:val="00F74F4F"/>
    <w:rsid w:val="00F74FAC"/>
    <w:rsid w:val="00F74FBD"/>
    <w:rsid w:val="00F75075"/>
    <w:rsid w:val="00F7507E"/>
    <w:rsid w:val="00F750FE"/>
    <w:rsid w:val="00F75195"/>
    <w:rsid w:val="00F751E6"/>
    <w:rsid w:val="00F75330"/>
    <w:rsid w:val="00F75400"/>
    <w:rsid w:val="00F75427"/>
    <w:rsid w:val="00F7546C"/>
    <w:rsid w:val="00F75470"/>
    <w:rsid w:val="00F75568"/>
    <w:rsid w:val="00F75662"/>
    <w:rsid w:val="00F756C2"/>
    <w:rsid w:val="00F759C8"/>
    <w:rsid w:val="00F75B66"/>
    <w:rsid w:val="00F75B82"/>
    <w:rsid w:val="00F75BE2"/>
    <w:rsid w:val="00F75C5D"/>
    <w:rsid w:val="00F75CD3"/>
    <w:rsid w:val="00F75EC9"/>
    <w:rsid w:val="00F75FE4"/>
    <w:rsid w:val="00F76147"/>
    <w:rsid w:val="00F76255"/>
    <w:rsid w:val="00F762C8"/>
    <w:rsid w:val="00F76352"/>
    <w:rsid w:val="00F7642F"/>
    <w:rsid w:val="00F76477"/>
    <w:rsid w:val="00F764BA"/>
    <w:rsid w:val="00F7652D"/>
    <w:rsid w:val="00F76670"/>
    <w:rsid w:val="00F766A8"/>
    <w:rsid w:val="00F768CB"/>
    <w:rsid w:val="00F7697E"/>
    <w:rsid w:val="00F76A19"/>
    <w:rsid w:val="00F76A5A"/>
    <w:rsid w:val="00F76A9B"/>
    <w:rsid w:val="00F76BD9"/>
    <w:rsid w:val="00F76BDA"/>
    <w:rsid w:val="00F76C15"/>
    <w:rsid w:val="00F76C82"/>
    <w:rsid w:val="00F76E0A"/>
    <w:rsid w:val="00F77003"/>
    <w:rsid w:val="00F77100"/>
    <w:rsid w:val="00F773A1"/>
    <w:rsid w:val="00F77472"/>
    <w:rsid w:val="00F775EF"/>
    <w:rsid w:val="00F776F1"/>
    <w:rsid w:val="00F77727"/>
    <w:rsid w:val="00F777F2"/>
    <w:rsid w:val="00F778AC"/>
    <w:rsid w:val="00F77956"/>
    <w:rsid w:val="00F779BC"/>
    <w:rsid w:val="00F77A54"/>
    <w:rsid w:val="00F77A70"/>
    <w:rsid w:val="00F77ADA"/>
    <w:rsid w:val="00F77AFE"/>
    <w:rsid w:val="00F77B70"/>
    <w:rsid w:val="00F77B86"/>
    <w:rsid w:val="00F77BD4"/>
    <w:rsid w:val="00F77CA9"/>
    <w:rsid w:val="00F77EFC"/>
    <w:rsid w:val="00F77F54"/>
    <w:rsid w:val="00F77F57"/>
    <w:rsid w:val="00F77FED"/>
    <w:rsid w:val="00F80256"/>
    <w:rsid w:val="00F80318"/>
    <w:rsid w:val="00F803D0"/>
    <w:rsid w:val="00F803E4"/>
    <w:rsid w:val="00F80519"/>
    <w:rsid w:val="00F80570"/>
    <w:rsid w:val="00F805BB"/>
    <w:rsid w:val="00F80606"/>
    <w:rsid w:val="00F806B6"/>
    <w:rsid w:val="00F80703"/>
    <w:rsid w:val="00F80705"/>
    <w:rsid w:val="00F80854"/>
    <w:rsid w:val="00F808EE"/>
    <w:rsid w:val="00F8093D"/>
    <w:rsid w:val="00F80948"/>
    <w:rsid w:val="00F80AAB"/>
    <w:rsid w:val="00F80AD3"/>
    <w:rsid w:val="00F80C48"/>
    <w:rsid w:val="00F80CE9"/>
    <w:rsid w:val="00F80D56"/>
    <w:rsid w:val="00F80DE6"/>
    <w:rsid w:val="00F80E1D"/>
    <w:rsid w:val="00F80E49"/>
    <w:rsid w:val="00F81012"/>
    <w:rsid w:val="00F810EC"/>
    <w:rsid w:val="00F81102"/>
    <w:rsid w:val="00F811D2"/>
    <w:rsid w:val="00F81346"/>
    <w:rsid w:val="00F81387"/>
    <w:rsid w:val="00F8138A"/>
    <w:rsid w:val="00F813E2"/>
    <w:rsid w:val="00F815B8"/>
    <w:rsid w:val="00F81664"/>
    <w:rsid w:val="00F81B56"/>
    <w:rsid w:val="00F81BA5"/>
    <w:rsid w:val="00F81D35"/>
    <w:rsid w:val="00F81DF7"/>
    <w:rsid w:val="00F81EF6"/>
    <w:rsid w:val="00F81FC5"/>
    <w:rsid w:val="00F81FD6"/>
    <w:rsid w:val="00F82102"/>
    <w:rsid w:val="00F82134"/>
    <w:rsid w:val="00F82213"/>
    <w:rsid w:val="00F822E3"/>
    <w:rsid w:val="00F8252D"/>
    <w:rsid w:val="00F82537"/>
    <w:rsid w:val="00F82579"/>
    <w:rsid w:val="00F82652"/>
    <w:rsid w:val="00F82849"/>
    <w:rsid w:val="00F82866"/>
    <w:rsid w:val="00F82A20"/>
    <w:rsid w:val="00F82A28"/>
    <w:rsid w:val="00F82AA6"/>
    <w:rsid w:val="00F82B6E"/>
    <w:rsid w:val="00F82B7A"/>
    <w:rsid w:val="00F82C7B"/>
    <w:rsid w:val="00F82CD1"/>
    <w:rsid w:val="00F82CD2"/>
    <w:rsid w:val="00F82D19"/>
    <w:rsid w:val="00F82D7D"/>
    <w:rsid w:val="00F82F1E"/>
    <w:rsid w:val="00F83022"/>
    <w:rsid w:val="00F83137"/>
    <w:rsid w:val="00F8315A"/>
    <w:rsid w:val="00F8334A"/>
    <w:rsid w:val="00F83453"/>
    <w:rsid w:val="00F8352B"/>
    <w:rsid w:val="00F83594"/>
    <w:rsid w:val="00F835B4"/>
    <w:rsid w:val="00F835BA"/>
    <w:rsid w:val="00F83643"/>
    <w:rsid w:val="00F8369C"/>
    <w:rsid w:val="00F8386B"/>
    <w:rsid w:val="00F83897"/>
    <w:rsid w:val="00F83935"/>
    <w:rsid w:val="00F83962"/>
    <w:rsid w:val="00F83AE1"/>
    <w:rsid w:val="00F83CF8"/>
    <w:rsid w:val="00F83D93"/>
    <w:rsid w:val="00F83DF8"/>
    <w:rsid w:val="00F83ED0"/>
    <w:rsid w:val="00F83F7A"/>
    <w:rsid w:val="00F83F94"/>
    <w:rsid w:val="00F8400C"/>
    <w:rsid w:val="00F84085"/>
    <w:rsid w:val="00F84098"/>
    <w:rsid w:val="00F841A3"/>
    <w:rsid w:val="00F841FB"/>
    <w:rsid w:val="00F841FD"/>
    <w:rsid w:val="00F8434E"/>
    <w:rsid w:val="00F84421"/>
    <w:rsid w:val="00F8449B"/>
    <w:rsid w:val="00F844BD"/>
    <w:rsid w:val="00F84521"/>
    <w:rsid w:val="00F84563"/>
    <w:rsid w:val="00F84620"/>
    <w:rsid w:val="00F8471B"/>
    <w:rsid w:val="00F84816"/>
    <w:rsid w:val="00F84853"/>
    <w:rsid w:val="00F84878"/>
    <w:rsid w:val="00F848E2"/>
    <w:rsid w:val="00F848ED"/>
    <w:rsid w:val="00F84A14"/>
    <w:rsid w:val="00F84B42"/>
    <w:rsid w:val="00F84B44"/>
    <w:rsid w:val="00F84BA1"/>
    <w:rsid w:val="00F84C39"/>
    <w:rsid w:val="00F84D1C"/>
    <w:rsid w:val="00F84E1C"/>
    <w:rsid w:val="00F84E5B"/>
    <w:rsid w:val="00F84E61"/>
    <w:rsid w:val="00F84ECE"/>
    <w:rsid w:val="00F84EDB"/>
    <w:rsid w:val="00F84FE9"/>
    <w:rsid w:val="00F85386"/>
    <w:rsid w:val="00F85469"/>
    <w:rsid w:val="00F8547F"/>
    <w:rsid w:val="00F854F5"/>
    <w:rsid w:val="00F85624"/>
    <w:rsid w:val="00F85691"/>
    <w:rsid w:val="00F85870"/>
    <w:rsid w:val="00F858F5"/>
    <w:rsid w:val="00F8595D"/>
    <w:rsid w:val="00F85A22"/>
    <w:rsid w:val="00F85A8C"/>
    <w:rsid w:val="00F85D74"/>
    <w:rsid w:val="00F85DD7"/>
    <w:rsid w:val="00F85FEA"/>
    <w:rsid w:val="00F860EC"/>
    <w:rsid w:val="00F860F0"/>
    <w:rsid w:val="00F86105"/>
    <w:rsid w:val="00F86189"/>
    <w:rsid w:val="00F861D0"/>
    <w:rsid w:val="00F86322"/>
    <w:rsid w:val="00F864FD"/>
    <w:rsid w:val="00F86581"/>
    <w:rsid w:val="00F865C2"/>
    <w:rsid w:val="00F865CF"/>
    <w:rsid w:val="00F865E3"/>
    <w:rsid w:val="00F8688A"/>
    <w:rsid w:val="00F8691F"/>
    <w:rsid w:val="00F86953"/>
    <w:rsid w:val="00F869DC"/>
    <w:rsid w:val="00F86A04"/>
    <w:rsid w:val="00F86A7F"/>
    <w:rsid w:val="00F86B3F"/>
    <w:rsid w:val="00F86BDE"/>
    <w:rsid w:val="00F86D21"/>
    <w:rsid w:val="00F86E08"/>
    <w:rsid w:val="00F86EC5"/>
    <w:rsid w:val="00F86EEA"/>
    <w:rsid w:val="00F86F1F"/>
    <w:rsid w:val="00F87032"/>
    <w:rsid w:val="00F8704C"/>
    <w:rsid w:val="00F87094"/>
    <w:rsid w:val="00F870D4"/>
    <w:rsid w:val="00F870FC"/>
    <w:rsid w:val="00F872CB"/>
    <w:rsid w:val="00F8736F"/>
    <w:rsid w:val="00F87373"/>
    <w:rsid w:val="00F873D7"/>
    <w:rsid w:val="00F875AF"/>
    <w:rsid w:val="00F876E7"/>
    <w:rsid w:val="00F8792A"/>
    <w:rsid w:val="00F87998"/>
    <w:rsid w:val="00F879D7"/>
    <w:rsid w:val="00F87A30"/>
    <w:rsid w:val="00F87AB3"/>
    <w:rsid w:val="00F87BFB"/>
    <w:rsid w:val="00F87D0E"/>
    <w:rsid w:val="00F87D58"/>
    <w:rsid w:val="00F87D94"/>
    <w:rsid w:val="00F87DBA"/>
    <w:rsid w:val="00F87DE9"/>
    <w:rsid w:val="00F87E9C"/>
    <w:rsid w:val="00F87F15"/>
    <w:rsid w:val="00F9021E"/>
    <w:rsid w:val="00F90360"/>
    <w:rsid w:val="00F90377"/>
    <w:rsid w:val="00F9057D"/>
    <w:rsid w:val="00F90641"/>
    <w:rsid w:val="00F90721"/>
    <w:rsid w:val="00F907E9"/>
    <w:rsid w:val="00F908AE"/>
    <w:rsid w:val="00F908CF"/>
    <w:rsid w:val="00F908EB"/>
    <w:rsid w:val="00F90AF5"/>
    <w:rsid w:val="00F90B29"/>
    <w:rsid w:val="00F90CBB"/>
    <w:rsid w:val="00F90E11"/>
    <w:rsid w:val="00F91056"/>
    <w:rsid w:val="00F9107B"/>
    <w:rsid w:val="00F910FB"/>
    <w:rsid w:val="00F9110E"/>
    <w:rsid w:val="00F9117B"/>
    <w:rsid w:val="00F911A6"/>
    <w:rsid w:val="00F91290"/>
    <w:rsid w:val="00F913DC"/>
    <w:rsid w:val="00F915EA"/>
    <w:rsid w:val="00F91860"/>
    <w:rsid w:val="00F91946"/>
    <w:rsid w:val="00F919C6"/>
    <w:rsid w:val="00F919E4"/>
    <w:rsid w:val="00F91A04"/>
    <w:rsid w:val="00F91AEA"/>
    <w:rsid w:val="00F91B4A"/>
    <w:rsid w:val="00F91C40"/>
    <w:rsid w:val="00F91C62"/>
    <w:rsid w:val="00F91DDA"/>
    <w:rsid w:val="00F91DF6"/>
    <w:rsid w:val="00F91F39"/>
    <w:rsid w:val="00F91FE6"/>
    <w:rsid w:val="00F9222A"/>
    <w:rsid w:val="00F92461"/>
    <w:rsid w:val="00F924D1"/>
    <w:rsid w:val="00F9254F"/>
    <w:rsid w:val="00F9258B"/>
    <w:rsid w:val="00F9262B"/>
    <w:rsid w:val="00F9266E"/>
    <w:rsid w:val="00F926B7"/>
    <w:rsid w:val="00F92882"/>
    <w:rsid w:val="00F92953"/>
    <w:rsid w:val="00F92997"/>
    <w:rsid w:val="00F929F2"/>
    <w:rsid w:val="00F92B31"/>
    <w:rsid w:val="00F92BAC"/>
    <w:rsid w:val="00F92D9B"/>
    <w:rsid w:val="00F92DD5"/>
    <w:rsid w:val="00F92DE8"/>
    <w:rsid w:val="00F92F54"/>
    <w:rsid w:val="00F92F59"/>
    <w:rsid w:val="00F92F5A"/>
    <w:rsid w:val="00F92FFC"/>
    <w:rsid w:val="00F93051"/>
    <w:rsid w:val="00F9306F"/>
    <w:rsid w:val="00F9307F"/>
    <w:rsid w:val="00F9309C"/>
    <w:rsid w:val="00F930B1"/>
    <w:rsid w:val="00F930BD"/>
    <w:rsid w:val="00F93110"/>
    <w:rsid w:val="00F931E5"/>
    <w:rsid w:val="00F934B4"/>
    <w:rsid w:val="00F934D1"/>
    <w:rsid w:val="00F934DC"/>
    <w:rsid w:val="00F93550"/>
    <w:rsid w:val="00F93656"/>
    <w:rsid w:val="00F93673"/>
    <w:rsid w:val="00F936DA"/>
    <w:rsid w:val="00F93709"/>
    <w:rsid w:val="00F9397A"/>
    <w:rsid w:val="00F93A16"/>
    <w:rsid w:val="00F93A37"/>
    <w:rsid w:val="00F93A3E"/>
    <w:rsid w:val="00F93A61"/>
    <w:rsid w:val="00F93DC8"/>
    <w:rsid w:val="00F93E94"/>
    <w:rsid w:val="00F93FC0"/>
    <w:rsid w:val="00F94076"/>
    <w:rsid w:val="00F9411D"/>
    <w:rsid w:val="00F94182"/>
    <w:rsid w:val="00F941E6"/>
    <w:rsid w:val="00F9431F"/>
    <w:rsid w:val="00F94468"/>
    <w:rsid w:val="00F944D9"/>
    <w:rsid w:val="00F94583"/>
    <w:rsid w:val="00F94646"/>
    <w:rsid w:val="00F94752"/>
    <w:rsid w:val="00F9484B"/>
    <w:rsid w:val="00F94926"/>
    <w:rsid w:val="00F9496C"/>
    <w:rsid w:val="00F949F3"/>
    <w:rsid w:val="00F949FE"/>
    <w:rsid w:val="00F94A76"/>
    <w:rsid w:val="00F94C25"/>
    <w:rsid w:val="00F94D78"/>
    <w:rsid w:val="00F94D8E"/>
    <w:rsid w:val="00F94DB3"/>
    <w:rsid w:val="00F94F0A"/>
    <w:rsid w:val="00F94F2D"/>
    <w:rsid w:val="00F9503C"/>
    <w:rsid w:val="00F951F9"/>
    <w:rsid w:val="00F952FE"/>
    <w:rsid w:val="00F95375"/>
    <w:rsid w:val="00F95412"/>
    <w:rsid w:val="00F9568D"/>
    <w:rsid w:val="00F95713"/>
    <w:rsid w:val="00F958B7"/>
    <w:rsid w:val="00F95943"/>
    <w:rsid w:val="00F95A09"/>
    <w:rsid w:val="00F95A63"/>
    <w:rsid w:val="00F95B55"/>
    <w:rsid w:val="00F95C19"/>
    <w:rsid w:val="00F95C88"/>
    <w:rsid w:val="00F95D86"/>
    <w:rsid w:val="00F95DE5"/>
    <w:rsid w:val="00F95E7B"/>
    <w:rsid w:val="00F95ED8"/>
    <w:rsid w:val="00F95F68"/>
    <w:rsid w:val="00F96034"/>
    <w:rsid w:val="00F960DB"/>
    <w:rsid w:val="00F962C1"/>
    <w:rsid w:val="00F96325"/>
    <w:rsid w:val="00F96338"/>
    <w:rsid w:val="00F96436"/>
    <w:rsid w:val="00F96500"/>
    <w:rsid w:val="00F96510"/>
    <w:rsid w:val="00F96591"/>
    <w:rsid w:val="00F9662C"/>
    <w:rsid w:val="00F96651"/>
    <w:rsid w:val="00F9669E"/>
    <w:rsid w:val="00F96769"/>
    <w:rsid w:val="00F96AB3"/>
    <w:rsid w:val="00F96B95"/>
    <w:rsid w:val="00F96C29"/>
    <w:rsid w:val="00F96DC2"/>
    <w:rsid w:val="00F96E39"/>
    <w:rsid w:val="00F96F3A"/>
    <w:rsid w:val="00F97113"/>
    <w:rsid w:val="00F97158"/>
    <w:rsid w:val="00F97387"/>
    <w:rsid w:val="00F9743A"/>
    <w:rsid w:val="00F9752E"/>
    <w:rsid w:val="00F9756E"/>
    <w:rsid w:val="00F9770F"/>
    <w:rsid w:val="00F97898"/>
    <w:rsid w:val="00F97A84"/>
    <w:rsid w:val="00F97C03"/>
    <w:rsid w:val="00F97DC6"/>
    <w:rsid w:val="00F97DED"/>
    <w:rsid w:val="00F97EB2"/>
    <w:rsid w:val="00F97EE5"/>
    <w:rsid w:val="00FA0062"/>
    <w:rsid w:val="00FA00F0"/>
    <w:rsid w:val="00FA01E0"/>
    <w:rsid w:val="00FA0253"/>
    <w:rsid w:val="00FA030F"/>
    <w:rsid w:val="00FA05AF"/>
    <w:rsid w:val="00FA05EC"/>
    <w:rsid w:val="00FA0658"/>
    <w:rsid w:val="00FA0667"/>
    <w:rsid w:val="00FA07B9"/>
    <w:rsid w:val="00FA0922"/>
    <w:rsid w:val="00FA094F"/>
    <w:rsid w:val="00FA0BCA"/>
    <w:rsid w:val="00FA0D7F"/>
    <w:rsid w:val="00FA0EB6"/>
    <w:rsid w:val="00FA0F83"/>
    <w:rsid w:val="00FA102D"/>
    <w:rsid w:val="00FA10CB"/>
    <w:rsid w:val="00FA10E2"/>
    <w:rsid w:val="00FA12B6"/>
    <w:rsid w:val="00FA1313"/>
    <w:rsid w:val="00FA136A"/>
    <w:rsid w:val="00FA13B7"/>
    <w:rsid w:val="00FA13BA"/>
    <w:rsid w:val="00FA1408"/>
    <w:rsid w:val="00FA1455"/>
    <w:rsid w:val="00FA150F"/>
    <w:rsid w:val="00FA15F8"/>
    <w:rsid w:val="00FA1606"/>
    <w:rsid w:val="00FA1628"/>
    <w:rsid w:val="00FA168F"/>
    <w:rsid w:val="00FA170F"/>
    <w:rsid w:val="00FA184E"/>
    <w:rsid w:val="00FA1AA2"/>
    <w:rsid w:val="00FA1AC4"/>
    <w:rsid w:val="00FA1B91"/>
    <w:rsid w:val="00FA1C1C"/>
    <w:rsid w:val="00FA1C5B"/>
    <w:rsid w:val="00FA1EC2"/>
    <w:rsid w:val="00FA1F28"/>
    <w:rsid w:val="00FA22CD"/>
    <w:rsid w:val="00FA231D"/>
    <w:rsid w:val="00FA25E1"/>
    <w:rsid w:val="00FA278A"/>
    <w:rsid w:val="00FA27BB"/>
    <w:rsid w:val="00FA297F"/>
    <w:rsid w:val="00FA29B7"/>
    <w:rsid w:val="00FA2B47"/>
    <w:rsid w:val="00FA2C1B"/>
    <w:rsid w:val="00FA2C22"/>
    <w:rsid w:val="00FA2C35"/>
    <w:rsid w:val="00FA2D07"/>
    <w:rsid w:val="00FA2DD0"/>
    <w:rsid w:val="00FA2EEE"/>
    <w:rsid w:val="00FA31E7"/>
    <w:rsid w:val="00FA3219"/>
    <w:rsid w:val="00FA32A6"/>
    <w:rsid w:val="00FA32F8"/>
    <w:rsid w:val="00FA343B"/>
    <w:rsid w:val="00FA34AC"/>
    <w:rsid w:val="00FA3533"/>
    <w:rsid w:val="00FA35BE"/>
    <w:rsid w:val="00FA373E"/>
    <w:rsid w:val="00FA385B"/>
    <w:rsid w:val="00FA3978"/>
    <w:rsid w:val="00FA3A80"/>
    <w:rsid w:val="00FA3C84"/>
    <w:rsid w:val="00FA3CB3"/>
    <w:rsid w:val="00FA3D15"/>
    <w:rsid w:val="00FA3D39"/>
    <w:rsid w:val="00FA3E98"/>
    <w:rsid w:val="00FA3F6C"/>
    <w:rsid w:val="00FA4128"/>
    <w:rsid w:val="00FA413A"/>
    <w:rsid w:val="00FA4144"/>
    <w:rsid w:val="00FA424C"/>
    <w:rsid w:val="00FA4315"/>
    <w:rsid w:val="00FA437C"/>
    <w:rsid w:val="00FA4497"/>
    <w:rsid w:val="00FA4507"/>
    <w:rsid w:val="00FA4549"/>
    <w:rsid w:val="00FA45CF"/>
    <w:rsid w:val="00FA4689"/>
    <w:rsid w:val="00FA46B1"/>
    <w:rsid w:val="00FA4790"/>
    <w:rsid w:val="00FA49E6"/>
    <w:rsid w:val="00FA4A8A"/>
    <w:rsid w:val="00FA4C4B"/>
    <w:rsid w:val="00FA4D02"/>
    <w:rsid w:val="00FA4DDF"/>
    <w:rsid w:val="00FA4DF4"/>
    <w:rsid w:val="00FA4E07"/>
    <w:rsid w:val="00FA4E11"/>
    <w:rsid w:val="00FA4E1B"/>
    <w:rsid w:val="00FA4E98"/>
    <w:rsid w:val="00FA4FE9"/>
    <w:rsid w:val="00FA5006"/>
    <w:rsid w:val="00FA501C"/>
    <w:rsid w:val="00FA5062"/>
    <w:rsid w:val="00FA5275"/>
    <w:rsid w:val="00FA52DF"/>
    <w:rsid w:val="00FA542B"/>
    <w:rsid w:val="00FA5740"/>
    <w:rsid w:val="00FA5763"/>
    <w:rsid w:val="00FA58DD"/>
    <w:rsid w:val="00FA5910"/>
    <w:rsid w:val="00FA5915"/>
    <w:rsid w:val="00FA59F4"/>
    <w:rsid w:val="00FA5A33"/>
    <w:rsid w:val="00FA5AB6"/>
    <w:rsid w:val="00FA5C71"/>
    <w:rsid w:val="00FA5D5C"/>
    <w:rsid w:val="00FA5DCE"/>
    <w:rsid w:val="00FA5E71"/>
    <w:rsid w:val="00FA5E78"/>
    <w:rsid w:val="00FA5F3F"/>
    <w:rsid w:val="00FA60E8"/>
    <w:rsid w:val="00FA610C"/>
    <w:rsid w:val="00FA614B"/>
    <w:rsid w:val="00FA614C"/>
    <w:rsid w:val="00FA6199"/>
    <w:rsid w:val="00FA645E"/>
    <w:rsid w:val="00FA64F4"/>
    <w:rsid w:val="00FA658F"/>
    <w:rsid w:val="00FA6686"/>
    <w:rsid w:val="00FA67EC"/>
    <w:rsid w:val="00FA6862"/>
    <w:rsid w:val="00FA6888"/>
    <w:rsid w:val="00FA6941"/>
    <w:rsid w:val="00FA69F5"/>
    <w:rsid w:val="00FA6A01"/>
    <w:rsid w:val="00FA6D11"/>
    <w:rsid w:val="00FA6DC1"/>
    <w:rsid w:val="00FA6DD6"/>
    <w:rsid w:val="00FA6DE1"/>
    <w:rsid w:val="00FA6E7F"/>
    <w:rsid w:val="00FA7027"/>
    <w:rsid w:val="00FA70A2"/>
    <w:rsid w:val="00FA70AE"/>
    <w:rsid w:val="00FA70BE"/>
    <w:rsid w:val="00FA7114"/>
    <w:rsid w:val="00FA715B"/>
    <w:rsid w:val="00FA71E9"/>
    <w:rsid w:val="00FA72B7"/>
    <w:rsid w:val="00FA734C"/>
    <w:rsid w:val="00FA7699"/>
    <w:rsid w:val="00FA791F"/>
    <w:rsid w:val="00FA7A35"/>
    <w:rsid w:val="00FA7BF2"/>
    <w:rsid w:val="00FA7D25"/>
    <w:rsid w:val="00FA7D6E"/>
    <w:rsid w:val="00FA7DB1"/>
    <w:rsid w:val="00FA7EF1"/>
    <w:rsid w:val="00FA7F2B"/>
    <w:rsid w:val="00FA7FBE"/>
    <w:rsid w:val="00FB0017"/>
    <w:rsid w:val="00FB011A"/>
    <w:rsid w:val="00FB01AD"/>
    <w:rsid w:val="00FB01B6"/>
    <w:rsid w:val="00FB0379"/>
    <w:rsid w:val="00FB03BF"/>
    <w:rsid w:val="00FB0423"/>
    <w:rsid w:val="00FB0512"/>
    <w:rsid w:val="00FB052D"/>
    <w:rsid w:val="00FB05A1"/>
    <w:rsid w:val="00FB05BC"/>
    <w:rsid w:val="00FB0618"/>
    <w:rsid w:val="00FB0634"/>
    <w:rsid w:val="00FB064A"/>
    <w:rsid w:val="00FB065C"/>
    <w:rsid w:val="00FB0769"/>
    <w:rsid w:val="00FB0907"/>
    <w:rsid w:val="00FB09AB"/>
    <w:rsid w:val="00FB0A1F"/>
    <w:rsid w:val="00FB0B53"/>
    <w:rsid w:val="00FB0C77"/>
    <w:rsid w:val="00FB0C84"/>
    <w:rsid w:val="00FB0D6A"/>
    <w:rsid w:val="00FB0DC1"/>
    <w:rsid w:val="00FB0E2B"/>
    <w:rsid w:val="00FB0E6D"/>
    <w:rsid w:val="00FB0E98"/>
    <w:rsid w:val="00FB0F4F"/>
    <w:rsid w:val="00FB0FEB"/>
    <w:rsid w:val="00FB1008"/>
    <w:rsid w:val="00FB1017"/>
    <w:rsid w:val="00FB111A"/>
    <w:rsid w:val="00FB1134"/>
    <w:rsid w:val="00FB11E3"/>
    <w:rsid w:val="00FB124E"/>
    <w:rsid w:val="00FB12D6"/>
    <w:rsid w:val="00FB12F9"/>
    <w:rsid w:val="00FB1391"/>
    <w:rsid w:val="00FB1424"/>
    <w:rsid w:val="00FB1426"/>
    <w:rsid w:val="00FB14E0"/>
    <w:rsid w:val="00FB1511"/>
    <w:rsid w:val="00FB1580"/>
    <w:rsid w:val="00FB15B6"/>
    <w:rsid w:val="00FB168E"/>
    <w:rsid w:val="00FB16A3"/>
    <w:rsid w:val="00FB1788"/>
    <w:rsid w:val="00FB1C09"/>
    <w:rsid w:val="00FB1CC9"/>
    <w:rsid w:val="00FB1D87"/>
    <w:rsid w:val="00FB1F37"/>
    <w:rsid w:val="00FB1F4C"/>
    <w:rsid w:val="00FB2105"/>
    <w:rsid w:val="00FB2149"/>
    <w:rsid w:val="00FB2254"/>
    <w:rsid w:val="00FB22D7"/>
    <w:rsid w:val="00FB2379"/>
    <w:rsid w:val="00FB23E9"/>
    <w:rsid w:val="00FB24A0"/>
    <w:rsid w:val="00FB24CF"/>
    <w:rsid w:val="00FB271E"/>
    <w:rsid w:val="00FB2739"/>
    <w:rsid w:val="00FB283F"/>
    <w:rsid w:val="00FB2AAD"/>
    <w:rsid w:val="00FB2B50"/>
    <w:rsid w:val="00FB2BAD"/>
    <w:rsid w:val="00FB2C3E"/>
    <w:rsid w:val="00FB2C45"/>
    <w:rsid w:val="00FB2C5E"/>
    <w:rsid w:val="00FB2CEE"/>
    <w:rsid w:val="00FB2F4A"/>
    <w:rsid w:val="00FB2FF2"/>
    <w:rsid w:val="00FB31EB"/>
    <w:rsid w:val="00FB3289"/>
    <w:rsid w:val="00FB329F"/>
    <w:rsid w:val="00FB335E"/>
    <w:rsid w:val="00FB3529"/>
    <w:rsid w:val="00FB35C8"/>
    <w:rsid w:val="00FB3692"/>
    <w:rsid w:val="00FB371F"/>
    <w:rsid w:val="00FB3846"/>
    <w:rsid w:val="00FB385F"/>
    <w:rsid w:val="00FB3881"/>
    <w:rsid w:val="00FB3890"/>
    <w:rsid w:val="00FB38F1"/>
    <w:rsid w:val="00FB3C15"/>
    <w:rsid w:val="00FB3C2B"/>
    <w:rsid w:val="00FB3CB7"/>
    <w:rsid w:val="00FB3DCA"/>
    <w:rsid w:val="00FB3E1E"/>
    <w:rsid w:val="00FB3E30"/>
    <w:rsid w:val="00FB4016"/>
    <w:rsid w:val="00FB404C"/>
    <w:rsid w:val="00FB40C5"/>
    <w:rsid w:val="00FB41DA"/>
    <w:rsid w:val="00FB41F5"/>
    <w:rsid w:val="00FB4280"/>
    <w:rsid w:val="00FB4361"/>
    <w:rsid w:val="00FB4494"/>
    <w:rsid w:val="00FB45BF"/>
    <w:rsid w:val="00FB4631"/>
    <w:rsid w:val="00FB4752"/>
    <w:rsid w:val="00FB481D"/>
    <w:rsid w:val="00FB48C9"/>
    <w:rsid w:val="00FB48E7"/>
    <w:rsid w:val="00FB48EB"/>
    <w:rsid w:val="00FB4968"/>
    <w:rsid w:val="00FB497B"/>
    <w:rsid w:val="00FB4A70"/>
    <w:rsid w:val="00FB4B8A"/>
    <w:rsid w:val="00FB4B8E"/>
    <w:rsid w:val="00FB4BD4"/>
    <w:rsid w:val="00FB4BFF"/>
    <w:rsid w:val="00FB4DAA"/>
    <w:rsid w:val="00FB4DC1"/>
    <w:rsid w:val="00FB4E6A"/>
    <w:rsid w:val="00FB4E78"/>
    <w:rsid w:val="00FB4F80"/>
    <w:rsid w:val="00FB5012"/>
    <w:rsid w:val="00FB5043"/>
    <w:rsid w:val="00FB504B"/>
    <w:rsid w:val="00FB5152"/>
    <w:rsid w:val="00FB53DE"/>
    <w:rsid w:val="00FB548F"/>
    <w:rsid w:val="00FB5492"/>
    <w:rsid w:val="00FB54F5"/>
    <w:rsid w:val="00FB54FF"/>
    <w:rsid w:val="00FB5528"/>
    <w:rsid w:val="00FB55F7"/>
    <w:rsid w:val="00FB561B"/>
    <w:rsid w:val="00FB5656"/>
    <w:rsid w:val="00FB5730"/>
    <w:rsid w:val="00FB58D7"/>
    <w:rsid w:val="00FB5904"/>
    <w:rsid w:val="00FB5921"/>
    <w:rsid w:val="00FB5A02"/>
    <w:rsid w:val="00FB5A26"/>
    <w:rsid w:val="00FB5C63"/>
    <w:rsid w:val="00FB5D7D"/>
    <w:rsid w:val="00FB5F8F"/>
    <w:rsid w:val="00FB6058"/>
    <w:rsid w:val="00FB614E"/>
    <w:rsid w:val="00FB61E4"/>
    <w:rsid w:val="00FB63FF"/>
    <w:rsid w:val="00FB6505"/>
    <w:rsid w:val="00FB6543"/>
    <w:rsid w:val="00FB65DD"/>
    <w:rsid w:val="00FB66A5"/>
    <w:rsid w:val="00FB680E"/>
    <w:rsid w:val="00FB690F"/>
    <w:rsid w:val="00FB693E"/>
    <w:rsid w:val="00FB6A12"/>
    <w:rsid w:val="00FB6AA7"/>
    <w:rsid w:val="00FB6AF1"/>
    <w:rsid w:val="00FB6B34"/>
    <w:rsid w:val="00FB6B73"/>
    <w:rsid w:val="00FB6CBB"/>
    <w:rsid w:val="00FB6DD1"/>
    <w:rsid w:val="00FB6ECA"/>
    <w:rsid w:val="00FB70DC"/>
    <w:rsid w:val="00FB74D5"/>
    <w:rsid w:val="00FB7658"/>
    <w:rsid w:val="00FB76D4"/>
    <w:rsid w:val="00FB778A"/>
    <w:rsid w:val="00FB77E8"/>
    <w:rsid w:val="00FB77F1"/>
    <w:rsid w:val="00FB7846"/>
    <w:rsid w:val="00FB784E"/>
    <w:rsid w:val="00FB7856"/>
    <w:rsid w:val="00FB78EF"/>
    <w:rsid w:val="00FB7904"/>
    <w:rsid w:val="00FB7994"/>
    <w:rsid w:val="00FB79BF"/>
    <w:rsid w:val="00FB7A0A"/>
    <w:rsid w:val="00FB7A0B"/>
    <w:rsid w:val="00FB7A39"/>
    <w:rsid w:val="00FB7C38"/>
    <w:rsid w:val="00FB7D25"/>
    <w:rsid w:val="00FB7E8F"/>
    <w:rsid w:val="00FB7FF8"/>
    <w:rsid w:val="00FC0065"/>
    <w:rsid w:val="00FC0101"/>
    <w:rsid w:val="00FC011A"/>
    <w:rsid w:val="00FC01BC"/>
    <w:rsid w:val="00FC0262"/>
    <w:rsid w:val="00FC02C5"/>
    <w:rsid w:val="00FC02CB"/>
    <w:rsid w:val="00FC0400"/>
    <w:rsid w:val="00FC0516"/>
    <w:rsid w:val="00FC05AE"/>
    <w:rsid w:val="00FC062F"/>
    <w:rsid w:val="00FC065D"/>
    <w:rsid w:val="00FC0754"/>
    <w:rsid w:val="00FC07EF"/>
    <w:rsid w:val="00FC080E"/>
    <w:rsid w:val="00FC0897"/>
    <w:rsid w:val="00FC09E4"/>
    <w:rsid w:val="00FC09F4"/>
    <w:rsid w:val="00FC0C54"/>
    <w:rsid w:val="00FC0CE7"/>
    <w:rsid w:val="00FC0D23"/>
    <w:rsid w:val="00FC0DB4"/>
    <w:rsid w:val="00FC0E53"/>
    <w:rsid w:val="00FC0E62"/>
    <w:rsid w:val="00FC0EA0"/>
    <w:rsid w:val="00FC1085"/>
    <w:rsid w:val="00FC10DD"/>
    <w:rsid w:val="00FC110F"/>
    <w:rsid w:val="00FC118D"/>
    <w:rsid w:val="00FC11CE"/>
    <w:rsid w:val="00FC11F5"/>
    <w:rsid w:val="00FC13A7"/>
    <w:rsid w:val="00FC1402"/>
    <w:rsid w:val="00FC147D"/>
    <w:rsid w:val="00FC14A1"/>
    <w:rsid w:val="00FC1524"/>
    <w:rsid w:val="00FC155B"/>
    <w:rsid w:val="00FC15D3"/>
    <w:rsid w:val="00FC16A2"/>
    <w:rsid w:val="00FC1912"/>
    <w:rsid w:val="00FC19D8"/>
    <w:rsid w:val="00FC1AE2"/>
    <w:rsid w:val="00FC1B35"/>
    <w:rsid w:val="00FC1C59"/>
    <w:rsid w:val="00FC1C60"/>
    <w:rsid w:val="00FC1D1B"/>
    <w:rsid w:val="00FC1EDA"/>
    <w:rsid w:val="00FC1F50"/>
    <w:rsid w:val="00FC1FBF"/>
    <w:rsid w:val="00FC206E"/>
    <w:rsid w:val="00FC207E"/>
    <w:rsid w:val="00FC20DF"/>
    <w:rsid w:val="00FC2127"/>
    <w:rsid w:val="00FC2207"/>
    <w:rsid w:val="00FC2299"/>
    <w:rsid w:val="00FC22FF"/>
    <w:rsid w:val="00FC2325"/>
    <w:rsid w:val="00FC237B"/>
    <w:rsid w:val="00FC2386"/>
    <w:rsid w:val="00FC241C"/>
    <w:rsid w:val="00FC2453"/>
    <w:rsid w:val="00FC24B0"/>
    <w:rsid w:val="00FC26B7"/>
    <w:rsid w:val="00FC2759"/>
    <w:rsid w:val="00FC2807"/>
    <w:rsid w:val="00FC285F"/>
    <w:rsid w:val="00FC288B"/>
    <w:rsid w:val="00FC2983"/>
    <w:rsid w:val="00FC2A46"/>
    <w:rsid w:val="00FC2A6B"/>
    <w:rsid w:val="00FC2A7B"/>
    <w:rsid w:val="00FC2B28"/>
    <w:rsid w:val="00FC2BD6"/>
    <w:rsid w:val="00FC2C96"/>
    <w:rsid w:val="00FC2CAE"/>
    <w:rsid w:val="00FC2D22"/>
    <w:rsid w:val="00FC2DC0"/>
    <w:rsid w:val="00FC2E29"/>
    <w:rsid w:val="00FC302B"/>
    <w:rsid w:val="00FC30A9"/>
    <w:rsid w:val="00FC31DC"/>
    <w:rsid w:val="00FC3242"/>
    <w:rsid w:val="00FC3282"/>
    <w:rsid w:val="00FC3355"/>
    <w:rsid w:val="00FC349A"/>
    <w:rsid w:val="00FC351A"/>
    <w:rsid w:val="00FC352C"/>
    <w:rsid w:val="00FC356C"/>
    <w:rsid w:val="00FC3570"/>
    <w:rsid w:val="00FC35D9"/>
    <w:rsid w:val="00FC3601"/>
    <w:rsid w:val="00FC37DF"/>
    <w:rsid w:val="00FC39C0"/>
    <w:rsid w:val="00FC3AEE"/>
    <w:rsid w:val="00FC3B7E"/>
    <w:rsid w:val="00FC3BA4"/>
    <w:rsid w:val="00FC3C2E"/>
    <w:rsid w:val="00FC3CE1"/>
    <w:rsid w:val="00FC3D0A"/>
    <w:rsid w:val="00FC3D54"/>
    <w:rsid w:val="00FC3ECC"/>
    <w:rsid w:val="00FC4001"/>
    <w:rsid w:val="00FC401F"/>
    <w:rsid w:val="00FC41E1"/>
    <w:rsid w:val="00FC42F6"/>
    <w:rsid w:val="00FC4439"/>
    <w:rsid w:val="00FC4523"/>
    <w:rsid w:val="00FC456E"/>
    <w:rsid w:val="00FC4637"/>
    <w:rsid w:val="00FC4694"/>
    <w:rsid w:val="00FC46AE"/>
    <w:rsid w:val="00FC46DA"/>
    <w:rsid w:val="00FC4734"/>
    <w:rsid w:val="00FC483D"/>
    <w:rsid w:val="00FC491B"/>
    <w:rsid w:val="00FC498F"/>
    <w:rsid w:val="00FC4A5D"/>
    <w:rsid w:val="00FC4CCE"/>
    <w:rsid w:val="00FC4E38"/>
    <w:rsid w:val="00FC4F2A"/>
    <w:rsid w:val="00FC502C"/>
    <w:rsid w:val="00FC50FA"/>
    <w:rsid w:val="00FC535F"/>
    <w:rsid w:val="00FC5368"/>
    <w:rsid w:val="00FC5388"/>
    <w:rsid w:val="00FC53A0"/>
    <w:rsid w:val="00FC53EA"/>
    <w:rsid w:val="00FC5603"/>
    <w:rsid w:val="00FC56CB"/>
    <w:rsid w:val="00FC572B"/>
    <w:rsid w:val="00FC57B8"/>
    <w:rsid w:val="00FC57D6"/>
    <w:rsid w:val="00FC57DA"/>
    <w:rsid w:val="00FC5800"/>
    <w:rsid w:val="00FC5834"/>
    <w:rsid w:val="00FC58A2"/>
    <w:rsid w:val="00FC58DD"/>
    <w:rsid w:val="00FC5923"/>
    <w:rsid w:val="00FC5B05"/>
    <w:rsid w:val="00FC5BA8"/>
    <w:rsid w:val="00FC5BCD"/>
    <w:rsid w:val="00FC5CA4"/>
    <w:rsid w:val="00FC5DB7"/>
    <w:rsid w:val="00FC5E8A"/>
    <w:rsid w:val="00FC5E94"/>
    <w:rsid w:val="00FC60A3"/>
    <w:rsid w:val="00FC6112"/>
    <w:rsid w:val="00FC6123"/>
    <w:rsid w:val="00FC61E1"/>
    <w:rsid w:val="00FC6217"/>
    <w:rsid w:val="00FC6238"/>
    <w:rsid w:val="00FC62BA"/>
    <w:rsid w:val="00FC635F"/>
    <w:rsid w:val="00FC6395"/>
    <w:rsid w:val="00FC63E9"/>
    <w:rsid w:val="00FC6420"/>
    <w:rsid w:val="00FC6682"/>
    <w:rsid w:val="00FC6707"/>
    <w:rsid w:val="00FC683A"/>
    <w:rsid w:val="00FC68C1"/>
    <w:rsid w:val="00FC68F7"/>
    <w:rsid w:val="00FC69C8"/>
    <w:rsid w:val="00FC6A1C"/>
    <w:rsid w:val="00FC6CC1"/>
    <w:rsid w:val="00FC6CF2"/>
    <w:rsid w:val="00FC6D92"/>
    <w:rsid w:val="00FC6DE0"/>
    <w:rsid w:val="00FC6E57"/>
    <w:rsid w:val="00FC6F72"/>
    <w:rsid w:val="00FC7246"/>
    <w:rsid w:val="00FC72C0"/>
    <w:rsid w:val="00FC72C6"/>
    <w:rsid w:val="00FC7334"/>
    <w:rsid w:val="00FC7747"/>
    <w:rsid w:val="00FC7789"/>
    <w:rsid w:val="00FC77F9"/>
    <w:rsid w:val="00FC7878"/>
    <w:rsid w:val="00FC792D"/>
    <w:rsid w:val="00FC7951"/>
    <w:rsid w:val="00FC799E"/>
    <w:rsid w:val="00FC7BCA"/>
    <w:rsid w:val="00FC7C54"/>
    <w:rsid w:val="00FC7C60"/>
    <w:rsid w:val="00FC7CD9"/>
    <w:rsid w:val="00FC7D54"/>
    <w:rsid w:val="00FC7D94"/>
    <w:rsid w:val="00FC7DAF"/>
    <w:rsid w:val="00FC7EAE"/>
    <w:rsid w:val="00FC7EEE"/>
    <w:rsid w:val="00FD004A"/>
    <w:rsid w:val="00FD00DD"/>
    <w:rsid w:val="00FD0176"/>
    <w:rsid w:val="00FD01AB"/>
    <w:rsid w:val="00FD01CB"/>
    <w:rsid w:val="00FD021C"/>
    <w:rsid w:val="00FD0404"/>
    <w:rsid w:val="00FD0442"/>
    <w:rsid w:val="00FD0481"/>
    <w:rsid w:val="00FD04FD"/>
    <w:rsid w:val="00FD0500"/>
    <w:rsid w:val="00FD05EB"/>
    <w:rsid w:val="00FD0655"/>
    <w:rsid w:val="00FD0675"/>
    <w:rsid w:val="00FD06D0"/>
    <w:rsid w:val="00FD06DE"/>
    <w:rsid w:val="00FD0AC3"/>
    <w:rsid w:val="00FD0B0A"/>
    <w:rsid w:val="00FD0BEE"/>
    <w:rsid w:val="00FD0C1F"/>
    <w:rsid w:val="00FD0D85"/>
    <w:rsid w:val="00FD0EAB"/>
    <w:rsid w:val="00FD0FA5"/>
    <w:rsid w:val="00FD10EF"/>
    <w:rsid w:val="00FD14A9"/>
    <w:rsid w:val="00FD15B8"/>
    <w:rsid w:val="00FD1615"/>
    <w:rsid w:val="00FD161C"/>
    <w:rsid w:val="00FD16B9"/>
    <w:rsid w:val="00FD16D0"/>
    <w:rsid w:val="00FD174B"/>
    <w:rsid w:val="00FD178E"/>
    <w:rsid w:val="00FD1824"/>
    <w:rsid w:val="00FD1874"/>
    <w:rsid w:val="00FD18CE"/>
    <w:rsid w:val="00FD1928"/>
    <w:rsid w:val="00FD1AB4"/>
    <w:rsid w:val="00FD1AC4"/>
    <w:rsid w:val="00FD1BA6"/>
    <w:rsid w:val="00FD1CF7"/>
    <w:rsid w:val="00FD1DF5"/>
    <w:rsid w:val="00FD1E04"/>
    <w:rsid w:val="00FD1EC1"/>
    <w:rsid w:val="00FD2037"/>
    <w:rsid w:val="00FD210F"/>
    <w:rsid w:val="00FD21CB"/>
    <w:rsid w:val="00FD22E9"/>
    <w:rsid w:val="00FD22EC"/>
    <w:rsid w:val="00FD236B"/>
    <w:rsid w:val="00FD257E"/>
    <w:rsid w:val="00FD2738"/>
    <w:rsid w:val="00FD2785"/>
    <w:rsid w:val="00FD2805"/>
    <w:rsid w:val="00FD29E0"/>
    <w:rsid w:val="00FD2AB6"/>
    <w:rsid w:val="00FD2B6A"/>
    <w:rsid w:val="00FD2B6C"/>
    <w:rsid w:val="00FD2CE6"/>
    <w:rsid w:val="00FD2D07"/>
    <w:rsid w:val="00FD2D0C"/>
    <w:rsid w:val="00FD2DD3"/>
    <w:rsid w:val="00FD2E09"/>
    <w:rsid w:val="00FD2ED8"/>
    <w:rsid w:val="00FD2FB9"/>
    <w:rsid w:val="00FD30DB"/>
    <w:rsid w:val="00FD3297"/>
    <w:rsid w:val="00FD33A2"/>
    <w:rsid w:val="00FD33FC"/>
    <w:rsid w:val="00FD34E6"/>
    <w:rsid w:val="00FD350D"/>
    <w:rsid w:val="00FD3730"/>
    <w:rsid w:val="00FD3740"/>
    <w:rsid w:val="00FD37BB"/>
    <w:rsid w:val="00FD3856"/>
    <w:rsid w:val="00FD39A1"/>
    <w:rsid w:val="00FD39AB"/>
    <w:rsid w:val="00FD3A1F"/>
    <w:rsid w:val="00FD3ADE"/>
    <w:rsid w:val="00FD3B08"/>
    <w:rsid w:val="00FD3D4A"/>
    <w:rsid w:val="00FD3E57"/>
    <w:rsid w:val="00FD3F51"/>
    <w:rsid w:val="00FD4146"/>
    <w:rsid w:val="00FD45D1"/>
    <w:rsid w:val="00FD460D"/>
    <w:rsid w:val="00FD4785"/>
    <w:rsid w:val="00FD47E9"/>
    <w:rsid w:val="00FD4806"/>
    <w:rsid w:val="00FD481E"/>
    <w:rsid w:val="00FD48D4"/>
    <w:rsid w:val="00FD49A7"/>
    <w:rsid w:val="00FD49F4"/>
    <w:rsid w:val="00FD49FC"/>
    <w:rsid w:val="00FD4A2A"/>
    <w:rsid w:val="00FD4A57"/>
    <w:rsid w:val="00FD4B21"/>
    <w:rsid w:val="00FD4BA4"/>
    <w:rsid w:val="00FD4C96"/>
    <w:rsid w:val="00FD4D29"/>
    <w:rsid w:val="00FD4DB7"/>
    <w:rsid w:val="00FD4DD9"/>
    <w:rsid w:val="00FD4E20"/>
    <w:rsid w:val="00FD5020"/>
    <w:rsid w:val="00FD5192"/>
    <w:rsid w:val="00FD51B9"/>
    <w:rsid w:val="00FD529B"/>
    <w:rsid w:val="00FD533A"/>
    <w:rsid w:val="00FD534E"/>
    <w:rsid w:val="00FD5358"/>
    <w:rsid w:val="00FD5526"/>
    <w:rsid w:val="00FD55A2"/>
    <w:rsid w:val="00FD5626"/>
    <w:rsid w:val="00FD56C2"/>
    <w:rsid w:val="00FD56C7"/>
    <w:rsid w:val="00FD5724"/>
    <w:rsid w:val="00FD57C9"/>
    <w:rsid w:val="00FD5985"/>
    <w:rsid w:val="00FD59B9"/>
    <w:rsid w:val="00FD5A02"/>
    <w:rsid w:val="00FD5B1C"/>
    <w:rsid w:val="00FD5B5F"/>
    <w:rsid w:val="00FD5B9C"/>
    <w:rsid w:val="00FD5CBB"/>
    <w:rsid w:val="00FD5D0C"/>
    <w:rsid w:val="00FD5E91"/>
    <w:rsid w:val="00FD5F11"/>
    <w:rsid w:val="00FD5F16"/>
    <w:rsid w:val="00FD5F57"/>
    <w:rsid w:val="00FD5F79"/>
    <w:rsid w:val="00FD601F"/>
    <w:rsid w:val="00FD61A3"/>
    <w:rsid w:val="00FD61FE"/>
    <w:rsid w:val="00FD6289"/>
    <w:rsid w:val="00FD6294"/>
    <w:rsid w:val="00FD62C4"/>
    <w:rsid w:val="00FD62DF"/>
    <w:rsid w:val="00FD62F1"/>
    <w:rsid w:val="00FD6368"/>
    <w:rsid w:val="00FD640C"/>
    <w:rsid w:val="00FD6564"/>
    <w:rsid w:val="00FD660B"/>
    <w:rsid w:val="00FD667C"/>
    <w:rsid w:val="00FD66E3"/>
    <w:rsid w:val="00FD67D3"/>
    <w:rsid w:val="00FD691D"/>
    <w:rsid w:val="00FD6951"/>
    <w:rsid w:val="00FD6A1B"/>
    <w:rsid w:val="00FD6B53"/>
    <w:rsid w:val="00FD6B74"/>
    <w:rsid w:val="00FD6BDA"/>
    <w:rsid w:val="00FD6BE3"/>
    <w:rsid w:val="00FD6BEC"/>
    <w:rsid w:val="00FD6C34"/>
    <w:rsid w:val="00FD6C64"/>
    <w:rsid w:val="00FD6C6D"/>
    <w:rsid w:val="00FD6CB3"/>
    <w:rsid w:val="00FD6DC2"/>
    <w:rsid w:val="00FD6E39"/>
    <w:rsid w:val="00FD6EB8"/>
    <w:rsid w:val="00FD6F58"/>
    <w:rsid w:val="00FD705B"/>
    <w:rsid w:val="00FD7089"/>
    <w:rsid w:val="00FD70AB"/>
    <w:rsid w:val="00FD70AE"/>
    <w:rsid w:val="00FD70EF"/>
    <w:rsid w:val="00FD7147"/>
    <w:rsid w:val="00FD7161"/>
    <w:rsid w:val="00FD737C"/>
    <w:rsid w:val="00FD7393"/>
    <w:rsid w:val="00FD7407"/>
    <w:rsid w:val="00FD74DA"/>
    <w:rsid w:val="00FD7525"/>
    <w:rsid w:val="00FD757B"/>
    <w:rsid w:val="00FD7666"/>
    <w:rsid w:val="00FD7787"/>
    <w:rsid w:val="00FD77EA"/>
    <w:rsid w:val="00FD7942"/>
    <w:rsid w:val="00FD7B87"/>
    <w:rsid w:val="00FD7FD2"/>
    <w:rsid w:val="00FE002E"/>
    <w:rsid w:val="00FE00FC"/>
    <w:rsid w:val="00FE0178"/>
    <w:rsid w:val="00FE0286"/>
    <w:rsid w:val="00FE04C2"/>
    <w:rsid w:val="00FE04FE"/>
    <w:rsid w:val="00FE06B7"/>
    <w:rsid w:val="00FE06FE"/>
    <w:rsid w:val="00FE0782"/>
    <w:rsid w:val="00FE0795"/>
    <w:rsid w:val="00FE0AD9"/>
    <w:rsid w:val="00FE0AF3"/>
    <w:rsid w:val="00FE0B48"/>
    <w:rsid w:val="00FE0CCA"/>
    <w:rsid w:val="00FE0DB0"/>
    <w:rsid w:val="00FE0DE2"/>
    <w:rsid w:val="00FE0F3A"/>
    <w:rsid w:val="00FE0FD4"/>
    <w:rsid w:val="00FE0FFC"/>
    <w:rsid w:val="00FE1001"/>
    <w:rsid w:val="00FE10B1"/>
    <w:rsid w:val="00FE1354"/>
    <w:rsid w:val="00FE1388"/>
    <w:rsid w:val="00FE1392"/>
    <w:rsid w:val="00FE1404"/>
    <w:rsid w:val="00FE145F"/>
    <w:rsid w:val="00FE1472"/>
    <w:rsid w:val="00FE1516"/>
    <w:rsid w:val="00FE17D5"/>
    <w:rsid w:val="00FE193A"/>
    <w:rsid w:val="00FE19F6"/>
    <w:rsid w:val="00FE1A27"/>
    <w:rsid w:val="00FE1B69"/>
    <w:rsid w:val="00FE1B76"/>
    <w:rsid w:val="00FE1C00"/>
    <w:rsid w:val="00FE1C06"/>
    <w:rsid w:val="00FE1DC3"/>
    <w:rsid w:val="00FE1E11"/>
    <w:rsid w:val="00FE1EBA"/>
    <w:rsid w:val="00FE1F1D"/>
    <w:rsid w:val="00FE1FF0"/>
    <w:rsid w:val="00FE20D7"/>
    <w:rsid w:val="00FE20EE"/>
    <w:rsid w:val="00FE2106"/>
    <w:rsid w:val="00FE2129"/>
    <w:rsid w:val="00FE21F8"/>
    <w:rsid w:val="00FE221F"/>
    <w:rsid w:val="00FE2398"/>
    <w:rsid w:val="00FE23C1"/>
    <w:rsid w:val="00FE252D"/>
    <w:rsid w:val="00FE257E"/>
    <w:rsid w:val="00FE267D"/>
    <w:rsid w:val="00FE26AD"/>
    <w:rsid w:val="00FE26B3"/>
    <w:rsid w:val="00FE26E7"/>
    <w:rsid w:val="00FE288E"/>
    <w:rsid w:val="00FE293A"/>
    <w:rsid w:val="00FE29E6"/>
    <w:rsid w:val="00FE2A7A"/>
    <w:rsid w:val="00FE2A7F"/>
    <w:rsid w:val="00FE2B1A"/>
    <w:rsid w:val="00FE2BC6"/>
    <w:rsid w:val="00FE2BD0"/>
    <w:rsid w:val="00FE2BE1"/>
    <w:rsid w:val="00FE2C14"/>
    <w:rsid w:val="00FE2D78"/>
    <w:rsid w:val="00FE2D98"/>
    <w:rsid w:val="00FE2E00"/>
    <w:rsid w:val="00FE2E19"/>
    <w:rsid w:val="00FE30D6"/>
    <w:rsid w:val="00FE316E"/>
    <w:rsid w:val="00FE32FF"/>
    <w:rsid w:val="00FE33A3"/>
    <w:rsid w:val="00FE33CA"/>
    <w:rsid w:val="00FE33DE"/>
    <w:rsid w:val="00FE3465"/>
    <w:rsid w:val="00FE3519"/>
    <w:rsid w:val="00FE351B"/>
    <w:rsid w:val="00FE359A"/>
    <w:rsid w:val="00FE3829"/>
    <w:rsid w:val="00FE38CB"/>
    <w:rsid w:val="00FE3A38"/>
    <w:rsid w:val="00FE3A5F"/>
    <w:rsid w:val="00FE3C3F"/>
    <w:rsid w:val="00FE3D11"/>
    <w:rsid w:val="00FE3D63"/>
    <w:rsid w:val="00FE3DD6"/>
    <w:rsid w:val="00FE3FBF"/>
    <w:rsid w:val="00FE3FD9"/>
    <w:rsid w:val="00FE40A0"/>
    <w:rsid w:val="00FE40CF"/>
    <w:rsid w:val="00FE4143"/>
    <w:rsid w:val="00FE41BC"/>
    <w:rsid w:val="00FE429F"/>
    <w:rsid w:val="00FE4326"/>
    <w:rsid w:val="00FE43E3"/>
    <w:rsid w:val="00FE44D0"/>
    <w:rsid w:val="00FE453F"/>
    <w:rsid w:val="00FE4582"/>
    <w:rsid w:val="00FE475A"/>
    <w:rsid w:val="00FE477D"/>
    <w:rsid w:val="00FE4798"/>
    <w:rsid w:val="00FE47EE"/>
    <w:rsid w:val="00FE48A4"/>
    <w:rsid w:val="00FE4A85"/>
    <w:rsid w:val="00FE4AE0"/>
    <w:rsid w:val="00FE4AF3"/>
    <w:rsid w:val="00FE4C5F"/>
    <w:rsid w:val="00FE4CAE"/>
    <w:rsid w:val="00FE4E87"/>
    <w:rsid w:val="00FE515A"/>
    <w:rsid w:val="00FE5215"/>
    <w:rsid w:val="00FE5261"/>
    <w:rsid w:val="00FE52B8"/>
    <w:rsid w:val="00FE52E4"/>
    <w:rsid w:val="00FE5421"/>
    <w:rsid w:val="00FE54C0"/>
    <w:rsid w:val="00FE5624"/>
    <w:rsid w:val="00FE5656"/>
    <w:rsid w:val="00FE5753"/>
    <w:rsid w:val="00FE57EB"/>
    <w:rsid w:val="00FE58A2"/>
    <w:rsid w:val="00FE5A5B"/>
    <w:rsid w:val="00FE5AD8"/>
    <w:rsid w:val="00FE5B93"/>
    <w:rsid w:val="00FE5BE0"/>
    <w:rsid w:val="00FE5C1E"/>
    <w:rsid w:val="00FE5D2C"/>
    <w:rsid w:val="00FE5D69"/>
    <w:rsid w:val="00FE5DC9"/>
    <w:rsid w:val="00FE5E93"/>
    <w:rsid w:val="00FE5F56"/>
    <w:rsid w:val="00FE5FBF"/>
    <w:rsid w:val="00FE602F"/>
    <w:rsid w:val="00FE60CB"/>
    <w:rsid w:val="00FE61DC"/>
    <w:rsid w:val="00FE635E"/>
    <w:rsid w:val="00FE641F"/>
    <w:rsid w:val="00FE6587"/>
    <w:rsid w:val="00FE65AA"/>
    <w:rsid w:val="00FE682D"/>
    <w:rsid w:val="00FE68BB"/>
    <w:rsid w:val="00FE68D7"/>
    <w:rsid w:val="00FE697D"/>
    <w:rsid w:val="00FE6AE1"/>
    <w:rsid w:val="00FE6BD0"/>
    <w:rsid w:val="00FE6C25"/>
    <w:rsid w:val="00FE6D87"/>
    <w:rsid w:val="00FE6DC8"/>
    <w:rsid w:val="00FE6FAA"/>
    <w:rsid w:val="00FE7048"/>
    <w:rsid w:val="00FE7087"/>
    <w:rsid w:val="00FE70FE"/>
    <w:rsid w:val="00FE730B"/>
    <w:rsid w:val="00FE7645"/>
    <w:rsid w:val="00FE765B"/>
    <w:rsid w:val="00FE76D4"/>
    <w:rsid w:val="00FE7757"/>
    <w:rsid w:val="00FE7759"/>
    <w:rsid w:val="00FE77BC"/>
    <w:rsid w:val="00FE77E2"/>
    <w:rsid w:val="00FE7919"/>
    <w:rsid w:val="00FE7A06"/>
    <w:rsid w:val="00FE7AC7"/>
    <w:rsid w:val="00FE7AFE"/>
    <w:rsid w:val="00FE7C65"/>
    <w:rsid w:val="00FE7CB1"/>
    <w:rsid w:val="00FE7CBB"/>
    <w:rsid w:val="00FE7D80"/>
    <w:rsid w:val="00FE7D85"/>
    <w:rsid w:val="00FE7DF7"/>
    <w:rsid w:val="00FE7E27"/>
    <w:rsid w:val="00FF0012"/>
    <w:rsid w:val="00FF0077"/>
    <w:rsid w:val="00FF007C"/>
    <w:rsid w:val="00FF0190"/>
    <w:rsid w:val="00FF023D"/>
    <w:rsid w:val="00FF033A"/>
    <w:rsid w:val="00FF03AC"/>
    <w:rsid w:val="00FF03EC"/>
    <w:rsid w:val="00FF041A"/>
    <w:rsid w:val="00FF04E5"/>
    <w:rsid w:val="00FF0505"/>
    <w:rsid w:val="00FF05D6"/>
    <w:rsid w:val="00FF0964"/>
    <w:rsid w:val="00FF0A15"/>
    <w:rsid w:val="00FF0C9A"/>
    <w:rsid w:val="00FF0DD0"/>
    <w:rsid w:val="00FF0DD7"/>
    <w:rsid w:val="00FF0E38"/>
    <w:rsid w:val="00FF0E5D"/>
    <w:rsid w:val="00FF0E98"/>
    <w:rsid w:val="00FF0EBD"/>
    <w:rsid w:val="00FF0F18"/>
    <w:rsid w:val="00FF0F4B"/>
    <w:rsid w:val="00FF0F67"/>
    <w:rsid w:val="00FF10A1"/>
    <w:rsid w:val="00FF1103"/>
    <w:rsid w:val="00FF1195"/>
    <w:rsid w:val="00FF1217"/>
    <w:rsid w:val="00FF1354"/>
    <w:rsid w:val="00FF1379"/>
    <w:rsid w:val="00FF138D"/>
    <w:rsid w:val="00FF1471"/>
    <w:rsid w:val="00FF158E"/>
    <w:rsid w:val="00FF15C7"/>
    <w:rsid w:val="00FF15CE"/>
    <w:rsid w:val="00FF15ED"/>
    <w:rsid w:val="00FF161B"/>
    <w:rsid w:val="00FF16F2"/>
    <w:rsid w:val="00FF1904"/>
    <w:rsid w:val="00FF1B9B"/>
    <w:rsid w:val="00FF1C39"/>
    <w:rsid w:val="00FF1C53"/>
    <w:rsid w:val="00FF1EA3"/>
    <w:rsid w:val="00FF1F2F"/>
    <w:rsid w:val="00FF1F67"/>
    <w:rsid w:val="00FF1F9B"/>
    <w:rsid w:val="00FF2025"/>
    <w:rsid w:val="00FF20D9"/>
    <w:rsid w:val="00FF2268"/>
    <w:rsid w:val="00FF2366"/>
    <w:rsid w:val="00FF246E"/>
    <w:rsid w:val="00FF258E"/>
    <w:rsid w:val="00FF25AF"/>
    <w:rsid w:val="00FF2604"/>
    <w:rsid w:val="00FF27D3"/>
    <w:rsid w:val="00FF27D9"/>
    <w:rsid w:val="00FF2817"/>
    <w:rsid w:val="00FF2820"/>
    <w:rsid w:val="00FF2911"/>
    <w:rsid w:val="00FF29C2"/>
    <w:rsid w:val="00FF2A13"/>
    <w:rsid w:val="00FF2AE6"/>
    <w:rsid w:val="00FF2B42"/>
    <w:rsid w:val="00FF2C37"/>
    <w:rsid w:val="00FF2D5B"/>
    <w:rsid w:val="00FF2E9B"/>
    <w:rsid w:val="00FF2ECD"/>
    <w:rsid w:val="00FF2F46"/>
    <w:rsid w:val="00FF3126"/>
    <w:rsid w:val="00FF312B"/>
    <w:rsid w:val="00FF3201"/>
    <w:rsid w:val="00FF3218"/>
    <w:rsid w:val="00FF3240"/>
    <w:rsid w:val="00FF32C0"/>
    <w:rsid w:val="00FF333C"/>
    <w:rsid w:val="00FF337B"/>
    <w:rsid w:val="00FF39A5"/>
    <w:rsid w:val="00FF3A04"/>
    <w:rsid w:val="00FF3A79"/>
    <w:rsid w:val="00FF3B03"/>
    <w:rsid w:val="00FF3B7F"/>
    <w:rsid w:val="00FF3BC6"/>
    <w:rsid w:val="00FF3E2F"/>
    <w:rsid w:val="00FF3EF7"/>
    <w:rsid w:val="00FF3F1B"/>
    <w:rsid w:val="00FF3FBA"/>
    <w:rsid w:val="00FF3FD6"/>
    <w:rsid w:val="00FF4154"/>
    <w:rsid w:val="00FF436B"/>
    <w:rsid w:val="00FF43D7"/>
    <w:rsid w:val="00FF4461"/>
    <w:rsid w:val="00FF44CC"/>
    <w:rsid w:val="00FF460C"/>
    <w:rsid w:val="00FF46B3"/>
    <w:rsid w:val="00FF470A"/>
    <w:rsid w:val="00FF4784"/>
    <w:rsid w:val="00FF47CF"/>
    <w:rsid w:val="00FF487F"/>
    <w:rsid w:val="00FF4995"/>
    <w:rsid w:val="00FF49C0"/>
    <w:rsid w:val="00FF49DE"/>
    <w:rsid w:val="00FF4A09"/>
    <w:rsid w:val="00FF4A71"/>
    <w:rsid w:val="00FF4A81"/>
    <w:rsid w:val="00FF4AED"/>
    <w:rsid w:val="00FF4BE1"/>
    <w:rsid w:val="00FF4C6B"/>
    <w:rsid w:val="00FF4DB4"/>
    <w:rsid w:val="00FF4DBD"/>
    <w:rsid w:val="00FF4DDE"/>
    <w:rsid w:val="00FF4EB4"/>
    <w:rsid w:val="00FF4F41"/>
    <w:rsid w:val="00FF4F6C"/>
    <w:rsid w:val="00FF4F92"/>
    <w:rsid w:val="00FF4FB7"/>
    <w:rsid w:val="00FF5057"/>
    <w:rsid w:val="00FF52EB"/>
    <w:rsid w:val="00FF53CD"/>
    <w:rsid w:val="00FF53F1"/>
    <w:rsid w:val="00FF54EB"/>
    <w:rsid w:val="00FF54FB"/>
    <w:rsid w:val="00FF5894"/>
    <w:rsid w:val="00FF5A99"/>
    <w:rsid w:val="00FF5AB1"/>
    <w:rsid w:val="00FF5B00"/>
    <w:rsid w:val="00FF5B0F"/>
    <w:rsid w:val="00FF5BB4"/>
    <w:rsid w:val="00FF5BD0"/>
    <w:rsid w:val="00FF5DA7"/>
    <w:rsid w:val="00FF5DEE"/>
    <w:rsid w:val="00FF5DFD"/>
    <w:rsid w:val="00FF5F32"/>
    <w:rsid w:val="00FF61E7"/>
    <w:rsid w:val="00FF6366"/>
    <w:rsid w:val="00FF6436"/>
    <w:rsid w:val="00FF6489"/>
    <w:rsid w:val="00FF6704"/>
    <w:rsid w:val="00FF6822"/>
    <w:rsid w:val="00FF6875"/>
    <w:rsid w:val="00FF6A03"/>
    <w:rsid w:val="00FF6A0D"/>
    <w:rsid w:val="00FF6A33"/>
    <w:rsid w:val="00FF6C1F"/>
    <w:rsid w:val="00FF6C48"/>
    <w:rsid w:val="00FF6E72"/>
    <w:rsid w:val="00FF7146"/>
    <w:rsid w:val="00FF71A1"/>
    <w:rsid w:val="00FF73C8"/>
    <w:rsid w:val="00FF73D0"/>
    <w:rsid w:val="00FF748D"/>
    <w:rsid w:val="00FF749D"/>
    <w:rsid w:val="00FF7506"/>
    <w:rsid w:val="00FF7736"/>
    <w:rsid w:val="00FF77C7"/>
    <w:rsid w:val="00FF785B"/>
    <w:rsid w:val="00FF78C2"/>
    <w:rsid w:val="00FF7AB3"/>
    <w:rsid w:val="00FF7B1E"/>
    <w:rsid w:val="00FF7B98"/>
    <w:rsid w:val="00FF7BB5"/>
    <w:rsid w:val="00FF7CB2"/>
    <w:rsid w:val="00FF7D0F"/>
    <w:rsid w:val="00FF7D38"/>
    <w:rsid w:val="00FF7D63"/>
    <w:rsid w:val="00FF7DD7"/>
    <w:rsid w:val="00FF7DF9"/>
    <w:rsid w:val="00FF7E86"/>
    <w:rsid w:val="00FF7F59"/>
    <w:rsid w:val="010DD53F"/>
    <w:rsid w:val="0121F06D"/>
    <w:rsid w:val="01298CEA"/>
    <w:rsid w:val="012E02FC"/>
    <w:rsid w:val="01316D58"/>
    <w:rsid w:val="01343605"/>
    <w:rsid w:val="0143350B"/>
    <w:rsid w:val="01448E72"/>
    <w:rsid w:val="014C0C1A"/>
    <w:rsid w:val="014DCACF"/>
    <w:rsid w:val="014F4E0F"/>
    <w:rsid w:val="015D9642"/>
    <w:rsid w:val="0162B610"/>
    <w:rsid w:val="0164DE8E"/>
    <w:rsid w:val="016D8691"/>
    <w:rsid w:val="01AF3993"/>
    <w:rsid w:val="01BFFD05"/>
    <w:rsid w:val="01C12444"/>
    <w:rsid w:val="01C8B085"/>
    <w:rsid w:val="01E280D2"/>
    <w:rsid w:val="01E3C067"/>
    <w:rsid w:val="01F0A061"/>
    <w:rsid w:val="01F395B9"/>
    <w:rsid w:val="01F4ACD0"/>
    <w:rsid w:val="01FEBE8E"/>
    <w:rsid w:val="02044C8C"/>
    <w:rsid w:val="0225CD1B"/>
    <w:rsid w:val="023E29BA"/>
    <w:rsid w:val="02420D36"/>
    <w:rsid w:val="0249ABDC"/>
    <w:rsid w:val="0254224A"/>
    <w:rsid w:val="02543B10"/>
    <w:rsid w:val="0258FD2C"/>
    <w:rsid w:val="025B0F32"/>
    <w:rsid w:val="0263D435"/>
    <w:rsid w:val="0266E602"/>
    <w:rsid w:val="027CE3A2"/>
    <w:rsid w:val="027F0C03"/>
    <w:rsid w:val="02806D2A"/>
    <w:rsid w:val="029A8CA2"/>
    <w:rsid w:val="02A0C23C"/>
    <w:rsid w:val="02A88AD0"/>
    <w:rsid w:val="02AF2C1C"/>
    <w:rsid w:val="02B0800B"/>
    <w:rsid w:val="02DE3BB8"/>
    <w:rsid w:val="02E797EB"/>
    <w:rsid w:val="02F0F6C6"/>
    <w:rsid w:val="030D4CB7"/>
    <w:rsid w:val="032B596D"/>
    <w:rsid w:val="032DABF9"/>
    <w:rsid w:val="0333277B"/>
    <w:rsid w:val="033E3EE8"/>
    <w:rsid w:val="0340A7A7"/>
    <w:rsid w:val="0345EAB8"/>
    <w:rsid w:val="0347102D"/>
    <w:rsid w:val="034E82C5"/>
    <w:rsid w:val="034FDC89"/>
    <w:rsid w:val="0350AA98"/>
    <w:rsid w:val="03554163"/>
    <w:rsid w:val="0357865C"/>
    <w:rsid w:val="03585003"/>
    <w:rsid w:val="035EEAF5"/>
    <w:rsid w:val="03652187"/>
    <w:rsid w:val="03699A87"/>
    <w:rsid w:val="0381F722"/>
    <w:rsid w:val="0384DFA3"/>
    <w:rsid w:val="038840A9"/>
    <w:rsid w:val="0389ABCC"/>
    <w:rsid w:val="039CD707"/>
    <w:rsid w:val="03A2DE67"/>
    <w:rsid w:val="03A3E1E4"/>
    <w:rsid w:val="03ABD50D"/>
    <w:rsid w:val="03B55837"/>
    <w:rsid w:val="03B92C02"/>
    <w:rsid w:val="03BCCC82"/>
    <w:rsid w:val="03BD9A13"/>
    <w:rsid w:val="03C9542B"/>
    <w:rsid w:val="03CEF1C6"/>
    <w:rsid w:val="03CF9142"/>
    <w:rsid w:val="03CFB20B"/>
    <w:rsid w:val="03D3D4BB"/>
    <w:rsid w:val="03D94A02"/>
    <w:rsid w:val="03D9E0C9"/>
    <w:rsid w:val="03E56EE1"/>
    <w:rsid w:val="03EB7163"/>
    <w:rsid w:val="03F22149"/>
    <w:rsid w:val="03FF8901"/>
    <w:rsid w:val="04060E39"/>
    <w:rsid w:val="04099023"/>
    <w:rsid w:val="0410B8D5"/>
    <w:rsid w:val="0428D258"/>
    <w:rsid w:val="043C6BB6"/>
    <w:rsid w:val="043ED75C"/>
    <w:rsid w:val="043FD84B"/>
    <w:rsid w:val="0443AFF5"/>
    <w:rsid w:val="0453128F"/>
    <w:rsid w:val="047302EF"/>
    <w:rsid w:val="0473D412"/>
    <w:rsid w:val="047A7D33"/>
    <w:rsid w:val="047DDA6A"/>
    <w:rsid w:val="048FD800"/>
    <w:rsid w:val="04909154"/>
    <w:rsid w:val="049761D6"/>
    <w:rsid w:val="049E93AA"/>
    <w:rsid w:val="04A98EC6"/>
    <w:rsid w:val="04AE5A5C"/>
    <w:rsid w:val="04B45F31"/>
    <w:rsid w:val="04BFE46C"/>
    <w:rsid w:val="04D49342"/>
    <w:rsid w:val="04D9D215"/>
    <w:rsid w:val="04FA256F"/>
    <w:rsid w:val="050214E3"/>
    <w:rsid w:val="050C5C8A"/>
    <w:rsid w:val="050FAA65"/>
    <w:rsid w:val="0510DF53"/>
    <w:rsid w:val="0513ADAB"/>
    <w:rsid w:val="0516AD8C"/>
    <w:rsid w:val="052556EE"/>
    <w:rsid w:val="052688EF"/>
    <w:rsid w:val="05293614"/>
    <w:rsid w:val="053D844C"/>
    <w:rsid w:val="0574A186"/>
    <w:rsid w:val="0584B9D3"/>
    <w:rsid w:val="058C21EB"/>
    <w:rsid w:val="05984B64"/>
    <w:rsid w:val="059EF147"/>
    <w:rsid w:val="05A29EC8"/>
    <w:rsid w:val="05A36206"/>
    <w:rsid w:val="05A70E7C"/>
    <w:rsid w:val="05BCF58D"/>
    <w:rsid w:val="05C6226B"/>
    <w:rsid w:val="05D87EBB"/>
    <w:rsid w:val="05E09208"/>
    <w:rsid w:val="05E2713E"/>
    <w:rsid w:val="05E3A2B1"/>
    <w:rsid w:val="0602FDF8"/>
    <w:rsid w:val="060B190D"/>
    <w:rsid w:val="061D6E69"/>
    <w:rsid w:val="06257EC2"/>
    <w:rsid w:val="0644F126"/>
    <w:rsid w:val="06451544"/>
    <w:rsid w:val="06459028"/>
    <w:rsid w:val="065864A9"/>
    <w:rsid w:val="0664AB5C"/>
    <w:rsid w:val="066EE1C0"/>
    <w:rsid w:val="0671027F"/>
    <w:rsid w:val="06792BC1"/>
    <w:rsid w:val="0683667A"/>
    <w:rsid w:val="06905524"/>
    <w:rsid w:val="069621CC"/>
    <w:rsid w:val="0699C207"/>
    <w:rsid w:val="06A4EBF0"/>
    <w:rsid w:val="06AB5B0C"/>
    <w:rsid w:val="06B152F8"/>
    <w:rsid w:val="06B6E739"/>
    <w:rsid w:val="06B7610B"/>
    <w:rsid w:val="06B7E04E"/>
    <w:rsid w:val="06C28E37"/>
    <w:rsid w:val="06CBC0AC"/>
    <w:rsid w:val="06CFBA83"/>
    <w:rsid w:val="06DB0605"/>
    <w:rsid w:val="06F6242F"/>
    <w:rsid w:val="0704114D"/>
    <w:rsid w:val="07251E95"/>
    <w:rsid w:val="0726ABBB"/>
    <w:rsid w:val="0727481E"/>
    <w:rsid w:val="0743626A"/>
    <w:rsid w:val="07530B87"/>
    <w:rsid w:val="07549A4E"/>
    <w:rsid w:val="075534F1"/>
    <w:rsid w:val="07577B09"/>
    <w:rsid w:val="075E96A0"/>
    <w:rsid w:val="07701E0E"/>
    <w:rsid w:val="07731B6E"/>
    <w:rsid w:val="0773422F"/>
    <w:rsid w:val="078C63FB"/>
    <w:rsid w:val="07977613"/>
    <w:rsid w:val="0798EC49"/>
    <w:rsid w:val="07A29540"/>
    <w:rsid w:val="07A5F55C"/>
    <w:rsid w:val="07A7BC45"/>
    <w:rsid w:val="07B2FC59"/>
    <w:rsid w:val="07BCE482"/>
    <w:rsid w:val="07C502D6"/>
    <w:rsid w:val="07F20A35"/>
    <w:rsid w:val="07F2A3EE"/>
    <w:rsid w:val="07FB9B4B"/>
    <w:rsid w:val="0806233B"/>
    <w:rsid w:val="08124649"/>
    <w:rsid w:val="0813EA34"/>
    <w:rsid w:val="0813F654"/>
    <w:rsid w:val="08289C99"/>
    <w:rsid w:val="08347237"/>
    <w:rsid w:val="0840B1F2"/>
    <w:rsid w:val="084CFDF6"/>
    <w:rsid w:val="084D9E23"/>
    <w:rsid w:val="084EB756"/>
    <w:rsid w:val="08538C0E"/>
    <w:rsid w:val="0859FC4B"/>
    <w:rsid w:val="086D93BB"/>
    <w:rsid w:val="0875B02B"/>
    <w:rsid w:val="0880FEA0"/>
    <w:rsid w:val="088573E0"/>
    <w:rsid w:val="08886CE3"/>
    <w:rsid w:val="0891E94F"/>
    <w:rsid w:val="08946C55"/>
    <w:rsid w:val="08A20AA6"/>
    <w:rsid w:val="08AD018F"/>
    <w:rsid w:val="08AF301F"/>
    <w:rsid w:val="08BA30DC"/>
    <w:rsid w:val="08BE8077"/>
    <w:rsid w:val="08C956CF"/>
    <w:rsid w:val="08D09A09"/>
    <w:rsid w:val="08D97D65"/>
    <w:rsid w:val="08DD772A"/>
    <w:rsid w:val="08ECFBB0"/>
    <w:rsid w:val="08EFE891"/>
    <w:rsid w:val="08F54C6F"/>
    <w:rsid w:val="08F5D033"/>
    <w:rsid w:val="08F72762"/>
    <w:rsid w:val="09119ADC"/>
    <w:rsid w:val="091644FA"/>
    <w:rsid w:val="095C5209"/>
    <w:rsid w:val="0965ADD3"/>
    <w:rsid w:val="096CCD35"/>
    <w:rsid w:val="0976E9B5"/>
    <w:rsid w:val="098D08D1"/>
    <w:rsid w:val="098F9B44"/>
    <w:rsid w:val="098FE777"/>
    <w:rsid w:val="09936022"/>
    <w:rsid w:val="0999DD2C"/>
    <w:rsid w:val="09A40808"/>
    <w:rsid w:val="09C533DC"/>
    <w:rsid w:val="09CE161E"/>
    <w:rsid w:val="09E65989"/>
    <w:rsid w:val="09E84982"/>
    <w:rsid w:val="09EAD453"/>
    <w:rsid w:val="09F301A6"/>
    <w:rsid w:val="09F302E2"/>
    <w:rsid w:val="0A02E1FE"/>
    <w:rsid w:val="0A0AD700"/>
    <w:rsid w:val="0A1AAFD8"/>
    <w:rsid w:val="0A264617"/>
    <w:rsid w:val="0A27411A"/>
    <w:rsid w:val="0A2B16C8"/>
    <w:rsid w:val="0A2D721F"/>
    <w:rsid w:val="0A43D496"/>
    <w:rsid w:val="0A49A683"/>
    <w:rsid w:val="0A4E2FEA"/>
    <w:rsid w:val="0A5A9F4C"/>
    <w:rsid w:val="0A5B858D"/>
    <w:rsid w:val="0A5F8BE0"/>
    <w:rsid w:val="0A67653D"/>
    <w:rsid w:val="0A727D9B"/>
    <w:rsid w:val="0A7625EA"/>
    <w:rsid w:val="0A767696"/>
    <w:rsid w:val="0A7C0E27"/>
    <w:rsid w:val="0A87F17F"/>
    <w:rsid w:val="0A89DF29"/>
    <w:rsid w:val="0A9E6141"/>
    <w:rsid w:val="0AA3AD17"/>
    <w:rsid w:val="0AA882FB"/>
    <w:rsid w:val="0ABC836A"/>
    <w:rsid w:val="0ACBB430"/>
    <w:rsid w:val="0ACC371F"/>
    <w:rsid w:val="0AD009FA"/>
    <w:rsid w:val="0ADD2C89"/>
    <w:rsid w:val="0ADD359D"/>
    <w:rsid w:val="0AE65D11"/>
    <w:rsid w:val="0AE68EA8"/>
    <w:rsid w:val="0AEEA6EE"/>
    <w:rsid w:val="0AEEC503"/>
    <w:rsid w:val="0AF28C75"/>
    <w:rsid w:val="0AF37AD1"/>
    <w:rsid w:val="0AF47553"/>
    <w:rsid w:val="0AFE396C"/>
    <w:rsid w:val="0B172A6A"/>
    <w:rsid w:val="0B262D35"/>
    <w:rsid w:val="0B2DF128"/>
    <w:rsid w:val="0B2F8A12"/>
    <w:rsid w:val="0B372B8E"/>
    <w:rsid w:val="0B3C9B6D"/>
    <w:rsid w:val="0B3DEF8B"/>
    <w:rsid w:val="0B54A98D"/>
    <w:rsid w:val="0B84C0A2"/>
    <w:rsid w:val="0B87665D"/>
    <w:rsid w:val="0B89EDD7"/>
    <w:rsid w:val="0B91C650"/>
    <w:rsid w:val="0B9DB720"/>
    <w:rsid w:val="0BA13240"/>
    <w:rsid w:val="0BA206A6"/>
    <w:rsid w:val="0BAEBC4F"/>
    <w:rsid w:val="0BB0FFFB"/>
    <w:rsid w:val="0BBADC20"/>
    <w:rsid w:val="0BCB850D"/>
    <w:rsid w:val="0BD0A6C6"/>
    <w:rsid w:val="0BE0A506"/>
    <w:rsid w:val="0BE781AD"/>
    <w:rsid w:val="0BEF910C"/>
    <w:rsid w:val="0BF4A009"/>
    <w:rsid w:val="0C054368"/>
    <w:rsid w:val="0C1329FA"/>
    <w:rsid w:val="0C72BA7D"/>
    <w:rsid w:val="0C945F0C"/>
    <w:rsid w:val="0C9AD116"/>
    <w:rsid w:val="0CA15301"/>
    <w:rsid w:val="0CA5D429"/>
    <w:rsid w:val="0CA77BC3"/>
    <w:rsid w:val="0CAB4B5A"/>
    <w:rsid w:val="0CAD18C7"/>
    <w:rsid w:val="0CBB1902"/>
    <w:rsid w:val="0CC5F06F"/>
    <w:rsid w:val="0CCAA8C8"/>
    <w:rsid w:val="0CD988A1"/>
    <w:rsid w:val="0CDCA81B"/>
    <w:rsid w:val="0CE0D104"/>
    <w:rsid w:val="0CE65480"/>
    <w:rsid w:val="0CED25E7"/>
    <w:rsid w:val="0D006C7E"/>
    <w:rsid w:val="0D19C84B"/>
    <w:rsid w:val="0D23398B"/>
    <w:rsid w:val="0D265930"/>
    <w:rsid w:val="0D29B58D"/>
    <w:rsid w:val="0D360088"/>
    <w:rsid w:val="0D3A7040"/>
    <w:rsid w:val="0D48106E"/>
    <w:rsid w:val="0D4A60DD"/>
    <w:rsid w:val="0D511533"/>
    <w:rsid w:val="0D5AD300"/>
    <w:rsid w:val="0D5F8663"/>
    <w:rsid w:val="0D6C1BCB"/>
    <w:rsid w:val="0D7EE4E9"/>
    <w:rsid w:val="0D81FC34"/>
    <w:rsid w:val="0D976B05"/>
    <w:rsid w:val="0DA30C07"/>
    <w:rsid w:val="0DA62CCF"/>
    <w:rsid w:val="0DAB3819"/>
    <w:rsid w:val="0DCA01FB"/>
    <w:rsid w:val="0DD8EEB8"/>
    <w:rsid w:val="0DEACFD2"/>
    <w:rsid w:val="0DEB7F1C"/>
    <w:rsid w:val="0DFA00B4"/>
    <w:rsid w:val="0DFA2042"/>
    <w:rsid w:val="0E0060AC"/>
    <w:rsid w:val="0E06486D"/>
    <w:rsid w:val="0E0F58E8"/>
    <w:rsid w:val="0E0F6989"/>
    <w:rsid w:val="0E293AC8"/>
    <w:rsid w:val="0E35778A"/>
    <w:rsid w:val="0E3635B6"/>
    <w:rsid w:val="0E371AB4"/>
    <w:rsid w:val="0E4D54AC"/>
    <w:rsid w:val="0E4D87B8"/>
    <w:rsid w:val="0E4E5C40"/>
    <w:rsid w:val="0E510E1E"/>
    <w:rsid w:val="0E5B3865"/>
    <w:rsid w:val="0E67AC84"/>
    <w:rsid w:val="0E7D30DC"/>
    <w:rsid w:val="0E83B7C2"/>
    <w:rsid w:val="0E91A8E8"/>
    <w:rsid w:val="0E93D1C5"/>
    <w:rsid w:val="0EA20CAB"/>
    <w:rsid w:val="0EA95851"/>
    <w:rsid w:val="0EB24DD6"/>
    <w:rsid w:val="0EB3CD1E"/>
    <w:rsid w:val="0ECADA2D"/>
    <w:rsid w:val="0EDA0CD3"/>
    <w:rsid w:val="0EDADFF5"/>
    <w:rsid w:val="0EDD1A3D"/>
    <w:rsid w:val="0EDFEFDE"/>
    <w:rsid w:val="0EFEAD66"/>
    <w:rsid w:val="0F01A6D8"/>
    <w:rsid w:val="0F043DD9"/>
    <w:rsid w:val="0F0E3B8F"/>
    <w:rsid w:val="0F1836ED"/>
    <w:rsid w:val="0F438055"/>
    <w:rsid w:val="0F528024"/>
    <w:rsid w:val="0F56F926"/>
    <w:rsid w:val="0F5F4982"/>
    <w:rsid w:val="0F635153"/>
    <w:rsid w:val="0F860FA9"/>
    <w:rsid w:val="0F88B58C"/>
    <w:rsid w:val="0F992829"/>
    <w:rsid w:val="0FB54771"/>
    <w:rsid w:val="0FC38496"/>
    <w:rsid w:val="0FC6BAEE"/>
    <w:rsid w:val="0FD51034"/>
    <w:rsid w:val="0FDB4BCB"/>
    <w:rsid w:val="0FE00110"/>
    <w:rsid w:val="100843FF"/>
    <w:rsid w:val="102720E0"/>
    <w:rsid w:val="10275E9C"/>
    <w:rsid w:val="102C6862"/>
    <w:rsid w:val="102CCF6D"/>
    <w:rsid w:val="103BD35F"/>
    <w:rsid w:val="1043147B"/>
    <w:rsid w:val="104C4C27"/>
    <w:rsid w:val="104DC942"/>
    <w:rsid w:val="104EED9A"/>
    <w:rsid w:val="10739429"/>
    <w:rsid w:val="1083231D"/>
    <w:rsid w:val="108C1B20"/>
    <w:rsid w:val="10917226"/>
    <w:rsid w:val="1099580F"/>
    <w:rsid w:val="10A59F4A"/>
    <w:rsid w:val="10DC157E"/>
    <w:rsid w:val="10E54AC8"/>
    <w:rsid w:val="10E807B4"/>
    <w:rsid w:val="110819EF"/>
    <w:rsid w:val="11094007"/>
    <w:rsid w:val="110F6035"/>
    <w:rsid w:val="1112CF62"/>
    <w:rsid w:val="11168DE2"/>
    <w:rsid w:val="11173D76"/>
    <w:rsid w:val="11305B0F"/>
    <w:rsid w:val="11324C7D"/>
    <w:rsid w:val="113AC805"/>
    <w:rsid w:val="113D2A6D"/>
    <w:rsid w:val="113FCCE4"/>
    <w:rsid w:val="11443156"/>
    <w:rsid w:val="11601B90"/>
    <w:rsid w:val="11696670"/>
    <w:rsid w:val="116A9B81"/>
    <w:rsid w:val="1189CD8C"/>
    <w:rsid w:val="118A797E"/>
    <w:rsid w:val="11BF7E89"/>
    <w:rsid w:val="11BFE5B1"/>
    <w:rsid w:val="11C31604"/>
    <w:rsid w:val="11C987F1"/>
    <w:rsid w:val="11D67943"/>
    <w:rsid w:val="11E3B952"/>
    <w:rsid w:val="11EC34E1"/>
    <w:rsid w:val="11F333AA"/>
    <w:rsid w:val="1217FB00"/>
    <w:rsid w:val="121B8D58"/>
    <w:rsid w:val="1234B13D"/>
    <w:rsid w:val="12368618"/>
    <w:rsid w:val="12387C26"/>
    <w:rsid w:val="1257215B"/>
    <w:rsid w:val="125737A4"/>
    <w:rsid w:val="12656333"/>
    <w:rsid w:val="127CC8D0"/>
    <w:rsid w:val="128B45D1"/>
    <w:rsid w:val="1290BC96"/>
    <w:rsid w:val="1294AA31"/>
    <w:rsid w:val="12A77C86"/>
    <w:rsid w:val="12ADBAE9"/>
    <w:rsid w:val="12AEA657"/>
    <w:rsid w:val="12BC28D6"/>
    <w:rsid w:val="12BF3173"/>
    <w:rsid w:val="12DA08E8"/>
    <w:rsid w:val="12DBFABE"/>
    <w:rsid w:val="12EAC8F2"/>
    <w:rsid w:val="12F0182C"/>
    <w:rsid w:val="12F93DE5"/>
    <w:rsid w:val="1302BE33"/>
    <w:rsid w:val="13081495"/>
    <w:rsid w:val="130EDE7E"/>
    <w:rsid w:val="130F25C6"/>
    <w:rsid w:val="131016DA"/>
    <w:rsid w:val="13116F93"/>
    <w:rsid w:val="131579F3"/>
    <w:rsid w:val="13380792"/>
    <w:rsid w:val="13413412"/>
    <w:rsid w:val="13582B91"/>
    <w:rsid w:val="135BFD8F"/>
    <w:rsid w:val="1372F424"/>
    <w:rsid w:val="13783C35"/>
    <w:rsid w:val="137AD22A"/>
    <w:rsid w:val="137BB89E"/>
    <w:rsid w:val="137CDEA4"/>
    <w:rsid w:val="1384E252"/>
    <w:rsid w:val="13937752"/>
    <w:rsid w:val="13A53F20"/>
    <w:rsid w:val="13A79082"/>
    <w:rsid w:val="13B64E8B"/>
    <w:rsid w:val="13C2E026"/>
    <w:rsid w:val="13D3BA1A"/>
    <w:rsid w:val="13D9E8E7"/>
    <w:rsid w:val="13E59D7A"/>
    <w:rsid w:val="13E709EE"/>
    <w:rsid w:val="13F951FC"/>
    <w:rsid w:val="141204DA"/>
    <w:rsid w:val="141A8C2A"/>
    <w:rsid w:val="142ED42F"/>
    <w:rsid w:val="14387588"/>
    <w:rsid w:val="143DBC08"/>
    <w:rsid w:val="1446A4B2"/>
    <w:rsid w:val="145119E1"/>
    <w:rsid w:val="1456E6D6"/>
    <w:rsid w:val="145D648A"/>
    <w:rsid w:val="1476D62E"/>
    <w:rsid w:val="1481536A"/>
    <w:rsid w:val="148BFCA1"/>
    <w:rsid w:val="14909038"/>
    <w:rsid w:val="149BA51D"/>
    <w:rsid w:val="149D7613"/>
    <w:rsid w:val="14D4A4CA"/>
    <w:rsid w:val="14DA8EA9"/>
    <w:rsid w:val="14DB4E6E"/>
    <w:rsid w:val="14EFDF74"/>
    <w:rsid w:val="14F072B6"/>
    <w:rsid w:val="14F2B393"/>
    <w:rsid w:val="14F4C690"/>
    <w:rsid w:val="15287BF9"/>
    <w:rsid w:val="1547A078"/>
    <w:rsid w:val="154870B6"/>
    <w:rsid w:val="155497F2"/>
    <w:rsid w:val="15601A1F"/>
    <w:rsid w:val="156CFD86"/>
    <w:rsid w:val="157C72F7"/>
    <w:rsid w:val="1582C464"/>
    <w:rsid w:val="1584BD9D"/>
    <w:rsid w:val="158EBE59"/>
    <w:rsid w:val="15966FD9"/>
    <w:rsid w:val="15A65E78"/>
    <w:rsid w:val="15AA8DF4"/>
    <w:rsid w:val="15AB3967"/>
    <w:rsid w:val="15B88B1E"/>
    <w:rsid w:val="15C96715"/>
    <w:rsid w:val="15CF5E41"/>
    <w:rsid w:val="15DF96E1"/>
    <w:rsid w:val="15EF0FC3"/>
    <w:rsid w:val="15F03A40"/>
    <w:rsid w:val="15F332D4"/>
    <w:rsid w:val="15FCDCF1"/>
    <w:rsid w:val="160BB623"/>
    <w:rsid w:val="160CE2DF"/>
    <w:rsid w:val="160E7FE0"/>
    <w:rsid w:val="162040B8"/>
    <w:rsid w:val="1622A30E"/>
    <w:rsid w:val="162923C9"/>
    <w:rsid w:val="164368DA"/>
    <w:rsid w:val="1646FD76"/>
    <w:rsid w:val="164A47D8"/>
    <w:rsid w:val="16512788"/>
    <w:rsid w:val="16515A5B"/>
    <w:rsid w:val="165CA6E9"/>
    <w:rsid w:val="16645D9A"/>
    <w:rsid w:val="1664A19A"/>
    <w:rsid w:val="1679A011"/>
    <w:rsid w:val="16807902"/>
    <w:rsid w:val="16870E79"/>
    <w:rsid w:val="169BB2CA"/>
    <w:rsid w:val="169CF914"/>
    <w:rsid w:val="16A39406"/>
    <w:rsid w:val="16B493B9"/>
    <w:rsid w:val="16C449EA"/>
    <w:rsid w:val="16C9F696"/>
    <w:rsid w:val="16D0377C"/>
    <w:rsid w:val="16D33F17"/>
    <w:rsid w:val="16DFCDC3"/>
    <w:rsid w:val="16E62F0A"/>
    <w:rsid w:val="16EAEFB6"/>
    <w:rsid w:val="16FCEA10"/>
    <w:rsid w:val="17062DC9"/>
    <w:rsid w:val="1706FAF6"/>
    <w:rsid w:val="170A073E"/>
    <w:rsid w:val="17320B0B"/>
    <w:rsid w:val="174ACE67"/>
    <w:rsid w:val="1754C1DD"/>
    <w:rsid w:val="175EC580"/>
    <w:rsid w:val="1768722C"/>
    <w:rsid w:val="1768C713"/>
    <w:rsid w:val="176DB5B9"/>
    <w:rsid w:val="17828CB6"/>
    <w:rsid w:val="17935515"/>
    <w:rsid w:val="17A087B7"/>
    <w:rsid w:val="17A49B6E"/>
    <w:rsid w:val="17ABBB2E"/>
    <w:rsid w:val="17AEAFAE"/>
    <w:rsid w:val="17B2D6F6"/>
    <w:rsid w:val="17BBBADD"/>
    <w:rsid w:val="17BBDC2F"/>
    <w:rsid w:val="17CF8490"/>
    <w:rsid w:val="17D284B1"/>
    <w:rsid w:val="17D5BF02"/>
    <w:rsid w:val="17D66B1E"/>
    <w:rsid w:val="17E4F15C"/>
    <w:rsid w:val="17EDE054"/>
    <w:rsid w:val="17F1AD67"/>
    <w:rsid w:val="17F7CCBE"/>
    <w:rsid w:val="1801A415"/>
    <w:rsid w:val="180831C2"/>
    <w:rsid w:val="18167CF8"/>
    <w:rsid w:val="182A22D0"/>
    <w:rsid w:val="18323A9F"/>
    <w:rsid w:val="18359A0C"/>
    <w:rsid w:val="18399BE6"/>
    <w:rsid w:val="186178A9"/>
    <w:rsid w:val="18733062"/>
    <w:rsid w:val="1876A567"/>
    <w:rsid w:val="1877301A"/>
    <w:rsid w:val="187A2195"/>
    <w:rsid w:val="18824B73"/>
    <w:rsid w:val="188C1214"/>
    <w:rsid w:val="188C566F"/>
    <w:rsid w:val="1898CC54"/>
    <w:rsid w:val="189C9F5D"/>
    <w:rsid w:val="18A47F52"/>
    <w:rsid w:val="18AA359B"/>
    <w:rsid w:val="18AB8264"/>
    <w:rsid w:val="18B3278D"/>
    <w:rsid w:val="18B7AC4B"/>
    <w:rsid w:val="18BF8359"/>
    <w:rsid w:val="18C01F74"/>
    <w:rsid w:val="18C8799D"/>
    <w:rsid w:val="18CB9C45"/>
    <w:rsid w:val="18D45CC1"/>
    <w:rsid w:val="18F27C93"/>
    <w:rsid w:val="18F8BECA"/>
    <w:rsid w:val="18FABD43"/>
    <w:rsid w:val="18FE4A96"/>
    <w:rsid w:val="190350F6"/>
    <w:rsid w:val="190B3D3E"/>
    <w:rsid w:val="190E3A07"/>
    <w:rsid w:val="1919F271"/>
    <w:rsid w:val="191D16FE"/>
    <w:rsid w:val="191E56BA"/>
    <w:rsid w:val="193399CD"/>
    <w:rsid w:val="194463FE"/>
    <w:rsid w:val="196AEFEC"/>
    <w:rsid w:val="1975F106"/>
    <w:rsid w:val="19A27784"/>
    <w:rsid w:val="19A52552"/>
    <w:rsid w:val="19A9EC8F"/>
    <w:rsid w:val="19B1633E"/>
    <w:rsid w:val="19DCA783"/>
    <w:rsid w:val="19E268E8"/>
    <w:rsid w:val="19E8882B"/>
    <w:rsid w:val="1A11062E"/>
    <w:rsid w:val="1A16BE37"/>
    <w:rsid w:val="1A1A4336"/>
    <w:rsid w:val="1A1C7DF4"/>
    <w:rsid w:val="1A219784"/>
    <w:rsid w:val="1A247FF0"/>
    <w:rsid w:val="1A3837F9"/>
    <w:rsid w:val="1A46A3AA"/>
    <w:rsid w:val="1A4BDF4B"/>
    <w:rsid w:val="1A53ACFF"/>
    <w:rsid w:val="1A5B473D"/>
    <w:rsid w:val="1A6B7CCD"/>
    <w:rsid w:val="1A80E456"/>
    <w:rsid w:val="1A910E08"/>
    <w:rsid w:val="1A9128F2"/>
    <w:rsid w:val="1A9FFD8D"/>
    <w:rsid w:val="1AA1AD92"/>
    <w:rsid w:val="1AB62F5C"/>
    <w:rsid w:val="1ABDA0EB"/>
    <w:rsid w:val="1AD3972E"/>
    <w:rsid w:val="1ADCF0A0"/>
    <w:rsid w:val="1AE40CB3"/>
    <w:rsid w:val="1AE68456"/>
    <w:rsid w:val="1AE79CC7"/>
    <w:rsid w:val="1AFD3527"/>
    <w:rsid w:val="1B0C394A"/>
    <w:rsid w:val="1B0E38F9"/>
    <w:rsid w:val="1B16F3EA"/>
    <w:rsid w:val="1B281CE5"/>
    <w:rsid w:val="1B2996E1"/>
    <w:rsid w:val="1B321E26"/>
    <w:rsid w:val="1B3E495F"/>
    <w:rsid w:val="1B4CA38C"/>
    <w:rsid w:val="1B60D7BB"/>
    <w:rsid w:val="1B6F2D7A"/>
    <w:rsid w:val="1B7403A5"/>
    <w:rsid w:val="1B7B5BC9"/>
    <w:rsid w:val="1B931775"/>
    <w:rsid w:val="1BA160B7"/>
    <w:rsid w:val="1BAB16C7"/>
    <w:rsid w:val="1BBAE2D3"/>
    <w:rsid w:val="1BC3A9DE"/>
    <w:rsid w:val="1BC47C14"/>
    <w:rsid w:val="1BCDEADC"/>
    <w:rsid w:val="1BDA2935"/>
    <w:rsid w:val="1BDB0995"/>
    <w:rsid w:val="1BDC5AA3"/>
    <w:rsid w:val="1BDCB59C"/>
    <w:rsid w:val="1BDE0B82"/>
    <w:rsid w:val="1BE45C10"/>
    <w:rsid w:val="1BEE081E"/>
    <w:rsid w:val="1BF6B5A9"/>
    <w:rsid w:val="1BFBCD26"/>
    <w:rsid w:val="1C24CBF4"/>
    <w:rsid w:val="1C257D80"/>
    <w:rsid w:val="1C2C1C65"/>
    <w:rsid w:val="1C327864"/>
    <w:rsid w:val="1C3B696C"/>
    <w:rsid w:val="1C4195AA"/>
    <w:rsid w:val="1C4CB2EF"/>
    <w:rsid w:val="1C55FA4F"/>
    <w:rsid w:val="1C683473"/>
    <w:rsid w:val="1C68CC98"/>
    <w:rsid w:val="1C695C71"/>
    <w:rsid w:val="1C6AEDB5"/>
    <w:rsid w:val="1C7B6ACE"/>
    <w:rsid w:val="1C7D0EF9"/>
    <w:rsid w:val="1C8FD826"/>
    <w:rsid w:val="1C97E0E8"/>
    <w:rsid w:val="1C994A08"/>
    <w:rsid w:val="1C9DF708"/>
    <w:rsid w:val="1C9F4000"/>
    <w:rsid w:val="1CA0DDFB"/>
    <w:rsid w:val="1CA459F2"/>
    <w:rsid w:val="1CAD34EB"/>
    <w:rsid w:val="1CADD214"/>
    <w:rsid w:val="1CB4D9A6"/>
    <w:rsid w:val="1CBE1C12"/>
    <w:rsid w:val="1CC0639D"/>
    <w:rsid w:val="1CCD4337"/>
    <w:rsid w:val="1CD80BEE"/>
    <w:rsid w:val="1CDC02F4"/>
    <w:rsid w:val="1CE3EA8A"/>
    <w:rsid w:val="1CEC469B"/>
    <w:rsid w:val="1CF6BBDE"/>
    <w:rsid w:val="1CF926CA"/>
    <w:rsid w:val="1D0A777A"/>
    <w:rsid w:val="1D0E8359"/>
    <w:rsid w:val="1D1301DF"/>
    <w:rsid w:val="1D14D97C"/>
    <w:rsid w:val="1D1AC03E"/>
    <w:rsid w:val="1D28DD7F"/>
    <w:rsid w:val="1D4F61E2"/>
    <w:rsid w:val="1D51A226"/>
    <w:rsid w:val="1D590BB0"/>
    <w:rsid w:val="1D77A033"/>
    <w:rsid w:val="1D78FA68"/>
    <w:rsid w:val="1D821E75"/>
    <w:rsid w:val="1D85C972"/>
    <w:rsid w:val="1D8DA473"/>
    <w:rsid w:val="1D93D9C3"/>
    <w:rsid w:val="1DA076A5"/>
    <w:rsid w:val="1DA411AC"/>
    <w:rsid w:val="1DC12CF4"/>
    <w:rsid w:val="1DC4C885"/>
    <w:rsid w:val="1DC77248"/>
    <w:rsid w:val="1DD16C72"/>
    <w:rsid w:val="1DD212D6"/>
    <w:rsid w:val="1DE3D483"/>
    <w:rsid w:val="1DEEDC7C"/>
    <w:rsid w:val="1E169AB3"/>
    <w:rsid w:val="1E18E271"/>
    <w:rsid w:val="1E1C9249"/>
    <w:rsid w:val="1E240714"/>
    <w:rsid w:val="1E277001"/>
    <w:rsid w:val="1E39BE50"/>
    <w:rsid w:val="1E3F5C7F"/>
    <w:rsid w:val="1E411BCF"/>
    <w:rsid w:val="1E4ADABC"/>
    <w:rsid w:val="1E5B277F"/>
    <w:rsid w:val="1E8DD858"/>
    <w:rsid w:val="1E922610"/>
    <w:rsid w:val="1E9F4753"/>
    <w:rsid w:val="1EAAA9C3"/>
    <w:rsid w:val="1EB36D70"/>
    <w:rsid w:val="1ECF7C42"/>
    <w:rsid w:val="1ED417CE"/>
    <w:rsid w:val="1ED97EA9"/>
    <w:rsid w:val="1EDC4144"/>
    <w:rsid w:val="1EDE5304"/>
    <w:rsid w:val="1EEF4F8D"/>
    <w:rsid w:val="1EF6F733"/>
    <w:rsid w:val="1EF94C5C"/>
    <w:rsid w:val="1F0C1B64"/>
    <w:rsid w:val="1F0C6607"/>
    <w:rsid w:val="1F1085A6"/>
    <w:rsid w:val="1F20FF87"/>
    <w:rsid w:val="1F228874"/>
    <w:rsid w:val="1F35662F"/>
    <w:rsid w:val="1F3917DE"/>
    <w:rsid w:val="1F3B4EAA"/>
    <w:rsid w:val="1F3D8B38"/>
    <w:rsid w:val="1F420E61"/>
    <w:rsid w:val="1F4962EC"/>
    <w:rsid w:val="1F4CCD95"/>
    <w:rsid w:val="1F561457"/>
    <w:rsid w:val="1F5859AA"/>
    <w:rsid w:val="1F5B4D56"/>
    <w:rsid w:val="1F5DA8B5"/>
    <w:rsid w:val="1F6BC6A6"/>
    <w:rsid w:val="1F8256FA"/>
    <w:rsid w:val="1F84D94D"/>
    <w:rsid w:val="1F9237A7"/>
    <w:rsid w:val="1FA7C14B"/>
    <w:rsid w:val="1FAD67D4"/>
    <w:rsid w:val="1FAFFAAE"/>
    <w:rsid w:val="1FBE34D8"/>
    <w:rsid w:val="1FC38334"/>
    <w:rsid w:val="1FD04EBC"/>
    <w:rsid w:val="1FD08623"/>
    <w:rsid w:val="1FDE8EA9"/>
    <w:rsid w:val="20011534"/>
    <w:rsid w:val="200ED273"/>
    <w:rsid w:val="2031A705"/>
    <w:rsid w:val="203C8211"/>
    <w:rsid w:val="203F23DC"/>
    <w:rsid w:val="205571F2"/>
    <w:rsid w:val="206715C4"/>
    <w:rsid w:val="20685BDA"/>
    <w:rsid w:val="20832F14"/>
    <w:rsid w:val="2087458E"/>
    <w:rsid w:val="20A50B07"/>
    <w:rsid w:val="20A9C0A3"/>
    <w:rsid w:val="20B51DD8"/>
    <w:rsid w:val="20C8940B"/>
    <w:rsid w:val="20D3F056"/>
    <w:rsid w:val="20E7AAC9"/>
    <w:rsid w:val="2106157D"/>
    <w:rsid w:val="210ABE9E"/>
    <w:rsid w:val="21135763"/>
    <w:rsid w:val="211710BB"/>
    <w:rsid w:val="211A5635"/>
    <w:rsid w:val="211EC6B9"/>
    <w:rsid w:val="211F9240"/>
    <w:rsid w:val="212FEE33"/>
    <w:rsid w:val="213841AC"/>
    <w:rsid w:val="2160AD66"/>
    <w:rsid w:val="2161E87C"/>
    <w:rsid w:val="2168DCEF"/>
    <w:rsid w:val="216C0C45"/>
    <w:rsid w:val="217435A9"/>
    <w:rsid w:val="217F8EB3"/>
    <w:rsid w:val="2180C82A"/>
    <w:rsid w:val="219C4EFA"/>
    <w:rsid w:val="21B4220A"/>
    <w:rsid w:val="21C499E2"/>
    <w:rsid w:val="21DFD139"/>
    <w:rsid w:val="21E5A83F"/>
    <w:rsid w:val="21E715C2"/>
    <w:rsid w:val="21EE6BFD"/>
    <w:rsid w:val="21F1BE14"/>
    <w:rsid w:val="21F46E17"/>
    <w:rsid w:val="21F6AE75"/>
    <w:rsid w:val="2200A14A"/>
    <w:rsid w:val="220D98C9"/>
    <w:rsid w:val="222A0EAC"/>
    <w:rsid w:val="2234C502"/>
    <w:rsid w:val="2239D969"/>
    <w:rsid w:val="2250A40D"/>
    <w:rsid w:val="2271D1D5"/>
    <w:rsid w:val="2275DFBC"/>
    <w:rsid w:val="229D5F50"/>
    <w:rsid w:val="22A0E946"/>
    <w:rsid w:val="22ADB0C7"/>
    <w:rsid w:val="22D5151A"/>
    <w:rsid w:val="22E0ABA8"/>
    <w:rsid w:val="22FDD2EE"/>
    <w:rsid w:val="23037112"/>
    <w:rsid w:val="2310B885"/>
    <w:rsid w:val="231B04FC"/>
    <w:rsid w:val="232DB64B"/>
    <w:rsid w:val="23432271"/>
    <w:rsid w:val="23510D17"/>
    <w:rsid w:val="235BFACB"/>
    <w:rsid w:val="235C60BD"/>
    <w:rsid w:val="23627ABF"/>
    <w:rsid w:val="2364CD9A"/>
    <w:rsid w:val="2368DAA0"/>
    <w:rsid w:val="236F893C"/>
    <w:rsid w:val="237048A3"/>
    <w:rsid w:val="237E6CFF"/>
    <w:rsid w:val="238F9BC0"/>
    <w:rsid w:val="239C5AB8"/>
    <w:rsid w:val="23A810C1"/>
    <w:rsid w:val="23B7C6BB"/>
    <w:rsid w:val="23C4F720"/>
    <w:rsid w:val="23C9F50E"/>
    <w:rsid w:val="23DE53BC"/>
    <w:rsid w:val="23EF4E0E"/>
    <w:rsid w:val="23F03B84"/>
    <w:rsid w:val="23F193D2"/>
    <w:rsid w:val="23F84F2A"/>
    <w:rsid w:val="2402D5CE"/>
    <w:rsid w:val="24084FB6"/>
    <w:rsid w:val="241B3018"/>
    <w:rsid w:val="2420C738"/>
    <w:rsid w:val="242DEA73"/>
    <w:rsid w:val="244F5025"/>
    <w:rsid w:val="2452FFBB"/>
    <w:rsid w:val="24583BD6"/>
    <w:rsid w:val="245D996A"/>
    <w:rsid w:val="245DE251"/>
    <w:rsid w:val="245E6D28"/>
    <w:rsid w:val="24607298"/>
    <w:rsid w:val="246F71E0"/>
    <w:rsid w:val="247FE306"/>
    <w:rsid w:val="248711EE"/>
    <w:rsid w:val="248DB0D2"/>
    <w:rsid w:val="248E478B"/>
    <w:rsid w:val="249C0008"/>
    <w:rsid w:val="24AA4CEA"/>
    <w:rsid w:val="24C067F6"/>
    <w:rsid w:val="24C0E7B7"/>
    <w:rsid w:val="24C6D9D9"/>
    <w:rsid w:val="24D24F85"/>
    <w:rsid w:val="24FB7934"/>
    <w:rsid w:val="25010694"/>
    <w:rsid w:val="25038403"/>
    <w:rsid w:val="2506D855"/>
    <w:rsid w:val="2514245E"/>
    <w:rsid w:val="25243588"/>
    <w:rsid w:val="252CFCFC"/>
    <w:rsid w:val="252DE524"/>
    <w:rsid w:val="2537301E"/>
    <w:rsid w:val="254294F2"/>
    <w:rsid w:val="25541261"/>
    <w:rsid w:val="256C8CA8"/>
    <w:rsid w:val="25735F5F"/>
    <w:rsid w:val="25B22922"/>
    <w:rsid w:val="25B30B71"/>
    <w:rsid w:val="25D6CBE1"/>
    <w:rsid w:val="25FEFD94"/>
    <w:rsid w:val="2618FA57"/>
    <w:rsid w:val="261C8A4D"/>
    <w:rsid w:val="261D6F4F"/>
    <w:rsid w:val="262001D3"/>
    <w:rsid w:val="2621F864"/>
    <w:rsid w:val="263C8ECA"/>
    <w:rsid w:val="265E1AAC"/>
    <w:rsid w:val="265E7FC1"/>
    <w:rsid w:val="265EA394"/>
    <w:rsid w:val="266205EA"/>
    <w:rsid w:val="266495C0"/>
    <w:rsid w:val="26695CEA"/>
    <w:rsid w:val="2670503C"/>
    <w:rsid w:val="2673A486"/>
    <w:rsid w:val="26761375"/>
    <w:rsid w:val="2677CA57"/>
    <w:rsid w:val="267B47FD"/>
    <w:rsid w:val="267DDC5D"/>
    <w:rsid w:val="267DED3F"/>
    <w:rsid w:val="2696E411"/>
    <w:rsid w:val="26991A0A"/>
    <w:rsid w:val="26998409"/>
    <w:rsid w:val="269A8428"/>
    <w:rsid w:val="26B3AD28"/>
    <w:rsid w:val="26B5D0E9"/>
    <w:rsid w:val="26B6B04C"/>
    <w:rsid w:val="26B8D7BB"/>
    <w:rsid w:val="26C4D3EF"/>
    <w:rsid w:val="26E47381"/>
    <w:rsid w:val="270E93EF"/>
    <w:rsid w:val="2713B4C6"/>
    <w:rsid w:val="272A23E5"/>
    <w:rsid w:val="272C10D9"/>
    <w:rsid w:val="272DF463"/>
    <w:rsid w:val="27595BE2"/>
    <w:rsid w:val="277956BE"/>
    <w:rsid w:val="2785FCF4"/>
    <w:rsid w:val="278DEE88"/>
    <w:rsid w:val="27958BFA"/>
    <w:rsid w:val="27AFB75C"/>
    <w:rsid w:val="27B77C2A"/>
    <w:rsid w:val="27BE807E"/>
    <w:rsid w:val="27C2249E"/>
    <w:rsid w:val="27DD76C3"/>
    <w:rsid w:val="27DF675A"/>
    <w:rsid w:val="27E299A0"/>
    <w:rsid w:val="27EA03BC"/>
    <w:rsid w:val="27F65598"/>
    <w:rsid w:val="27FA33FF"/>
    <w:rsid w:val="280595A3"/>
    <w:rsid w:val="281493FA"/>
    <w:rsid w:val="283112DC"/>
    <w:rsid w:val="284537FC"/>
    <w:rsid w:val="2849F398"/>
    <w:rsid w:val="28574EF4"/>
    <w:rsid w:val="28575CB8"/>
    <w:rsid w:val="28586906"/>
    <w:rsid w:val="285CB038"/>
    <w:rsid w:val="2870A695"/>
    <w:rsid w:val="28816F1C"/>
    <w:rsid w:val="2882A3EF"/>
    <w:rsid w:val="28889208"/>
    <w:rsid w:val="288892F0"/>
    <w:rsid w:val="28A9ECE4"/>
    <w:rsid w:val="28AC72DF"/>
    <w:rsid w:val="28CA252C"/>
    <w:rsid w:val="28F684AB"/>
    <w:rsid w:val="28FAA827"/>
    <w:rsid w:val="28FF3B1E"/>
    <w:rsid w:val="2907DA3F"/>
    <w:rsid w:val="29234828"/>
    <w:rsid w:val="2925145E"/>
    <w:rsid w:val="292BEC90"/>
    <w:rsid w:val="292F2D61"/>
    <w:rsid w:val="2936ECE2"/>
    <w:rsid w:val="29397F8B"/>
    <w:rsid w:val="29578C1F"/>
    <w:rsid w:val="295C24F0"/>
    <w:rsid w:val="295F1AB5"/>
    <w:rsid w:val="2969C18D"/>
    <w:rsid w:val="29711609"/>
    <w:rsid w:val="29738B3B"/>
    <w:rsid w:val="2977629E"/>
    <w:rsid w:val="2983FC0D"/>
    <w:rsid w:val="29854D92"/>
    <w:rsid w:val="2985745D"/>
    <w:rsid w:val="2986B62C"/>
    <w:rsid w:val="298B5EB0"/>
    <w:rsid w:val="29908E92"/>
    <w:rsid w:val="29A31357"/>
    <w:rsid w:val="29A5115A"/>
    <w:rsid w:val="29D76787"/>
    <w:rsid w:val="29E7429D"/>
    <w:rsid w:val="29EB8B8E"/>
    <w:rsid w:val="29FBF2B2"/>
    <w:rsid w:val="2A0CCD6E"/>
    <w:rsid w:val="2A1ADC34"/>
    <w:rsid w:val="2A2D7317"/>
    <w:rsid w:val="2A399660"/>
    <w:rsid w:val="2A3EFBE7"/>
    <w:rsid w:val="2A75863E"/>
    <w:rsid w:val="2A7DC24D"/>
    <w:rsid w:val="2A899F95"/>
    <w:rsid w:val="2A911601"/>
    <w:rsid w:val="2A9CACDC"/>
    <w:rsid w:val="2A9EFD7C"/>
    <w:rsid w:val="2AA35A49"/>
    <w:rsid w:val="2AB6B674"/>
    <w:rsid w:val="2ABEAF89"/>
    <w:rsid w:val="2AC68F2D"/>
    <w:rsid w:val="2ADD4CF0"/>
    <w:rsid w:val="2ADDCF20"/>
    <w:rsid w:val="2ADE7A02"/>
    <w:rsid w:val="2AE569E8"/>
    <w:rsid w:val="2AFACB49"/>
    <w:rsid w:val="2AFC5C10"/>
    <w:rsid w:val="2B01B754"/>
    <w:rsid w:val="2B03D852"/>
    <w:rsid w:val="2B21C60C"/>
    <w:rsid w:val="2B233D9A"/>
    <w:rsid w:val="2B349308"/>
    <w:rsid w:val="2B3F075C"/>
    <w:rsid w:val="2B499412"/>
    <w:rsid w:val="2B513982"/>
    <w:rsid w:val="2B5492E2"/>
    <w:rsid w:val="2B725EAE"/>
    <w:rsid w:val="2B75C255"/>
    <w:rsid w:val="2B815BD4"/>
    <w:rsid w:val="2BA08EC0"/>
    <w:rsid w:val="2BA4B7F2"/>
    <w:rsid w:val="2BAB5966"/>
    <w:rsid w:val="2BB1B13D"/>
    <w:rsid w:val="2BB73788"/>
    <w:rsid w:val="2BB7956A"/>
    <w:rsid w:val="2BC6DE2C"/>
    <w:rsid w:val="2BCF63A6"/>
    <w:rsid w:val="2BCFE295"/>
    <w:rsid w:val="2BD4035D"/>
    <w:rsid w:val="2BE1CF64"/>
    <w:rsid w:val="2BF827FB"/>
    <w:rsid w:val="2C0E61A9"/>
    <w:rsid w:val="2C21C088"/>
    <w:rsid w:val="2C23D060"/>
    <w:rsid w:val="2C3BF20D"/>
    <w:rsid w:val="2C3CB79A"/>
    <w:rsid w:val="2C3CCD0C"/>
    <w:rsid w:val="2C502FA2"/>
    <w:rsid w:val="2C50A65A"/>
    <w:rsid w:val="2C563123"/>
    <w:rsid w:val="2C5FB31E"/>
    <w:rsid w:val="2C61B821"/>
    <w:rsid w:val="2C7CBD73"/>
    <w:rsid w:val="2C813A49"/>
    <w:rsid w:val="2C816B6E"/>
    <w:rsid w:val="2C9066C2"/>
    <w:rsid w:val="2C9B7116"/>
    <w:rsid w:val="2C9C218E"/>
    <w:rsid w:val="2CA146C9"/>
    <w:rsid w:val="2CA2A82E"/>
    <w:rsid w:val="2CABDD36"/>
    <w:rsid w:val="2CADC5FD"/>
    <w:rsid w:val="2CBEE33C"/>
    <w:rsid w:val="2CC15D7E"/>
    <w:rsid w:val="2CC6AF23"/>
    <w:rsid w:val="2CC993F7"/>
    <w:rsid w:val="2CCAF44D"/>
    <w:rsid w:val="2CD9C4A0"/>
    <w:rsid w:val="2CE2F88E"/>
    <w:rsid w:val="2CEC72B1"/>
    <w:rsid w:val="2CF5BE2F"/>
    <w:rsid w:val="2CFC8B95"/>
    <w:rsid w:val="2D00E8C2"/>
    <w:rsid w:val="2D05BFA8"/>
    <w:rsid w:val="2D0ED02F"/>
    <w:rsid w:val="2D12147D"/>
    <w:rsid w:val="2D18522A"/>
    <w:rsid w:val="2D1C31D5"/>
    <w:rsid w:val="2D1F13B9"/>
    <w:rsid w:val="2D2B7AAE"/>
    <w:rsid w:val="2D3086FD"/>
    <w:rsid w:val="2D41938C"/>
    <w:rsid w:val="2D45B010"/>
    <w:rsid w:val="2D45BECD"/>
    <w:rsid w:val="2D4C256E"/>
    <w:rsid w:val="2D52B237"/>
    <w:rsid w:val="2D601A5D"/>
    <w:rsid w:val="2D625E09"/>
    <w:rsid w:val="2D65532E"/>
    <w:rsid w:val="2D6DF869"/>
    <w:rsid w:val="2D81E666"/>
    <w:rsid w:val="2D8461D3"/>
    <w:rsid w:val="2D85D09B"/>
    <w:rsid w:val="2D8C15DC"/>
    <w:rsid w:val="2D8D540B"/>
    <w:rsid w:val="2D8E5E6B"/>
    <w:rsid w:val="2D984910"/>
    <w:rsid w:val="2DADBC40"/>
    <w:rsid w:val="2DB97B44"/>
    <w:rsid w:val="2DC06118"/>
    <w:rsid w:val="2DCDEBDA"/>
    <w:rsid w:val="2DDE08FD"/>
    <w:rsid w:val="2DDF082D"/>
    <w:rsid w:val="2DF73F03"/>
    <w:rsid w:val="2DFF6E1D"/>
    <w:rsid w:val="2E0A44FE"/>
    <w:rsid w:val="2E22B35B"/>
    <w:rsid w:val="2E27AA64"/>
    <w:rsid w:val="2E3FC9CD"/>
    <w:rsid w:val="2E48C154"/>
    <w:rsid w:val="2E4CCB90"/>
    <w:rsid w:val="2E4F8F12"/>
    <w:rsid w:val="2E678178"/>
    <w:rsid w:val="2E68F85B"/>
    <w:rsid w:val="2E71EC20"/>
    <w:rsid w:val="2E73201D"/>
    <w:rsid w:val="2E7A8D56"/>
    <w:rsid w:val="2EA410DB"/>
    <w:rsid w:val="2EAF70E1"/>
    <w:rsid w:val="2EC0FFAB"/>
    <w:rsid w:val="2EC71409"/>
    <w:rsid w:val="2ECEC200"/>
    <w:rsid w:val="2ED75AE4"/>
    <w:rsid w:val="2EE77607"/>
    <w:rsid w:val="2EF28E3A"/>
    <w:rsid w:val="2F0C0343"/>
    <w:rsid w:val="2F27EB44"/>
    <w:rsid w:val="2F2B3E93"/>
    <w:rsid w:val="2F366A79"/>
    <w:rsid w:val="2F374304"/>
    <w:rsid w:val="2F450F03"/>
    <w:rsid w:val="2F480228"/>
    <w:rsid w:val="2F4C0DC5"/>
    <w:rsid w:val="2F644A44"/>
    <w:rsid w:val="2F6EA255"/>
    <w:rsid w:val="2F72B97E"/>
    <w:rsid w:val="2F79E277"/>
    <w:rsid w:val="2F819BC7"/>
    <w:rsid w:val="2F8BA233"/>
    <w:rsid w:val="2F9EC403"/>
    <w:rsid w:val="2FE743F3"/>
    <w:rsid w:val="2FF79F9D"/>
    <w:rsid w:val="30144F26"/>
    <w:rsid w:val="303EE919"/>
    <w:rsid w:val="3052CF46"/>
    <w:rsid w:val="3074867E"/>
    <w:rsid w:val="308297C2"/>
    <w:rsid w:val="308AA240"/>
    <w:rsid w:val="30975050"/>
    <w:rsid w:val="30A72FE0"/>
    <w:rsid w:val="30A98C19"/>
    <w:rsid w:val="30B361AE"/>
    <w:rsid w:val="30B801CF"/>
    <w:rsid w:val="30C5E2A2"/>
    <w:rsid w:val="30CBD0BF"/>
    <w:rsid w:val="30CED88A"/>
    <w:rsid w:val="30D54063"/>
    <w:rsid w:val="30DD9D59"/>
    <w:rsid w:val="30F628B7"/>
    <w:rsid w:val="30F92F6C"/>
    <w:rsid w:val="311259EB"/>
    <w:rsid w:val="312093FD"/>
    <w:rsid w:val="3121B9D8"/>
    <w:rsid w:val="312E8D34"/>
    <w:rsid w:val="313471B8"/>
    <w:rsid w:val="313D98C2"/>
    <w:rsid w:val="315658B7"/>
    <w:rsid w:val="3159FA66"/>
    <w:rsid w:val="315FC504"/>
    <w:rsid w:val="3167230A"/>
    <w:rsid w:val="31774880"/>
    <w:rsid w:val="3199A916"/>
    <w:rsid w:val="319B6571"/>
    <w:rsid w:val="31B47F82"/>
    <w:rsid w:val="31B6F111"/>
    <w:rsid w:val="31C9AF6E"/>
    <w:rsid w:val="31CC8406"/>
    <w:rsid w:val="31E70D86"/>
    <w:rsid w:val="31FD9906"/>
    <w:rsid w:val="32273841"/>
    <w:rsid w:val="3234C5F4"/>
    <w:rsid w:val="325E1103"/>
    <w:rsid w:val="3261CDC3"/>
    <w:rsid w:val="32647924"/>
    <w:rsid w:val="3287288D"/>
    <w:rsid w:val="32904EB8"/>
    <w:rsid w:val="32975CEE"/>
    <w:rsid w:val="32A96160"/>
    <w:rsid w:val="32B1A5B8"/>
    <w:rsid w:val="32B9FBE1"/>
    <w:rsid w:val="32BC1DFE"/>
    <w:rsid w:val="32C4D366"/>
    <w:rsid w:val="32C88517"/>
    <w:rsid w:val="32E35102"/>
    <w:rsid w:val="32E3B106"/>
    <w:rsid w:val="32F68374"/>
    <w:rsid w:val="33024752"/>
    <w:rsid w:val="3302B5D6"/>
    <w:rsid w:val="3307F3D8"/>
    <w:rsid w:val="3309A8B7"/>
    <w:rsid w:val="33240937"/>
    <w:rsid w:val="332F8C05"/>
    <w:rsid w:val="334CA1C9"/>
    <w:rsid w:val="3356EFF1"/>
    <w:rsid w:val="3360FC42"/>
    <w:rsid w:val="3365ADFD"/>
    <w:rsid w:val="336BB3F2"/>
    <w:rsid w:val="3370C2AD"/>
    <w:rsid w:val="33716951"/>
    <w:rsid w:val="3393C960"/>
    <w:rsid w:val="33AC681D"/>
    <w:rsid w:val="33ACED87"/>
    <w:rsid w:val="33BF6377"/>
    <w:rsid w:val="33C1CBF3"/>
    <w:rsid w:val="33C2CDD1"/>
    <w:rsid w:val="33CD07E2"/>
    <w:rsid w:val="33CD8BBA"/>
    <w:rsid w:val="33CDA9F5"/>
    <w:rsid w:val="33DDE057"/>
    <w:rsid w:val="33E80E4F"/>
    <w:rsid w:val="340E3523"/>
    <w:rsid w:val="3412B070"/>
    <w:rsid w:val="3415EAD7"/>
    <w:rsid w:val="341D49EB"/>
    <w:rsid w:val="3423C489"/>
    <w:rsid w:val="3434EBC4"/>
    <w:rsid w:val="343D8F67"/>
    <w:rsid w:val="344112F6"/>
    <w:rsid w:val="3447C59F"/>
    <w:rsid w:val="345C04DF"/>
    <w:rsid w:val="345D5D8C"/>
    <w:rsid w:val="3464E569"/>
    <w:rsid w:val="34817C09"/>
    <w:rsid w:val="3482A1DE"/>
    <w:rsid w:val="348AE47A"/>
    <w:rsid w:val="3490EC94"/>
    <w:rsid w:val="3491B01A"/>
    <w:rsid w:val="349268B4"/>
    <w:rsid w:val="349F77C8"/>
    <w:rsid w:val="34B0E305"/>
    <w:rsid w:val="34B290F8"/>
    <w:rsid w:val="34B64A56"/>
    <w:rsid w:val="34BB1EB6"/>
    <w:rsid w:val="34BDB8A1"/>
    <w:rsid w:val="34C228BD"/>
    <w:rsid w:val="34CF6808"/>
    <w:rsid w:val="34DC8F85"/>
    <w:rsid w:val="34DE9853"/>
    <w:rsid w:val="34E6F638"/>
    <w:rsid w:val="34EBF59B"/>
    <w:rsid w:val="34F34403"/>
    <w:rsid w:val="34FDBEAD"/>
    <w:rsid w:val="3500C54A"/>
    <w:rsid w:val="3501FDAD"/>
    <w:rsid w:val="350909EE"/>
    <w:rsid w:val="35119490"/>
    <w:rsid w:val="351C9D81"/>
    <w:rsid w:val="3528214A"/>
    <w:rsid w:val="3536BA37"/>
    <w:rsid w:val="35384569"/>
    <w:rsid w:val="353C6C8B"/>
    <w:rsid w:val="35522CF7"/>
    <w:rsid w:val="355D951A"/>
    <w:rsid w:val="35681CCB"/>
    <w:rsid w:val="356B588F"/>
    <w:rsid w:val="35707F47"/>
    <w:rsid w:val="3581BE6E"/>
    <w:rsid w:val="35836B9F"/>
    <w:rsid w:val="3599E27A"/>
    <w:rsid w:val="35A83974"/>
    <w:rsid w:val="35BACFFF"/>
    <w:rsid w:val="35BC8386"/>
    <w:rsid w:val="35BE558F"/>
    <w:rsid w:val="35CD94E8"/>
    <w:rsid w:val="35D1BB0B"/>
    <w:rsid w:val="35D1E1D9"/>
    <w:rsid w:val="35D9B5AF"/>
    <w:rsid w:val="35F2968F"/>
    <w:rsid w:val="36074757"/>
    <w:rsid w:val="365519CB"/>
    <w:rsid w:val="36602579"/>
    <w:rsid w:val="3669157D"/>
    <w:rsid w:val="3672373A"/>
    <w:rsid w:val="3676DD32"/>
    <w:rsid w:val="367F847F"/>
    <w:rsid w:val="36867FC4"/>
    <w:rsid w:val="3698815E"/>
    <w:rsid w:val="36B2BF64"/>
    <w:rsid w:val="36B8DADF"/>
    <w:rsid w:val="36BD60EE"/>
    <w:rsid w:val="36D2B1D3"/>
    <w:rsid w:val="36D4ECE5"/>
    <w:rsid w:val="36D60A08"/>
    <w:rsid w:val="36E0F3FD"/>
    <w:rsid w:val="36F478BD"/>
    <w:rsid w:val="36F915CD"/>
    <w:rsid w:val="370EAC69"/>
    <w:rsid w:val="37209BE8"/>
    <w:rsid w:val="3722B0A8"/>
    <w:rsid w:val="372BDFBF"/>
    <w:rsid w:val="37306263"/>
    <w:rsid w:val="3731687E"/>
    <w:rsid w:val="3741634D"/>
    <w:rsid w:val="37499F45"/>
    <w:rsid w:val="3749DD29"/>
    <w:rsid w:val="374AB7AF"/>
    <w:rsid w:val="3766FA21"/>
    <w:rsid w:val="377A168D"/>
    <w:rsid w:val="377BA3ED"/>
    <w:rsid w:val="378CC4E6"/>
    <w:rsid w:val="378D78D6"/>
    <w:rsid w:val="37995B90"/>
    <w:rsid w:val="379A9C1F"/>
    <w:rsid w:val="37AB562B"/>
    <w:rsid w:val="37B60F8B"/>
    <w:rsid w:val="37B95725"/>
    <w:rsid w:val="37D0D820"/>
    <w:rsid w:val="37DE7AB8"/>
    <w:rsid w:val="37E0CE1F"/>
    <w:rsid w:val="37E0F373"/>
    <w:rsid w:val="37E1D546"/>
    <w:rsid w:val="37EA5C20"/>
    <w:rsid w:val="37ED6B7C"/>
    <w:rsid w:val="37F4C3A5"/>
    <w:rsid w:val="38092845"/>
    <w:rsid w:val="380A8DEE"/>
    <w:rsid w:val="38113EB4"/>
    <w:rsid w:val="38158A4F"/>
    <w:rsid w:val="38258332"/>
    <w:rsid w:val="384D6A7D"/>
    <w:rsid w:val="384EC004"/>
    <w:rsid w:val="3854F074"/>
    <w:rsid w:val="386469E1"/>
    <w:rsid w:val="38663321"/>
    <w:rsid w:val="3872F1C8"/>
    <w:rsid w:val="387DDCAB"/>
    <w:rsid w:val="38ABBB9F"/>
    <w:rsid w:val="38B2C961"/>
    <w:rsid w:val="38BB7273"/>
    <w:rsid w:val="38C21D37"/>
    <w:rsid w:val="38CB6E40"/>
    <w:rsid w:val="38D713CF"/>
    <w:rsid w:val="39014F48"/>
    <w:rsid w:val="39064CE3"/>
    <w:rsid w:val="39162DCE"/>
    <w:rsid w:val="392741BA"/>
    <w:rsid w:val="392A82DC"/>
    <w:rsid w:val="392D684B"/>
    <w:rsid w:val="3936C8EE"/>
    <w:rsid w:val="394AAD92"/>
    <w:rsid w:val="394ADC86"/>
    <w:rsid w:val="3957623F"/>
    <w:rsid w:val="396578A5"/>
    <w:rsid w:val="39733255"/>
    <w:rsid w:val="397385AF"/>
    <w:rsid w:val="397A83FB"/>
    <w:rsid w:val="3982ED1F"/>
    <w:rsid w:val="398C670F"/>
    <w:rsid w:val="39A66C5B"/>
    <w:rsid w:val="39B36667"/>
    <w:rsid w:val="39C0A4AD"/>
    <w:rsid w:val="39C5DADE"/>
    <w:rsid w:val="39CFA7AA"/>
    <w:rsid w:val="39DD0BA6"/>
    <w:rsid w:val="39F41CC1"/>
    <w:rsid w:val="3A06EF4C"/>
    <w:rsid w:val="3A1B5BF3"/>
    <w:rsid w:val="3A1C0C9D"/>
    <w:rsid w:val="3A2125ED"/>
    <w:rsid w:val="3A2ED506"/>
    <w:rsid w:val="3A3DEE8B"/>
    <w:rsid w:val="3A52FA67"/>
    <w:rsid w:val="3A58175C"/>
    <w:rsid w:val="3A5C6ECC"/>
    <w:rsid w:val="3A5D322D"/>
    <w:rsid w:val="3A65DD48"/>
    <w:rsid w:val="3A69BA60"/>
    <w:rsid w:val="3A6FF460"/>
    <w:rsid w:val="3A801744"/>
    <w:rsid w:val="3A8979CA"/>
    <w:rsid w:val="3A91351E"/>
    <w:rsid w:val="3A9D37D6"/>
    <w:rsid w:val="3A9ED910"/>
    <w:rsid w:val="3ABC6971"/>
    <w:rsid w:val="3AC53DF3"/>
    <w:rsid w:val="3AC76149"/>
    <w:rsid w:val="3AC7AAA8"/>
    <w:rsid w:val="3ACC6C38"/>
    <w:rsid w:val="3AD19BFA"/>
    <w:rsid w:val="3AD31EBD"/>
    <w:rsid w:val="3AD6E13B"/>
    <w:rsid w:val="3ADDE2B4"/>
    <w:rsid w:val="3ADED9A4"/>
    <w:rsid w:val="3AE81D69"/>
    <w:rsid w:val="3AF28F5E"/>
    <w:rsid w:val="3AF9AA98"/>
    <w:rsid w:val="3AFFA3EE"/>
    <w:rsid w:val="3B05224E"/>
    <w:rsid w:val="3B0D8062"/>
    <w:rsid w:val="3B1406D9"/>
    <w:rsid w:val="3B21E99C"/>
    <w:rsid w:val="3B3F364F"/>
    <w:rsid w:val="3B66533C"/>
    <w:rsid w:val="3B6E85D0"/>
    <w:rsid w:val="3B7031F8"/>
    <w:rsid w:val="3B7228D5"/>
    <w:rsid w:val="3B7E4A4B"/>
    <w:rsid w:val="3B81E314"/>
    <w:rsid w:val="3B8477A1"/>
    <w:rsid w:val="3B986C58"/>
    <w:rsid w:val="3BBF7125"/>
    <w:rsid w:val="3BC4DA7A"/>
    <w:rsid w:val="3BCB635A"/>
    <w:rsid w:val="3BCBE69F"/>
    <w:rsid w:val="3BCBFCE6"/>
    <w:rsid w:val="3BCEC928"/>
    <w:rsid w:val="3BE0B167"/>
    <w:rsid w:val="3BFA2727"/>
    <w:rsid w:val="3C016463"/>
    <w:rsid w:val="3C2EE77A"/>
    <w:rsid w:val="3C300BDE"/>
    <w:rsid w:val="3C386EEF"/>
    <w:rsid w:val="3C3F619B"/>
    <w:rsid w:val="3C6D112D"/>
    <w:rsid w:val="3C777804"/>
    <w:rsid w:val="3C8346AD"/>
    <w:rsid w:val="3C933B14"/>
    <w:rsid w:val="3CA7C2C0"/>
    <w:rsid w:val="3CB6DC2B"/>
    <w:rsid w:val="3CC5CE54"/>
    <w:rsid w:val="3CD92E43"/>
    <w:rsid w:val="3CDDB5B2"/>
    <w:rsid w:val="3CF0F469"/>
    <w:rsid w:val="3CF27AD6"/>
    <w:rsid w:val="3CFFB5D5"/>
    <w:rsid w:val="3D00FAD0"/>
    <w:rsid w:val="3D148719"/>
    <w:rsid w:val="3D200F3F"/>
    <w:rsid w:val="3D253FF6"/>
    <w:rsid w:val="3D28591C"/>
    <w:rsid w:val="3D2A504E"/>
    <w:rsid w:val="3D36CD1F"/>
    <w:rsid w:val="3D417DC6"/>
    <w:rsid w:val="3D4295AB"/>
    <w:rsid w:val="3D448101"/>
    <w:rsid w:val="3D6C984A"/>
    <w:rsid w:val="3D73FEE8"/>
    <w:rsid w:val="3D7916AB"/>
    <w:rsid w:val="3D89820E"/>
    <w:rsid w:val="3D8BCA1B"/>
    <w:rsid w:val="3D8C5E63"/>
    <w:rsid w:val="3D97B055"/>
    <w:rsid w:val="3DA3578B"/>
    <w:rsid w:val="3DAFD95F"/>
    <w:rsid w:val="3DBB2F18"/>
    <w:rsid w:val="3DBE3671"/>
    <w:rsid w:val="3DC1E019"/>
    <w:rsid w:val="3DD102E5"/>
    <w:rsid w:val="3DE1637D"/>
    <w:rsid w:val="3DE3AB8A"/>
    <w:rsid w:val="3DE64C93"/>
    <w:rsid w:val="3DE9C031"/>
    <w:rsid w:val="3DFC8516"/>
    <w:rsid w:val="3E06A86E"/>
    <w:rsid w:val="3E0D9133"/>
    <w:rsid w:val="3E13043B"/>
    <w:rsid w:val="3E309A00"/>
    <w:rsid w:val="3E3EB1B8"/>
    <w:rsid w:val="3E48AE63"/>
    <w:rsid w:val="3E4D3EF2"/>
    <w:rsid w:val="3E4E3724"/>
    <w:rsid w:val="3E5BDD70"/>
    <w:rsid w:val="3E5F8A19"/>
    <w:rsid w:val="3E61DC49"/>
    <w:rsid w:val="3E6FFE9F"/>
    <w:rsid w:val="3E77C17A"/>
    <w:rsid w:val="3E78A613"/>
    <w:rsid w:val="3E7EEB10"/>
    <w:rsid w:val="3E82CD12"/>
    <w:rsid w:val="3E918AF1"/>
    <w:rsid w:val="3EA5292F"/>
    <w:rsid w:val="3EAE213A"/>
    <w:rsid w:val="3ECE2A36"/>
    <w:rsid w:val="3EE00744"/>
    <w:rsid w:val="3EE76401"/>
    <w:rsid w:val="3EF6DC67"/>
    <w:rsid w:val="3F0C922D"/>
    <w:rsid w:val="3F0D4CEF"/>
    <w:rsid w:val="3F27B13D"/>
    <w:rsid w:val="3F39F566"/>
    <w:rsid w:val="3F3A2D42"/>
    <w:rsid w:val="3F3B4153"/>
    <w:rsid w:val="3F44C5E4"/>
    <w:rsid w:val="3F488008"/>
    <w:rsid w:val="3F4BB0FF"/>
    <w:rsid w:val="3F4C3371"/>
    <w:rsid w:val="3F5D8EA5"/>
    <w:rsid w:val="3F5DD16A"/>
    <w:rsid w:val="3F62849C"/>
    <w:rsid w:val="3F659697"/>
    <w:rsid w:val="3F6E46FD"/>
    <w:rsid w:val="3F8C9D7A"/>
    <w:rsid w:val="3F8E47CC"/>
    <w:rsid w:val="3F9DD7BF"/>
    <w:rsid w:val="3FA23EFF"/>
    <w:rsid w:val="3FA29E89"/>
    <w:rsid w:val="3FB4874D"/>
    <w:rsid w:val="3FBE6E74"/>
    <w:rsid w:val="3FC86349"/>
    <w:rsid w:val="3FCF3094"/>
    <w:rsid w:val="3FDA8406"/>
    <w:rsid w:val="3FDC415C"/>
    <w:rsid w:val="3FE85A03"/>
    <w:rsid w:val="3FEB600F"/>
    <w:rsid w:val="3FEE4261"/>
    <w:rsid w:val="3FF6BE13"/>
    <w:rsid w:val="4009FD39"/>
    <w:rsid w:val="400FD198"/>
    <w:rsid w:val="4010D5AD"/>
    <w:rsid w:val="4015DCEF"/>
    <w:rsid w:val="40197F2B"/>
    <w:rsid w:val="4019ABC0"/>
    <w:rsid w:val="4024AA32"/>
    <w:rsid w:val="40353D7D"/>
    <w:rsid w:val="40367E5A"/>
    <w:rsid w:val="4048AAEF"/>
    <w:rsid w:val="4049CD38"/>
    <w:rsid w:val="4056E4F2"/>
    <w:rsid w:val="405E33D3"/>
    <w:rsid w:val="406E60CB"/>
    <w:rsid w:val="40706FD9"/>
    <w:rsid w:val="408A2F23"/>
    <w:rsid w:val="408A5202"/>
    <w:rsid w:val="409ACC80"/>
    <w:rsid w:val="409E4BF3"/>
    <w:rsid w:val="40A11F54"/>
    <w:rsid w:val="40A502E9"/>
    <w:rsid w:val="40B825A4"/>
    <w:rsid w:val="40BC3BDC"/>
    <w:rsid w:val="40C6B131"/>
    <w:rsid w:val="40CB7221"/>
    <w:rsid w:val="40CEB99F"/>
    <w:rsid w:val="40D1A7C8"/>
    <w:rsid w:val="40E0B204"/>
    <w:rsid w:val="40E21EE6"/>
    <w:rsid w:val="40E67A76"/>
    <w:rsid w:val="4111294F"/>
    <w:rsid w:val="411645B7"/>
    <w:rsid w:val="411E7B53"/>
    <w:rsid w:val="4126DE5C"/>
    <w:rsid w:val="41422433"/>
    <w:rsid w:val="414615D9"/>
    <w:rsid w:val="414E4A19"/>
    <w:rsid w:val="414FBE8C"/>
    <w:rsid w:val="41533296"/>
    <w:rsid w:val="41555D35"/>
    <w:rsid w:val="4178040E"/>
    <w:rsid w:val="417D8030"/>
    <w:rsid w:val="419D6DF9"/>
    <w:rsid w:val="41B31679"/>
    <w:rsid w:val="41B4BFF5"/>
    <w:rsid w:val="41BFCF3A"/>
    <w:rsid w:val="41C2A445"/>
    <w:rsid w:val="41C6141A"/>
    <w:rsid w:val="41C71C70"/>
    <w:rsid w:val="41C77279"/>
    <w:rsid w:val="41C9A046"/>
    <w:rsid w:val="41D3BB86"/>
    <w:rsid w:val="41DA1764"/>
    <w:rsid w:val="41DC26CB"/>
    <w:rsid w:val="41E4C8A6"/>
    <w:rsid w:val="41E7D466"/>
    <w:rsid w:val="41EFBDCC"/>
    <w:rsid w:val="41F8485A"/>
    <w:rsid w:val="4206587A"/>
    <w:rsid w:val="420C03AF"/>
    <w:rsid w:val="420D2E82"/>
    <w:rsid w:val="420EF4D7"/>
    <w:rsid w:val="421935AD"/>
    <w:rsid w:val="421F0E53"/>
    <w:rsid w:val="422CA611"/>
    <w:rsid w:val="42355CBE"/>
    <w:rsid w:val="4236F40E"/>
    <w:rsid w:val="4248548C"/>
    <w:rsid w:val="424B771F"/>
    <w:rsid w:val="42514EB0"/>
    <w:rsid w:val="4263D063"/>
    <w:rsid w:val="42708B9F"/>
    <w:rsid w:val="428CCA22"/>
    <w:rsid w:val="429E9137"/>
    <w:rsid w:val="42A39D2D"/>
    <w:rsid w:val="42A69316"/>
    <w:rsid w:val="42A9C4EE"/>
    <w:rsid w:val="42B1B01B"/>
    <w:rsid w:val="42B3FD52"/>
    <w:rsid w:val="42B86846"/>
    <w:rsid w:val="42C604C0"/>
    <w:rsid w:val="42C8B738"/>
    <w:rsid w:val="42D6EF54"/>
    <w:rsid w:val="42DE93F8"/>
    <w:rsid w:val="42DF30A9"/>
    <w:rsid w:val="42E39B52"/>
    <w:rsid w:val="42E937AF"/>
    <w:rsid w:val="42F2D23C"/>
    <w:rsid w:val="4301463B"/>
    <w:rsid w:val="43092638"/>
    <w:rsid w:val="431ED4E0"/>
    <w:rsid w:val="432A0757"/>
    <w:rsid w:val="435BE114"/>
    <w:rsid w:val="437B1A2F"/>
    <w:rsid w:val="437D8B3F"/>
    <w:rsid w:val="43A430E0"/>
    <w:rsid w:val="43A8D749"/>
    <w:rsid w:val="43AC8357"/>
    <w:rsid w:val="43D22BEA"/>
    <w:rsid w:val="43D841BC"/>
    <w:rsid w:val="43DB25FE"/>
    <w:rsid w:val="43E6CC02"/>
    <w:rsid w:val="44223303"/>
    <w:rsid w:val="4422BEAB"/>
    <w:rsid w:val="4428A338"/>
    <w:rsid w:val="443CD53F"/>
    <w:rsid w:val="4450808B"/>
    <w:rsid w:val="4459F601"/>
    <w:rsid w:val="4467F4C8"/>
    <w:rsid w:val="4467F737"/>
    <w:rsid w:val="4476C2C6"/>
    <w:rsid w:val="448F6421"/>
    <w:rsid w:val="4491AE66"/>
    <w:rsid w:val="44AD7721"/>
    <w:rsid w:val="44AEE6BE"/>
    <w:rsid w:val="44B3FBCB"/>
    <w:rsid w:val="44BDF5C5"/>
    <w:rsid w:val="44E1AD35"/>
    <w:rsid w:val="44E3248C"/>
    <w:rsid w:val="4505C677"/>
    <w:rsid w:val="451289AD"/>
    <w:rsid w:val="451CE5F0"/>
    <w:rsid w:val="451D211B"/>
    <w:rsid w:val="4527ACEB"/>
    <w:rsid w:val="4528F1B2"/>
    <w:rsid w:val="454BFCAB"/>
    <w:rsid w:val="454EBD16"/>
    <w:rsid w:val="455C1AB5"/>
    <w:rsid w:val="4566ACEC"/>
    <w:rsid w:val="456F7312"/>
    <w:rsid w:val="45763B41"/>
    <w:rsid w:val="4594302A"/>
    <w:rsid w:val="4595200A"/>
    <w:rsid w:val="45A4C69B"/>
    <w:rsid w:val="45A905FB"/>
    <w:rsid w:val="45B2D779"/>
    <w:rsid w:val="45B5B16F"/>
    <w:rsid w:val="45B6E2EC"/>
    <w:rsid w:val="45B97C68"/>
    <w:rsid w:val="45C7478A"/>
    <w:rsid w:val="45DB0844"/>
    <w:rsid w:val="45E00D34"/>
    <w:rsid w:val="4608B63B"/>
    <w:rsid w:val="4612C6A7"/>
    <w:rsid w:val="4631A5E8"/>
    <w:rsid w:val="46344036"/>
    <w:rsid w:val="463F5031"/>
    <w:rsid w:val="464BC7DF"/>
    <w:rsid w:val="464E5122"/>
    <w:rsid w:val="464ED9A3"/>
    <w:rsid w:val="4654B140"/>
    <w:rsid w:val="465899EE"/>
    <w:rsid w:val="465B7526"/>
    <w:rsid w:val="4672886F"/>
    <w:rsid w:val="4679B682"/>
    <w:rsid w:val="4693E085"/>
    <w:rsid w:val="4697CFC3"/>
    <w:rsid w:val="46A27188"/>
    <w:rsid w:val="46C05FF0"/>
    <w:rsid w:val="46CBBB9E"/>
    <w:rsid w:val="46F3FA68"/>
    <w:rsid w:val="470E4B37"/>
    <w:rsid w:val="471785ED"/>
    <w:rsid w:val="471F205C"/>
    <w:rsid w:val="47221B06"/>
    <w:rsid w:val="4731F28E"/>
    <w:rsid w:val="4732FC9A"/>
    <w:rsid w:val="47374403"/>
    <w:rsid w:val="474344A9"/>
    <w:rsid w:val="474FA6B7"/>
    <w:rsid w:val="47571724"/>
    <w:rsid w:val="475A603A"/>
    <w:rsid w:val="47604B6E"/>
    <w:rsid w:val="476ACCDB"/>
    <w:rsid w:val="476FE59C"/>
    <w:rsid w:val="477896AC"/>
    <w:rsid w:val="478349A3"/>
    <w:rsid w:val="4794A1DD"/>
    <w:rsid w:val="47A86164"/>
    <w:rsid w:val="47B197AD"/>
    <w:rsid w:val="47BCDC1F"/>
    <w:rsid w:val="47CE561E"/>
    <w:rsid w:val="47F45CF7"/>
    <w:rsid w:val="47F9AB35"/>
    <w:rsid w:val="4814B194"/>
    <w:rsid w:val="48310D83"/>
    <w:rsid w:val="4836BE10"/>
    <w:rsid w:val="483B706A"/>
    <w:rsid w:val="483BA1DB"/>
    <w:rsid w:val="48460528"/>
    <w:rsid w:val="48490015"/>
    <w:rsid w:val="484B4E76"/>
    <w:rsid w:val="4853F4AA"/>
    <w:rsid w:val="485E147E"/>
    <w:rsid w:val="485F18BC"/>
    <w:rsid w:val="4878CDCB"/>
    <w:rsid w:val="48859B49"/>
    <w:rsid w:val="48883013"/>
    <w:rsid w:val="48892457"/>
    <w:rsid w:val="48ADDD79"/>
    <w:rsid w:val="48BA0FC4"/>
    <w:rsid w:val="48BD3358"/>
    <w:rsid w:val="48BED3A5"/>
    <w:rsid w:val="48C98AF8"/>
    <w:rsid w:val="48D894DB"/>
    <w:rsid w:val="48DB9940"/>
    <w:rsid w:val="48F37B0A"/>
    <w:rsid w:val="490D9117"/>
    <w:rsid w:val="490EE342"/>
    <w:rsid w:val="492A58AD"/>
    <w:rsid w:val="493B2957"/>
    <w:rsid w:val="493B7CA2"/>
    <w:rsid w:val="493FB944"/>
    <w:rsid w:val="495D67C1"/>
    <w:rsid w:val="49647DF4"/>
    <w:rsid w:val="496FCD7A"/>
    <w:rsid w:val="497640D3"/>
    <w:rsid w:val="4995D04A"/>
    <w:rsid w:val="49BE61B0"/>
    <w:rsid w:val="49D44D04"/>
    <w:rsid w:val="49D7664A"/>
    <w:rsid w:val="49EA850C"/>
    <w:rsid w:val="4A0E4669"/>
    <w:rsid w:val="4A2A8CB3"/>
    <w:rsid w:val="4A2C1DDD"/>
    <w:rsid w:val="4A345448"/>
    <w:rsid w:val="4A3AC573"/>
    <w:rsid w:val="4A46FF95"/>
    <w:rsid w:val="4A4BEA9D"/>
    <w:rsid w:val="4A62CC57"/>
    <w:rsid w:val="4A7A7A85"/>
    <w:rsid w:val="4A7FC203"/>
    <w:rsid w:val="4A8AC291"/>
    <w:rsid w:val="4A8FB2AD"/>
    <w:rsid w:val="4A8FCB94"/>
    <w:rsid w:val="4A9240DA"/>
    <w:rsid w:val="4AA4B780"/>
    <w:rsid w:val="4AA8C8BF"/>
    <w:rsid w:val="4AAC6249"/>
    <w:rsid w:val="4AD1DF84"/>
    <w:rsid w:val="4ADFA52E"/>
    <w:rsid w:val="4AE35817"/>
    <w:rsid w:val="4B05788B"/>
    <w:rsid w:val="4B0C7BCE"/>
    <w:rsid w:val="4B0CF188"/>
    <w:rsid w:val="4B1B527A"/>
    <w:rsid w:val="4B1B626E"/>
    <w:rsid w:val="4B2407EB"/>
    <w:rsid w:val="4B349E75"/>
    <w:rsid w:val="4B6395AB"/>
    <w:rsid w:val="4B6F6D11"/>
    <w:rsid w:val="4B743B02"/>
    <w:rsid w:val="4B779C66"/>
    <w:rsid w:val="4B7C081E"/>
    <w:rsid w:val="4B7D5B97"/>
    <w:rsid w:val="4B7E9721"/>
    <w:rsid w:val="4B8657C5"/>
    <w:rsid w:val="4B8D0DA9"/>
    <w:rsid w:val="4B96A8D4"/>
    <w:rsid w:val="4B9A4377"/>
    <w:rsid w:val="4BA3495E"/>
    <w:rsid w:val="4BA560C1"/>
    <w:rsid w:val="4BA61F10"/>
    <w:rsid w:val="4BACDDDB"/>
    <w:rsid w:val="4BC38884"/>
    <w:rsid w:val="4BD5BBF1"/>
    <w:rsid w:val="4BDDC19D"/>
    <w:rsid w:val="4BDEE431"/>
    <w:rsid w:val="4BEEF95B"/>
    <w:rsid w:val="4BFE88E6"/>
    <w:rsid w:val="4BFF64C8"/>
    <w:rsid w:val="4C010789"/>
    <w:rsid w:val="4C03A25D"/>
    <w:rsid w:val="4C0AAFE4"/>
    <w:rsid w:val="4C197122"/>
    <w:rsid w:val="4C3D6B86"/>
    <w:rsid w:val="4C5F464A"/>
    <w:rsid w:val="4C600970"/>
    <w:rsid w:val="4C6C5673"/>
    <w:rsid w:val="4C7ACA98"/>
    <w:rsid w:val="4C7AF6D6"/>
    <w:rsid w:val="4C7D2D06"/>
    <w:rsid w:val="4C859D78"/>
    <w:rsid w:val="4C8614DB"/>
    <w:rsid w:val="4C8B1DE4"/>
    <w:rsid w:val="4C8CBF23"/>
    <w:rsid w:val="4C9014D3"/>
    <w:rsid w:val="4C9C41C8"/>
    <w:rsid w:val="4C9D6B5E"/>
    <w:rsid w:val="4CA83161"/>
    <w:rsid w:val="4CAE327B"/>
    <w:rsid w:val="4CB83685"/>
    <w:rsid w:val="4CBBA5E4"/>
    <w:rsid w:val="4CBBD794"/>
    <w:rsid w:val="4CE98575"/>
    <w:rsid w:val="4CF80A65"/>
    <w:rsid w:val="4CFED42D"/>
    <w:rsid w:val="4D06F962"/>
    <w:rsid w:val="4D0F39AE"/>
    <w:rsid w:val="4D13A789"/>
    <w:rsid w:val="4D1986BB"/>
    <w:rsid w:val="4D1B9D49"/>
    <w:rsid w:val="4D23837D"/>
    <w:rsid w:val="4D23E9E0"/>
    <w:rsid w:val="4D409DC3"/>
    <w:rsid w:val="4D6BFBA3"/>
    <w:rsid w:val="4D7BDFF9"/>
    <w:rsid w:val="4D7C73D4"/>
    <w:rsid w:val="4D7D4B46"/>
    <w:rsid w:val="4D7E422B"/>
    <w:rsid w:val="4DA4D0A5"/>
    <w:rsid w:val="4DA5F2DF"/>
    <w:rsid w:val="4DA69DCD"/>
    <w:rsid w:val="4DAE4E8E"/>
    <w:rsid w:val="4DBBAF5A"/>
    <w:rsid w:val="4DC085D6"/>
    <w:rsid w:val="4DD8250A"/>
    <w:rsid w:val="4DDA163F"/>
    <w:rsid w:val="4DE61F78"/>
    <w:rsid w:val="4DEFA182"/>
    <w:rsid w:val="4DF1F89F"/>
    <w:rsid w:val="4E02ECF0"/>
    <w:rsid w:val="4E09CB75"/>
    <w:rsid w:val="4E23ED89"/>
    <w:rsid w:val="4E26B5B9"/>
    <w:rsid w:val="4E31B37F"/>
    <w:rsid w:val="4E3634EF"/>
    <w:rsid w:val="4E381767"/>
    <w:rsid w:val="4E39364B"/>
    <w:rsid w:val="4E558AB3"/>
    <w:rsid w:val="4E5DEEA6"/>
    <w:rsid w:val="4E61F3AB"/>
    <w:rsid w:val="4E780CB9"/>
    <w:rsid w:val="4E788BE8"/>
    <w:rsid w:val="4E814B70"/>
    <w:rsid w:val="4E892496"/>
    <w:rsid w:val="4E9C8A0B"/>
    <w:rsid w:val="4EA5D7AE"/>
    <w:rsid w:val="4EA76D5B"/>
    <w:rsid w:val="4EB06BE3"/>
    <w:rsid w:val="4EBAC80B"/>
    <w:rsid w:val="4ED0549F"/>
    <w:rsid w:val="4F04326D"/>
    <w:rsid w:val="4F0457B3"/>
    <w:rsid w:val="4F261964"/>
    <w:rsid w:val="4F2FAD50"/>
    <w:rsid w:val="4F3A79E9"/>
    <w:rsid w:val="4F46CE88"/>
    <w:rsid w:val="4F47C5E4"/>
    <w:rsid w:val="4F4C3D35"/>
    <w:rsid w:val="4F4D4771"/>
    <w:rsid w:val="4F594C28"/>
    <w:rsid w:val="4F5CB491"/>
    <w:rsid w:val="4F76A8EE"/>
    <w:rsid w:val="4F8E8A98"/>
    <w:rsid w:val="4F982ECE"/>
    <w:rsid w:val="4FA250E0"/>
    <w:rsid w:val="4FABEC3C"/>
    <w:rsid w:val="4FAE771C"/>
    <w:rsid w:val="4FCF7074"/>
    <w:rsid w:val="4FD04C6F"/>
    <w:rsid w:val="4FE0B3F7"/>
    <w:rsid w:val="4FE348A2"/>
    <w:rsid w:val="4FE91365"/>
    <w:rsid w:val="4FFAD59F"/>
    <w:rsid w:val="4FFCE2EF"/>
    <w:rsid w:val="50038E07"/>
    <w:rsid w:val="500C31B2"/>
    <w:rsid w:val="50102524"/>
    <w:rsid w:val="5013B328"/>
    <w:rsid w:val="5020D77D"/>
    <w:rsid w:val="5021F46B"/>
    <w:rsid w:val="50265731"/>
    <w:rsid w:val="5027403D"/>
    <w:rsid w:val="502867D0"/>
    <w:rsid w:val="5035B88F"/>
    <w:rsid w:val="50417C8A"/>
    <w:rsid w:val="5062CA64"/>
    <w:rsid w:val="506C2337"/>
    <w:rsid w:val="50771F0F"/>
    <w:rsid w:val="508C73E7"/>
    <w:rsid w:val="50A290A0"/>
    <w:rsid w:val="50A7497B"/>
    <w:rsid w:val="50B6654C"/>
    <w:rsid w:val="50B8F418"/>
    <w:rsid w:val="50BE4281"/>
    <w:rsid w:val="50C32615"/>
    <w:rsid w:val="50C4BC7A"/>
    <w:rsid w:val="50C7C009"/>
    <w:rsid w:val="50CCFEA0"/>
    <w:rsid w:val="50D53E63"/>
    <w:rsid w:val="50DAC990"/>
    <w:rsid w:val="50E9D0DB"/>
    <w:rsid w:val="50F80D17"/>
    <w:rsid w:val="510DE7C9"/>
    <w:rsid w:val="5117E50A"/>
    <w:rsid w:val="5131B4B9"/>
    <w:rsid w:val="51346883"/>
    <w:rsid w:val="5136A3EA"/>
    <w:rsid w:val="514DDEF2"/>
    <w:rsid w:val="5158597B"/>
    <w:rsid w:val="51645BA4"/>
    <w:rsid w:val="516BE6D0"/>
    <w:rsid w:val="517961DC"/>
    <w:rsid w:val="517EE615"/>
    <w:rsid w:val="51894B62"/>
    <w:rsid w:val="5192E1F1"/>
    <w:rsid w:val="51949A8D"/>
    <w:rsid w:val="51A6240A"/>
    <w:rsid w:val="51AF3ABD"/>
    <w:rsid w:val="51B3F8F9"/>
    <w:rsid w:val="51B8E238"/>
    <w:rsid w:val="51B980C2"/>
    <w:rsid w:val="51BE06A4"/>
    <w:rsid w:val="51CC874F"/>
    <w:rsid w:val="51D49D5F"/>
    <w:rsid w:val="51D86565"/>
    <w:rsid w:val="51EF8EB0"/>
    <w:rsid w:val="51F3831B"/>
    <w:rsid w:val="51F40AB7"/>
    <w:rsid w:val="51FDF8D9"/>
    <w:rsid w:val="520E8E0B"/>
    <w:rsid w:val="5211A457"/>
    <w:rsid w:val="5213AF29"/>
    <w:rsid w:val="521F248E"/>
    <w:rsid w:val="522375AF"/>
    <w:rsid w:val="52238583"/>
    <w:rsid w:val="52270520"/>
    <w:rsid w:val="522F8352"/>
    <w:rsid w:val="52493546"/>
    <w:rsid w:val="5251B132"/>
    <w:rsid w:val="5257716B"/>
    <w:rsid w:val="52684F56"/>
    <w:rsid w:val="526CCBAB"/>
    <w:rsid w:val="527C62A0"/>
    <w:rsid w:val="5293C8CA"/>
    <w:rsid w:val="529691D0"/>
    <w:rsid w:val="52A0D72B"/>
    <w:rsid w:val="52A94FB3"/>
    <w:rsid w:val="52B856C0"/>
    <w:rsid w:val="52BC88CE"/>
    <w:rsid w:val="52BD6CD4"/>
    <w:rsid w:val="52C47CD0"/>
    <w:rsid w:val="52C5985D"/>
    <w:rsid w:val="52C5C5DE"/>
    <w:rsid w:val="52CC359F"/>
    <w:rsid w:val="52CCA874"/>
    <w:rsid w:val="52D26A0C"/>
    <w:rsid w:val="52D6A1F7"/>
    <w:rsid w:val="52D6F4B2"/>
    <w:rsid w:val="52E0AA6D"/>
    <w:rsid w:val="52E7DFD1"/>
    <w:rsid w:val="52E82254"/>
    <w:rsid w:val="52F0433E"/>
    <w:rsid w:val="52F79B13"/>
    <w:rsid w:val="52F7CC3F"/>
    <w:rsid w:val="52FC3A3C"/>
    <w:rsid w:val="530973BF"/>
    <w:rsid w:val="531343C5"/>
    <w:rsid w:val="5326531C"/>
    <w:rsid w:val="532A41D9"/>
    <w:rsid w:val="5339EEE4"/>
    <w:rsid w:val="534F3A42"/>
    <w:rsid w:val="5355DF28"/>
    <w:rsid w:val="535650BB"/>
    <w:rsid w:val="5358AD05"/>
    <w:rsid w:val="535B0198"/>
    <w:rsid w:val="53AE5F42"/>
    <w:rsid w:val="53B791BA"/>
    <w:rsid w:val="53B95F55"/>
    <w:rsid w:val="53DFC440"/>
    <w:rsid w:val="53E2D635"/>
    <w:rsid w:val="53EA26C2"/>
    <w:rsid w:val="53EA97BB"/>
    <w:rsid w:val="53EB3988"/>
    <w:rsid w:val="541D0764"/>
    <w:rsid w:val="54302D59"/>
    <w:rsid w:val="5436E173"/>
    <w:rsid w:val="5459BAEE"/>
    <w:rsid w:val="545C293D"/>
    <w:rsid w:val="5461285D"/>
    <w:rsid w:val="54796661"/>
    <w:rsid w:val="548067F6"/>
    <w:rsid w:val="54AD1245"/>
    <w:rsid w:val="54B1C0D1"/>
    <w:rsid w:val="54B2A6FE"/>
    <w:rsid w:val="54BFCC26"/>
    <w:rsid w:val="54C64780"/>
    <w:rsid w:val="54DCFF39"/>
    <w:rsid w:val="54DDCCFE"/>
    <w:rsid w:val="54F1B3C6"/>
    <w:rsid w:val="55036ABB"/>
    <w:rsid w:val="55059F00"/>
    <w:rsid w:val="550AB68B"/>
    <w:rsid w:val="552E5E50"/>
    <w:rsid w:val="5541C01B"/>
    <w:rsid w:val="555915A4"/>
    <w:rsid w:val="55595C7B"/>
    <w:rsid w:val="55723EF1"/>
    <w:rsid w:val="55792075"/>
    <w:rsid w:val="557F18EC"/>
    <w:rsid w:val="5580D2BC"/>
    <w:rsid w:val="558C1DB8"/>
    <w:rsid w:val="559C5EFF"/>
    <w:rsid w:val="55AA2FAC"/>
    <w:rsid w:val="55C7FFE9"/>
    <w:rsid w:val="55C905BA"/>
    <w:rsid w:val="55D1EDDB"/>
    <w:rsid w:val="55DFF356"/>
    <w:rsid w:val="55E7C52C"/>
    <w:rsid w:val="55ED2B75"/>
    <w:rsid w:val="55EE9AE3"/>
    <w:rsid w:val="55F06087"/>
    <w:rsid w:val="55F5E12E"/>
    <w:rsid w:val="561A9397"/>
    <w:rsid w:val="5620C8E7"/>
    <w:rsid w:val="56358FBB"/>
    <w:rsid w:val="5638B11F"/>
    <w:rsid w:val="56485AE0"/>
    <w:rsid w:val="565F8A86"/>
    <w:rsid w:val="566137B9"/>
    <w:rsid w:val="56736C62"/>
    <w:rsid w:val="56749572"/>
    <w:rsid w:val="567F5957"/>
    <w:rsid w:val="569FB9A4"/>
    <w:rsid w:val="56A3C36D"/>
    <w:rsid w:val="56B46F7D"/>
    <w:rsid w:val="56BE79FA"/>
    <w:rsid w:val="56C532F4"/>
    <w:rsid w:val="56CB8AAA"/>
    <w:rsid w:val="56D0CB68"/>
    <w:rsid w:val="56D4B673"/>
    <w:rsid w:val="57051C35"/>
    <w:rsid w:val="5709870B"/>
    <w:rsid w:val="571AFE06"/>
    <w:rsid w:val="571CF810"/>
    <w:rsid w:val="5733481D"/>
    <w:rsid w:val="574967F0"/>
    <w:rsid w:val="57530B6F"/>
    <w:rsid w:val="575E4D99"/>
    <w:rsid w:val="5764DA36"/>
    <w:rsid w:val="577E673A"/>
    <w:rsid w:val="5787435D"/>
    <w:rsid w:val="579E75FD"/>
    <w:rsid w:val="57A5AAE3"/>
    <w:rsid w:val="57A8B734"/>
    <w:rsid w:val="57B4BB88"/>
    <w:rsid w:val="57C6043F"/>
    <w:rsid w:val="57D59E8F"/>
    <w:rsid w:val="57DB9155"/>
    <w:rsid w:val="57E1567B"/>
    <w:rsid w:val="57F555C7"/>
    <w:rsid w:val="57F5A724"/>
    <w:rsid w:val="580786B2"/>
    <w:rsid w:val="580AC706"/>
    <w:rsid w:val="580CA2CD"/>
    <w:rsid w:val="582A8E78"/>
    <w:rsid w:val="5830C208"/>
    <w:rsid w:val="58410A84"/>
    <w:rsid w:val="58519337"/>
    <w:rsid w:val="585BEC1C"/>
    <w:rsid w:val="5868471A"/>
    <w:rsid w:val="5869EB76"/>
    <w:rsid w:val="586EEF32"/>
    <w:rsid w:val="587F8E7E"/>
    <w:rsid w:val="5883AC3C"/>
    <w:rsid w:val="5888E096"/>
    <w:rsid w:val="589038C1"/>
    <w:rsid w:val="58913D03"/>
    <w:rsid w:val="589713FD"/>
    <w:rsid w:val="58997C45"/>
    <w:rsid w:val="58BA32D2"/>
    <w:rsid w:val="58D765A2"/>
    <w:rsid w:val="58D881F4"/>
    <w:rsid w:val="58E90304"/>
    <w:rsid w:val="58EDF69E"/>
    <w:rsid w:val="58F9BA2B"/>
    <w:rsid w:val="58FE8404"/>
    <w:rsid w:val="590B0856"/>
    <w:rsid w:val="590B3053"/>
    <w:rsid w:val="591AF230"/>
    <w:rsid w:val="5921E396"/>
    <w:rsid w:val="592B4A9B"/>
    <w:rsid w:val="593315CD"/>
    <w:rsid w:val="5933BB83"/>
    <w:rsid w:val="59378A8C"/>
    <w:rsid w:val="593F7439"/>
    <w:rsid w:val="5941B26D"/>
    <w:rsid w:val="594BA894"/>
    <w:rsid w:val="595BBED2"/>
    <w:rsid w:val="59949B7B"/>
    <w:rsid w:val="5996F5D4"/>
    <w:rsid w:val="599FEB6D"/>
    <w:rsid w:val="59BB6C36"/>
    <w:rsid w:val="59CCB11E"/>
    <w:rsid w:val="59D9A1C9"/>
    <w:rsid w:val="59DF6672"/>
    <w:rsid w:val="59E1C85C"/>
    <w:rsid w:val="59E59FD5"/>
    <w:rsid w:val="59E6DC2D"/>
    <w:rsid w:val="59E76C9B"/>
    <w:rsid w:val="59EDCE97"/>
    <w:rsid w:val="59F58BCC"/>
    <w:rsid w:val="59F62EDA"/>
    <w:rsid w:val="59F7EBA0"/>
    <w:rsid w:val="59FA5D51"/>
    <w:rsid w:val="5A073DFE"/>
    <w:rsid w:val="5A0B7A75"/>
    <w:rsid w:val="5A0F3416"/>
    <w:rsid w:val="5A23C68E"/>
    <w:rsid w:val="5A315213"/>
    <w:rsid w:val="5A341F73"/>
    <w:rsid w:val="5A3428C1"/>
    <w:rsid w:val="5A3C6D17"/>
    <w:rsid w:val="5A3D817B"/>
    <w:rsid w:val="5A45F69E"/>
    <w:rsid w:val="5A50CF75"/>
    <w:rsid w:val="5A51A4A2"/>
    <w:rsid w:val="5A54BAD9"/>
    <w:rsid w:val="5A56937D"/>
    <w:rsid w:val="5A59D715"/>
    <w:rsid w:val="5A6558A2"/>
    <w:rsid w:val="5A71C518"/>
    <w:rsid w:val="5A777730"/>
    <w:rsid w:val="5A8BC224"/>
    <w:rsid w:val="5A902084"/>
    <w:rsid w:val="5A916322"/>
    <w:rsid w:val="5A9AECCA"/>
    <w:rsid w:val="5AA890B1"/>
    <w:rsid w:val="5AA89C28"/>
    <w:rsid w:val="5AC1265D"/>
    <w:rsid w:val="5AC6F2FB"/>
    <w:rsid w:val="5ACDC0C4"/>
    <w:rsid w:val="5AD73467"/>
    <w:rsid w:val="5AD91F98"/>
    <w:rsid w:val="5ADAB4C1"/>
    <w:rsid w:val="5ADABBD8"/>
    <w:rsid w:val="5ADFC8CD"/>
    <w:rsid w:val="5AE49902"/>
    <w:rsid w:val="5AE76393"/>
    <w:rsid w:val="5AEA1275"/>
    <w:rsid w:val="5AFC894D"/>
    <w:rsid w:val="5B009FA4"/>
    <w:rsid w:val="5B0487AB"/>
    <w:rsid w:val="5B06B811"/>
    <w:rsid w:val="5B131984"/>
    <w:rsid w:val="5B1CB6F5"/>
    <w:rsid w:val="5B1D34D2"/>
    <w:rsid w:val="5B2DBDE9"/>
    <w:rsid w:val="5B32C4BB"/>
    <w:rsid w:val="5B3451F1"/>
    <w:rsid w:val="5B441A99"/>
    <w:rsid w:val="5B4A3FBF"/>
    <w:rsid w:val="5B4BE1C8"/>
    <w:rsid w:val="5B501E63"/>
    <w:rsid w:val="5B5BD948"/>
    <w:rsid w:val="5B69A82A"/>
    <w:rsid w:val="5B6E07D5"/>
    <w:rsid w:val="5B6FFA24"/>
    <w:rsid w:val="5B7CE0E1"/>
    <w:rsid w:val="5B84D440"/>
    <w:rsid w:val="5B85F5DE"/>
    <w:rsid w:val="5B86B937"/>
    <w:rsid w:val="5B9E15B5"/>
    <w:rsid w:val="5B9F5D63"/>
    <w:rsid w:val="5BB51659"/>
    <w:rsid w:val="5BB5997E"/>
    <w:rsid w:val="5BC85B4E"/>
    <w:rsid w:val="5BD25702"/>
    <w:rsid w:val="5BE598B5"/>
    <w:rsid w:val="5BE64276"/>
    <w:rsid w:val="5BE9D417"/>
    <w:rsid w:val="5BF1955A"/>
    <w:rsid w:val="5BF8C400"/>
    <w:rsid w:val="5C018A5F"/>
    <w:rsid w:val="5C109EFF"/>
    <w:rsid w:val="5C1E6C6F"/>
    <w:rsid w:val="5C22DB8E"/>
    <w:rsid w:val="5C2ACF28"/>
    <w:rsid w:val="5C35762B"/>
    <w:rsid w:val="5C39AABC"/>
    <w:rsid w:val="5C4DF82E"/>
    <w:rsid w:val="5C55933F"/>
    <w:rsid w:val="5C66536A"/>
    <w:rsid w:val="5C87BF84"/>
    <w:rsid w:val="5C8F4C75"/>
    <w:rsid w:val="5CA17734"/>
    <w:rsid w:val="5CAE4D3E"/>
    <w:rsid w:val="5CB82DEF"/>
    <w:rsid w:val="5CBEB103"/>
    <w:rsid w:val="5CC52117"/>
    <w:rsid w:val="5CD47D7F"/>
    <w:rsid w:val="5CD6C0EB"/>
    <w:rsid w:val="5CDC3905"/>
    <w:rsid w:val="5CDC46A9"/>
    <w:rsid w:val="5CEFE639"/>
    <w:rsid w:val="5CF0C2B0"/>
    <w:rsid w:val="5CF25E34"/>
    <w:rsid w:val="5D106E3D"/>
    <w:rsid w:val="5D29E7F9"/>
    <w:rsid w:val="5D2AFB7C"/>
    <w:rsid w:val="5D2C4F24"/>
    <w:rsid w:val="5D2EF78B"/>
    <w:rsid w:val="5D30D691"/>
    <w:rsid w:val="5D3408C8"/>
    <w:rsid w:val="5D4A0534"/>
    <w:rsid w:val="5D4F5A73"/>
    <w:rsid w:val="5D549DF8"/>
    <w:rsid w:val="5D56472F"/>
    <w:rsid w:val="5D5D3B7F"/>
    <w:rsid w:val="5D621B83"/>
    <w:rsid w:val="5D6338C9"/>
    <w:rsid w:val="5D64E5B3"/>
    <w:rsid w:val="5D6FF37D"/>
    <w:rsid w:val="5D7C2848"/>
    <w:rsid w:val="5D8B30D2"/>
    <w:rsid w:val="5D9841A8"/>
    <w:rsid w:val="5D9ACF7E"/>
    <w:rsid w:val="5DBA4364"/>
    <w:rsid w:val="5DDE8A64"/>
    <w:rsid w:val="5DE4FB8A"/>
    <w:rsid w:val="5DF18D6C"/>
    <w:rsid w:val="5DF5F619"/>
    <w:rsid w:val="5DFD432B"/>
    <w:rsid w:val="5E03FD98"/>
    <w:rsid w:val="5E0B803A"/>
    <w:rsid w:val="5E18FEDC"/>
    <w:rsid w:val="5E23F55C"/>
    <w:rsid w:val="5E26CEA1"/>
    <w:rsid w:val="5E275628"/>
    <w:rsid w:val="5E287F0B"/>
    <w:rsid w:val="5E2E5427"/>
    <w:rsid w:val="5E3C95CD"/>
    <w:rsid w:val="5E4069C6"/>
    <w:rsid w:val="5E4AEFA8"/>
    <w:rsid w:val="5E4BE64E"/>
    <w:rsid w:val="5E58344F"/>
    <w:rsid w:val="5E589102"/>
    <w:rsid w:val="5E68C950"/>
    <w:rsid w:val="5E7D09F6"/>
    <w:rsid w:val="5E8FB15F"/>
    <w:rsid w:val="5EA25CB9"/>
    <w:rsid w:val="5EA96525"/>
    <w:rsid w:val="5EBD6291"/>
    <w:rsid w:val="5EE10C52"/>
    <w:rsid w:val="5EE28A00"/>
    <w:rsid w:val="5F3E1E48"/>
    <w:rsid w:val="5F3EE0AE"/>
    <w:rsid w:val="5F42FE19"/>
    <w:rsid w:val="5F5D6E68"/>
    <w:rsid w:val="5F5EB256"/>
    <w:rsid w:val="5F68B611"/>
    <w:rsid w:val="5F6D9F27"/>
    <w:rsid w:val="5F6E1D6A"/>
    <w:rsid w:val="5F7E96CD"/>
    <w:rsid w:val="5F98679E"/>
    <w:rsid w:val="5FA7DD08"/>
    <w:rsid w:val="5FAF2AC8"/>
    <w:rsid w:val="5FEDBE0B"/>
    <w:rsid w:val="5FEE6DD2"/>
    <w:rsid w:val="5FF4AB7E"/>
    <w:rsid w:val="5FFA8A07"/>
    <w:rsid w:val="5FFE0588"/>
    <w:rsid w:val="5FFE8B89"/>
    <w:rsid w:val="6015B99C"/>
    <w:rsid w:val="601EA1E0"/>
    <w:rsid w:val="6027C8A0"/>
    <w:rsid w:val="60383EEE"/>
    <w:rsid w:val="60393624"/>
    <w:rsid w:val="604EF962"/>
    <w:rsid w:val="60605F7F"/>
    <w:rsid w:val="606A3117"/>
    <w:rsid w:val="608B7B77"/>
    <w:rsid w:val="60981B57"/>
    <w:rsid w:val="6098818D"/>
    <w:rsid w:val="6099193E"/>
    <w:rsid w:val="60AF10BB"/>
    <w:rsid w:val="60B0EA75"/>
    <w:rsid w:val="60B6BAB8"/>
    <w:rsid w:val="60BCD97F"/>
    <w:rsid w:val="60E1025D"/>
    <w:rsid w:val="60FA82B7"/>
    <w:rsid w:val="60FBBCC5"/>
    <w:rsid w:val="61066827"/>
    <w:rsid w:val="61186BFA"/>
    <w:rsid w:val="611F93AE"/>
    <w:rsid w:val="612F2D35"/>
    <w:rsid w:val="6147460A"/>
    <w:rsid w:val="614DB136"/>
    <w:rsid w:val="6157540A"/>
    <w:rsid w:val="615FD27E"/>
    <w:rsid w:val="61643E31"/>
    <w:rsid w:val="617BCB70"/>
    <w:rsid w:val="617C2F31"/>
    <w:rsid w:val="617C9F42"/>
    <w:rsid w:val="6191D0C6"/>
    <w:rsid w:val="619DA61C"/>
    <w:rsid w:val="61B296DD"/>
    <w:rsid w:val="61B72534"/>
    <w:rsid w:val="61B77BE8"/>
    <w:rsid w:val="61BA6E7D"/>
    <w:rsid w:val="61CADC2C"/>
    <w:rsid w:val="61D34BDA"/>
    <w:rsid w:val="61E1F65C"/>
    <w:rsid w:val="61F1B18E"/>
    <w:rsid w:val="620AD34B"/>
    <w:rsid w:val="620D23DB"/>
    <w:rsid w:val="62130F9C"/>
    <w:rsid w:val="6215C905"/>
    <w:rsid w:val="6216F277"/>
    <w:rsid w:val="621FCFF4"/>
    <w:rsid w:val="62357723"/>
    <w:rsid w:val="62652EAF"/>
    <w:rsid w:val="627C932C"/>
    <w:rsid w:val="627FE4C2"/>
    <w:rsid w:val="6287558B"/>
    <w:rsid w:val="628FFCEC"/>
    <w:rsid w:val="62A02E3F"/>
    <w:rsid w:val="62A35299"/>
    <w:rsid w:val="62ABFA91"/>
    <w:rsid w:val="62AFA2B3"/>
    <w:rsid w:val="62B21299"/>
    <w:rsid w:val="62B5C080"/>
    <w:rsid w:val="62BA4E82"/>
    <w:rsid w:val="62BC77BA"/>
    <w:rsid w:val="62C1BBF1"/>
    <w:rsid w:val="62C1D840"/>
    <w:rsid w:val="62F31047"/>
    <w:rsid w:val="62F8064D"/>
    <w:rsid w:val="62FDAA51"/>
    <w:rsid w:val="62FDD8EB"/>
    <w:rsid w:val="630A5BFA"/>
    <w:rsid w:val="630D849F"/>
    <w:rsid w:val="630FBA8C"/>
    <w:rsid w:val="63114840"/>
    <w:rsid w:val="631C5197"/>
    <w:rsid w:val="632C6607"/>
    <w:rsid w:val="632C8141"/>
    <w:rsid w:val="632FA2A8"/>
    <w:rsid w:val="63302880"/>
    <w:rsid w:val="63311356"/>
    <w:rsid w:val="6332F21D"/>
    <w:rsid w:val="6338F5AE"/>
    <w:rsid w:val="633C7D62"/>
    <w:rsid w:val="634EF7E4"/>
    <w:rsid w:val="636756C2"/>
    <w:rsid w:val="63789964"/>
    <w:rsid w:val="637DFAEA"/>
    <w:rsid w:val="63B51CEB"/>
    <w:rsid w:val="63C5ACB0"/>
    <w:rsid w:val="63C6AE9D"/>
    <w:rsid w:val="63C6F364"/>
    <w:rsid w:val="63C7BD7C"/>
    <w:rsid w:val="63D19752"/>
    <w:rsid w:val="63D2A540"/>
    <w:rsid w:val="63D5B3F7"/>
    <w:rsid w:val="63E66DB9"/>
    <w:rsid w:val="63EEF23E"/>
    <w:rsid w:val="63FB7585"/>
    <w:rsid w:val="63FBC7E4"/>
    <w:rsid w:val="6408F151"/>
    <w:rsid w:val="640941C5"/>
    <w:rsid w:val="640A3E76"/>
    <w:rsid w:val="64145FB2"/>
    <w:rsid w:val="6419174F"/>
    <w:rsid w:val="641BCC41"/>
    <w:rsid w:val="6433CC44"/>
    <w:rsid w:val="643B1902"/>
    <w:rsid w:val="643E0C13"/>
    <w:rsid w:val="643E4A9B"/>
    <w:rsid w:val="645DBD0B"/>
    <w:rsid w:val="6463F38A"/>
    <w:rsid w:val="646590A3"/>
    <w:rsid w:val="6469D6B5"/>
    <w:rsid w:val="6485E798"/>
    <w:rsid w:val="64955401"/>
    <w:rsid w:val="6495B894"/>
    <w:rsid w:val="649B8D2A"/>
    <w:rsid w:val="64A091BF"/>
    <w:rsid w:val="64A30804"/>
    <w:rsid w:val="64B478B1"/>
    <w:rsid w:val="64B4CCD2"/>
    <w:rsid w:val="64C1C8BE"/>
    <w:rsid w:val="64D9C947"/>
    <w:rsid w:val="64DB61D6"/>
    <w:rsid w:val="64F652BD"/>
    <w:rsid w:val="650D01C9"/>
    <w:rsid w:val="650E1F69"/>
    <w:rsid w:val="652CF896"/>
    <w:rsid w:val="6531E356"/>
    <w:rsid w:val="65513C17"/>
    <w:rsid w:val="6559073E"/>
    <w:rsid w:val="655FD061"/>
    <w:rsid w:val="6561261B"/>
    <w:rsid w:val="656EDF41"/>
    <w:rsid w:val="6575A9A6"/>
    <w:rsid w:val="657DBE5D"/>
    <w:rsid w:val="657E15C3"/>
    <w:rsid w:val="657EE5F0"/>
    <w:rsid w:val="658309C9"/>
    <w:rsid w:val="658AD51F"/>
    <w:rsid w:val="658DC168"/>
    <w:rsid w:val="6595364F"/>
    <w:rsid w:val="6595A088"/>
    <w:rsid w:val="659944E8"/>
    <w:rsid w:val="65A113EE"/>
    <w:rsid w:val="65B81AE1"/>
    <w:rsid w:val="65BAFD0B"/>
    <w:rsid w:val="65C4B3D5"/>
    <w:rsid w:val="65C9E78C"/>
    <w:rsid w:val="65CDF3DA"/>
    <w:rsid w:val="65D877DA"/>
    <w:rsid w:val="65D9DC74"/>
    <w:rsid w:val="65E205B3"/>
    <w:rsid w:val="65E55EA8"/>
    <w:rsid w:val="65EB8D07"/>
    <w:rsid w:val="65F0F9A3"/>
    <w:rsid w:val="66015E4C"/>
    <w:rsid w:val="660F7D30"/>
    <w:rsid w:val="6616A7D7"/>
    <w:rsid w:val="661AB72D"/>
    <w:rsid w:val="66212E19"/>
    <w:rsid w:val="6622E57B"/>
    <w:rsid w:val="66252144"/>
    <w:rsid w:val="66343B20"/>
    <w:rsid w:val="66365090"/>
    <w:rsid w:val="663B63E9"/>
    <w:rsid w:val="663CED14"/>
    <w:rsid w:val="664EC774"/>
    <w:rsid w:val="66550E6F"/>
    <w:rsid w:val="667438B1"/>
    <w:rsid w:val="6674B231"/>
    <w:rsid w:val="6682A1BD"/>
    <w:rsid w:val="6696D8E2"/>
    <w:rsid w:val="66984225"/>
    <w:rsid w:val="669C52BE"/>
    <w:rsid w:val="669C9C5C"/>
    <w:rsid w:val="66A055EC"/>
    <w:rsid w:val="66A059E9"/>
    <w:rsid w:val="66A46C45"/>
    <w:rsid w:val="66AC9CE9"/>
    <w:rsid w:val="66B11F2E"/>
    <w:rsid w:val="66B8C0E0"/>
    <w:rsid w:val="66CF4E36"/>
    <w:rsid w:val="66D4DC1D"/>
    <w:rsid w:val="66DC1A27"/>
    <w:rsid w:val="66E7E7A9"/>
    <w:rsid w:val="66E9697C"/>
    <w:rsid w:val="66EC41F1"/>
    <w:rsid w:val="66EFCD2D"/>
    <w:rsid w:val="66F788B9"/>
    <w:rsid w:val="66F83F09"/>
    <w:rsid w:val="66FEF012"/>
    <w:rsid w:val="6701A38E"/>
    <w:rsid w:val="6711FBB4"/>
    <w:rsid w:val="67194E35"/>
    <w:rsid w:val="671E3469"/>
    <w:rsid w:val="6722B784"/>
    <w:rsid w:val="673C70CD"/>
    <w:rsid w:val="675C8F9F"/>
    <w:rsid w:val="676C52DF"/>
    <w:rsid w:val="676FFE5D"/>
    <w:rsid w:val="6794A427"/>
    <w:rsid w:val="679D25ED"/>
    <w:rsid w:val="67A838EB"/>
    <w:rsid w:val="67AC410E"/>
    <w:rsid w:val="67AF615B"/>
    <w:rsid w:val="67B0B1A4"/>
    <w:rsid w:val="67B5589E"/>
    <w:rsid w:val="67DC6554"/>
    <w:rsid w:val="67E7D8FA"/>
    <w:rsid w:val="67EC1CA9"/>
    <w:rsid w:val="681A1BDC"/>
    <w:rsid w:val="681DC8E1"/>
    <w:rsid w:val="6825D99F"/>
    <w:rsid w:val="682AB954"/>
    <w:rsid w:val="683DE085"/>
    <w:rsid w:val="6841C6C5"/>
    <w:rsid w:val="6862C691"/>
    <w:rsid w:val="686DA5D3"/>
    <w:rsid w:val="68758E14"/>
    <w:rsid w:val="689A3225"/>
    <w:rsid w:val="68A78BBE"/>
    <w:rsid w:val="68BE7C71"/>
    <w:rsid w:val="68C759C8"/>
    <w:rsid w:val="68C7C6AF"/>
    <w:rsid w:val="68D038BD"/>
    <w:rsid w:val="68E387AB"/>
    <w:rsid w:val="68F83ED2"/>
    <w:rsid w:val="68FA11D2"/>
    <w:rsid w:val="6906B458"/>
    <w:rsid w:val="691107CD"/>
    <w:rsid w:val="6911DA09"/>
    <w:rsid w:val="691A29F5"/>
    <w:rsid w:val="691AABA7"/>
    <w:rsid w:val="692CE405"/>
    <w:rsid w:val="6932098C"/>
    <w:rsid w:val="693A2854"/>
    <w:rsid w:val="6943FC9C"/>
    <w:rsid w:val="694AD871"/>
    <w:rsid w:val="694CF0E1"/>
    <w:rsid w:val="69597354"/>
    <w:rsid w:val="69672FC6"/>
    <w:rsid w:val="696A6E7A"/>
    <w:rsid w:val="696B654C"/>
    <w:rsid w:val="697F7112"/>
    <w:rsid w:val="6986130C"/>
    <w:rsid w:val="699EE029"/>
    <w:rsid w:val="69A86ADB"/>
    <w:rsid w:val="69AA699A"/>
    <w:rsid w:val="69C0EC4D"/>
    <w:rsid w:val="69CE078E"/>
    <w:rsid w:val="69CF1633"/>
    <w:rsid w:val="69CF8902"/>
    <w:rsid w:val="69D8D80F"/>
    <w:rsid w:val="69DC84DB"/>
    <w:rsid w:val="69DF9626"/>
    <w:rsid w:val="69EB1003"/>
    <w:rsid w:val="69EBBAFC"/>
    <w:rsid w:val="69F3EBFA"/>
    <w:rsid w:val="69F57D1C"/>
    <w:rsid w:val="69F83A4E"/>
    <w:rsid w:val="69F84D04"/>
    <w:rsid w:val="6A023407"/>
    <w:rsid w:val="6A1050B8"/>
    <w:rsid w:val="6A128989"/>
    <w:rsid w:val="6A25A9DD"/>
    <w:rsid w:val="6A2D61B0"/>
    <w:rsid w:val="6A434FA5"/>
    <w:rsid w:val="6A510089"/>
    <w:rsid w:val="6A51BBD2"/>
    <w:rsid w:val="6A78A1A7"/>
    <w:rsid w:val="6A849ACE"/>
    <w:rsid w:val="6A877028"/>
    <w:rsid w:val="6A92024E"/>
    <w:rsid w:val="6A968983"/>
    <w:rsid w:val="6A9879B9"/>
    <w:rsid w:val="6AA2F5E8"/>
    <w:rsid w:val="6AA6CA7C"/>
    <w:rsid w:val="6AA76AF9"/>
    <w:rsid w:val="6AA92D2B"/>
    <w:rsid w:val="6AB15B58"/>
    <w:rsid w:val="6AB4F21D"/>
    <w:rsid w:val="6ABCBD12"/>
    <w:rsid w:val="6AD30E08"/>
    <w:rsid w:val="6AD5623E"/>
    <w:rsid w:val="6ADF610A"/>
    <w:rsid w:val="6AECE831"/>
    <w:rsid w:val="6AED6D7E"/>
    <w:rsid w:val="6AEE241A"/>
    <w:rsid w:val="6AF0FF29"/>
    <w:rsid w:val="6AF48E36"/>
    <w:rsid w:val="6AF6049B"/>
    <w:rsid w:val="6AFB49D2"/>
    <w:rsid w:val="6AFDF56D"/>
    <w:rsid w:val="6B03406B"/>
    <w:rsid w:val="6B08C23A"/>
    <w:rsid w:val="6B1F0D32"/>
    <w:rsid w:val="6B29E713"/>
    <w:rsid w:val="6B2B460F"/>
    <w:rsid w:val="6B2B7071"/>
    <w:rsid w:val="6B413F82"/>
    <w:rsid w:val="6B4F79ED"/>
    <w:rsid w:val="6B5B0B2C"/>
    <w:rsid w:val="6B6A8F68"/>
    <w:rsid w:val="6B6EF95D"/>
    <w:rsid w:val="6B744747"/>
    <w:rsid w:val="6B7565D2"/>
    <w:rsid w:val="6B78DB74"/>
    <w:rsid w:val="6B89E166"/>
    <w:rsid w:val="6B917AB5"/>
    <w:rsid w:val="6B927661"/>
    <w:rsid w:val="6B949C5C"/>
    <w:rsid w:val="6BB5E34F"/>
    <w:rsid w:val="6BBCBD51"/>
    <w:rsid w:val="6BBF0348"/>
    <w:rsid w:val="6BD04280"/>
    <w:rsid w:val="6BD68E91"/>
    <w:rsid w:val="6BDA51A9"/>
    <w:rsid w:val="6BDC2EA3"/>
    <w:rsid w:val="6BDDF6B7"/>
    <w:rsid w:val="6BE384C1"/>
    <w:rsid w:val="6BE6E276"/>
    <w:rsid w:val="6C0D9549"/>
    <w:rsid w:val="6C13DFF8"/>
    <w:rsid w:val="6C19723F"/>
    <w:rsid w:val="6C1E58F4"/>
    <w:rsid w:val="6C283D5F"/>
    <w:rsid w:val="6C3B9CB0"/>
    <w:rsid w:val="6C5A5AF7"/>
    <w:rsid w:val="6C713BD6"/>
    <w:rsid w:val="6C7E0DE3"/>
    <w:rsid w:val="6C814232"/>
    <w:rsid w:val="6C842E49"/>
    <w:rsid w:val="6C8EBE0C"/>
    <w:rsid w:val="6CA60E54"/>
    <w:rsid w:val="6CC0F9FC"/>
    <w:rsid w:val="6CD176D1"/>
    <w:rsid w:val="6CD51708"/>
    <w:rsid w:val="6CDB296B"/>
    <w:rsid w:val="6CEA4CA9"/>
    <w:rsid w:val="6CEA9CAC"/>
    <w:rsid w:val="6CF21D37"/>
    <w:rsid w:val="6D071938"/>
    <w:rsid w:val="6D1D9FE4"/>
    <w:rsid w:val="6D25C739"/>
    <w:rsid w:val="6D28F69D"/>
    <w:rsid w:val="6D297C51"/>
    <w:rsid w:val="6D298BA5"/>
    <w:rsid w:val="6D382D3D"/>
    <w:rsid w:val="6D3C41B6"/>
    <w:rsid w:val="6D3E1961"/>
    <w:rsid w:val="6D4FD928"/>
    <w:rsid w:val="6D566080"/>
    <w:rsid w:val="6D5AF819"/>
    <w:rsid w:val="6D5FA830"/>
    <w:rsid w:val="6D6D3562"/>
    <w:rsid w:val="6D7953AB"/>
    <w:rsid w:val="6D8C1BAE"/>
    <w:rsid w:val="6D9143C0"/>
    <w:rsid w:val="6D958442"/>
    <w:rsid w:val="6D96E477"/>
    <w:rsid w:val="6DC69F46"/>
    <w:rsid w:val="6DC73AD0"/>
    <w:rsid w:val="6DEF28FD"/>
    <w:rsid w:val="6DF6B0E1"/>
    <w:rsid w:val="6DFE505B"/>
    <w:rsid w:val="6E001662"/>
    <w:rsid w:val="6E0499D8"/>
    <w:rsid w:val="6E0E1E6D"/>
    <w:rsid w:val="6E0FAA04"/>
    <w:rsid w:val="6E0FE9D4"/>
    <w:rsid w:val="6E12522A"/>
    <w:rsid w:val="6E219AC1"/>
    <w:rsid w:val="6E2B7712"/>
    <w:rsid w:val="6E3C4F1F"/>
    <w:rsid w:val="6E4A57DF"/>
    <w:rsid w:val="6E610FB5"/>
    <w:rsid w:val="6E68A414"/>
    <w:rsid w:val="6E6A0331"/>
    <w:rsid w:val="6E6DFA8C"/>
    <w:rsid w:val="6E981842"/>
    <w:rsid w:val="6E983798"/>
    <w:rsid w:val="6EA377C8"/>
    <w:rsid w:val="6EB0DF5C"/>
    <w:rsid w:val="6EB1BD95"/>
    <w:rsid w:val="6EB708F2"/>
    <w:rsid w:val="6EC33A77"/>
    <w:rsid w:val="6EC585D1"/>
    <w:rsid w:val="6EF066FC"/>
    <w:rsid w:val="6EFE6C1A"/>
    <w:rsid w:val="6F026A86"/>
    <w:rsid w:val="6F0354B1"/>
    <w:rsid w:val="6F075FEC"/>
    <w:rsid w:val="6F0CEB90"/>
    <w:rsid w:val="6F0FCC46"/>
    <w:rsid w:val="6F111906"/>
    <w:rsid w:val="6F1AC62D"/>
    <w:rsid w:val="6F218477"/>
    <w:rsid w:val="6F26A17E"/>
    <w:rsid w:val="6F39162D"/>
    <w:rsid w:val="6F3D2505"/>
    <w:rsid w:val="6F4D3B2E"/>
    <w:rsid w:val="6F5902B3"/>
    <w:rsid w:val="6F596E8D"/>
    <w:rsid w:val="6F5BADC3"/>
    <w:rsid w:val="6F66213B"/>
    <w:rsid w:val="6F8010A4"/>
    <w:rsid w:val="6F86DA87"/>
    <w:rsid w:val="6F930DF3"/>
    <w:rsid w:val="6F946FF1"/>
    <w:rsid w:val="6F9A903E"/>
    <w:rsid w:val="6F9BEB68"/>
    <w:rsid w:val="6FABB4EE"/>
    <w:rsid w:val="6FBBD007"/>
    <w:rsid w:val="6FC1EB59"/>
    <w:rsid w:val="6FCBB250"/>
    <w:rsid w:val="6FE2E858"/>
    <w:rsid w:val="6FEF0D0B"/>
    <w:rsid w:val="6FF4FC74"/>
    <w:rsid w:val="700301F6"/>
    <w:rsid w:val="7018E4F5"/>
    <w:rsid w:val="7018F295"/>
    <w:rsid w:val="70216592"/>
    <w:rsid w:val="70270B9E"/>
    <w:rsid w:val="704026FA"/>
    <w:rsid w:val="7053466B"/>
    <w:rsid w:val="70556E02"/>
    <w:rsid w:val="70594604"/>
    <w:rsid w:val="706A745E"/>
    <w:rsid w:val="706AA6E9"/>
    <w:rsid w:val="707511F2"/>
    <w:rsid w:val="7078809D"/>
    <w:rsid w:val="707AF596"/>
    <w:rsid w:val="707C0706"/>
    <w:rsid w:val="70846CA7"/>
    <w:rsid w:val="708C431A"/>
    <w:rsid w:val="709AAEA4"/>
    <w:rsid w:val="70A5AE38"/>
    <w:rsid w:val="70A97E1C"/>
    <w:rsid w:val="70BF1245"/>
    <w:rsid w:val="70D2B7E0"/>
    <w:rsid w:val="70E03E44"/>
    <w:rsid w:val="70E075A1"/>
    <w:rsid w:val="70EFCB56"/>
    <w:rsid w:val="70F1EC06"/>
    <w:rsid w:val="70F3A69C"/>
    <w:rsid w:val="70F4F165"/>
    <w:rsid w:val="70F5F257"/>
    <w:rsid w:val="7132607F"/>
    <w:rsid w:val="7134D850"/>
    <w:rsid w:val="713D61E5"/>
    <w:rsid w:val="713D864B"/>
    <w:rsid w:val="714B4869"/>
    <w:rsid w:val="7153D854"/>
    <w:rsid w:val="71657C64"/>
    <w:rsid w:val="716A83CD"/>
    <w:rsid w:val="717A1FD3"/>
    <w:rsid w:val="717F586A"/>
    <w:rsid w:val="7187BF15"/>
    <w:rsid w:val="71C02A14"/>
    <w:rsid w:val="71CDA3FE"/>
    <w:rsid w:val="71E5CF12"/>
    <w:rsid w:val="71E7C39B"/>
    <w:rsid w:val="71F3ED74"/>
    <w:rsid w:val="7201A83A"/>
    <w:rsid w:val="720281EA"/>
    <w:rsid w:val="72044AAC"/>
    <w:rsid w:val="72093D37"/>
    <w:rsid w:val="72102B13"/>
    <w:rsid w:val="721D3BA9"/>
    <w:rsid w:val="72253557"/>
    <w:rsid w:val="7225A92E"/>
    <w:rsid w:val="722F27A7"/>
    <w:rsid w:val="722FA8E0"/>
    <w:rsid w:val="72366DC2"/>
    <w:rsid w:val="72403669"/>
    <w:rsid w:val="724459D1"/>
    <w:rsid w:val="724EC5A7"/>
    <w:rsid w:val="7261EA8B"/>
    <w:rsid w:val="72660D38"/>
    <w:rsid w:val="72757008"/>
    <w:rsid w:val="727B4FC1"/>
    <w:rsid w:val="727D1554"/>
    <w:rsid w:val="727E8974"/>
    <w:rsid w:val="729010B9"/>
    <w:rsid w:val="729B749E"/>
    <w:rsid w:val="729BAC96"/>
    <w:rsid w:val="72A8498E"/>
    <w:rsid w:val="72B44DE1"/>
    <w:rsid w:val="72CDFC4D"/>
    <w:rsid w:val="72DE84AE"/>
    <w:rsid w:val="72E52A20"/>
    <w:rsid w:val="72E8C180"/>
    <w:rsid w:val="72EED0F0"/>
    <w:rsid w:val="73015624"/>
    <w:rsid w:val="730E50F7"/>
    <w:rsid w:val="731015F2"/>
    <w:rsid w:val="73105480"/>
    <w:rsid w:val="731F015D"/>
    <w:rsid w:val="731F108F"/>
    <w:rsid w:val="73280E96"/>
    <w:rsid w:val="73366843"/>
    <w:rsid w:val="7336D284"/>
    <w:rsid w:val="734005BE"/>
    <w:rsid w:val="73450854"/>
    <w:rsid w:val="7349821E"/>
    <w:rsid w:val="734FF504"/>
    <w:rsid w:val="7361C318"/>
    <w:rsid w:val="736ED421"/>
    <w:rsid w:val="736F4473"/>
    <w:rsid w:val="73711D85"/>
    <w:rsid w:val="73715D1C"/>
    <w:rsid w:val="73726C30"/>
    <w:rsid w:val="737BCAEE"/>
    <w:rsid w:val="73940849"/>
    <w:rsid w:val="739674ED"/>
    <w:rsid w:val="73A7DF4F"/>
    <w:rsid w:val="73B5AA87"/>
    <w:rsid w:val="73C39DC7"/>
    <w:rsid w:val="73C73271"/>
    <w:rsid w:val="73C7476C"/>
    <w:rsid w:val="73CED91A"/>
    <w:rsid w:val="73DC58CE"/>
    <w:rsid w:val="73E8A00F"/>
    <w:rsid w:val="73EBDDDF"/>
    <w:rsid w:val="7419850A"/>
    <w:rsid w:val="741EF8E9"/>
    <w:rsid w:val="742538C7"/>
    <w:rsid w:val="7429A98B"/>
    <w:rsid w:val="74322C96"/>
    <w:rsid w:val="743A767B"/>
    <w:rsid w:val="743BA614"/>
    <w:rsid w:val="743D9CAA"/>
    <w:rsid w:val="7469474C"/>
    <w:rsid w:val="746C3132"/>
    <w:rsid w:val="746C9ECE"/>
    <w:rsid w:val="746DF779"/>
    <w:rsid w:val="74754951"/>
    <w:rsid w:val="7475E6AB"/>
    <w:rsid w:val="748542E3"/>
    <w:rsid w:val="748EDF52"/>
    <w:rsid w:val="74985F26"/>
    <w:rsid w:val="749A9201"/>
    <w:rsid w:val="74BFE338"/>
    <w:rsid w:val="74C075BC"/>
    <w:rsid w:val="74C668B9"/>
    <w:rsid w:val="74C70C16"/>
    <w:rsid w:val="74D4441F"/>
    <w:rsid w:val="74DD535B"/>
    <w:rsid w:val="74FCF0F6"/>
    <w:rsid w:val="74FF95C4"/>
    <w:rsid w:val="750B3193"/>
    <w:rsid w:val="751A36DB"/>
    <w:rsid w:val="75209B70"/>
    <w:rsid w:val="752E70DE"/>
    <w:rsid w:val="752FF6E9"/>
    <w:rsid w:val="7532F9ED"/>
    <w:rsid w:val="753BBDF0"/>
    <w:rsid w:val="75402247"/>
    <w:rsid w:val="7548B209"/>
    <w:rsid w:val="754C496F"/>
    <w:rsid w:val="754C9809"/>
    <w:rsid w:val="755E1E99"/>
    <w:rsid w:val="755FA1C1"/>
    <w:rsid w:val="7571495D"/>
    <w:rsid w:val="75753C86"/>
    <w:rsid w:val="757C6E67"/>
    <w:rsid w:val="75A9E15E"/>
    <w:rsid w:val="75B08D4B"/>
    <w:rsid w:val="75B524C7"/>
    <w:rsid w:val="75B7AEC3"/>
    <w:rsid w:val="75BA0C4C"/>
    <w:rsid w:val="75BB75BD"/>
    <w:rsid w:val="75C66F7B"/>
    <w:rsid w:val="75C9B410"/>
    <w:rsid w:val="75CAEF47"/>
    <w:rsid w:val="75E7ACDD"/>
    <w:rsid w:val="75E94681"/>
    <w:rsid w:val="75EEB3DE"/>
    <w:rsid w:val="760BEAF9"/>
    <w:rsid w:val="761FE5C6"/>
    <w:rsid w:val="762C31DB"/>
    <w:rsid w:val="763FFD66"/>
    <w:rsid w:val="764BFE01"/>
    <w:rsid w:val="764C254A"/>
    <w:rsid w:val="766420CA"/>
    <w:rsid w:val="766F4E92"/>
    <w:rsid w:val="768216FE"/>
    <w:rsid w:val="768688BE"/>
    <w:rsid w:val="76925241"/>
    <w:rsid w:val="7693865F"/>
    <w:rsid w:val="76996B96"/>
    <w:rsid w:val="76AA1D64"/>
    <w:rsid w:val="76BDDE50"/>
    <w:rsid w:val="76C490D5"/>
    <w:rsid w:val="76C5763E"/>
    <w:rsid w:val="76C6EE8A"/>
    <w:rsid w:val="76CC092B"/>
    <w:rsid w:val="76D65479"/>
    <w:rsid w:val="76E27934"/>
    <w:rsid w:val="76EC26F2"/>
    <w:rsid w:val="76F13CBF"/>
    <w:rsid w:val="77023B38"/>
    <w:rsid w:val="770D688D"/>
    <w:rsid w:val="770D71CE"/>
    <w:rsid w:val="770F751D"/>
    <w:rsid w:val="77183EFE"/>
    <w:rsid w:val="771E1F05"/>
    <w:rsid w:val="7724F157"/>
    <w:rsid w:val="772E8A3C"/>
    <w:rsid w:val="77377F08"/>
    <w:rsid w:val="773A3743"/>
    <w:rsid w:val="77452F36"/>
    <w:rsid w:val="77547C82"/>
    <w:rsid w:val="77623C1A"/>
    <w:rsid w:val="77653E93"/>
    <w:rsid w:val="7769F12B"/>
    <w:rsid w:val="77825D2F"/>
    <w:rsid w:val="7789E506"/>
    <w:rsid w:val="77B7EFB1"/>
    <w:rsid w:val="77C08DF4"/>
    <w:rsid w:val="77C10E66"/>
    <w:rsid w:val="77C156DE"/>
    <w:rsid w:val="77C661C9"/>
    <w:rsid w:val="77CB67E6"/>
    <w:rsid w:val="77D8236E"/>
    <w:rsid w:val="77D9BEAC"/>
    <w:rsid w:val="77E83B32"/>
    <w:rsid w:val="77EB2F33"/>
    <w:rsid w:val="77F8EEA0"/>
    <w:rsid w:val="7801905E"/>
    <w:rsid w:val="78053AFF"/>
    <w:rsid w:val="7814862E"/>
    <w:rsid w:val="7814D5DE"/>
    <w:rsid w:val="781AF54F"/>
    <w:rsid w:val="781E49FB"/>
    <w:rsid w:val="782526BC"/>
    <w:rsid w:val="7830E442"/>
    <w:rsid w:val="78338104"/>
    <w:rsid w:val="7843C9CD"/>
    <w:rsid w:val="7855A38C"/>
    <w:rsid w:val="78572359"/>
    <w:rsid w:val="785E7498"/>
    <w:rsid w:val="786D5D22"/>
    <w:rsid w:val="786D8E56"/>
    <w:rsid w:val="786E524A"/>
    <w:rsid w:val="7871CA02"/>
    <w:rsid w:val="787FBA1D"/>
    <w:rsid w:val="789FADB3"/>
    <w:rsid w:val="78A6EA06"/>
    <w:rsid w:val="78C0F47D"/>
    <w:rsid w:val="790398B4"/>
    <w:rsid w:val="7915CCD6"/>
    <w:rsid w:val="791D67A2"/>
    <w:rsid w:val="79204BED"/>
    <w:rsid w:val="792DC9F7"/>
    <w:rsid w:val="79364CFD"/>
    <w:rsid w:val="7937C52A"/>
    <w:rsid w:val="793EA883"/>
    <w:rsid w:val="794904E1"/>
    <w:rsid w:val="794ABD29"/>
    <w:rsid w:val="794F071E"/>
    <w:rsid w:val="795481D5"/>
    <w:rsid w:val="79695240"/>
    <w:rsid w:val="797A2BED"/>
    <w:rsid w:val="797A4F43"/>
    <w:rsid w:val="797D956E"/>
    <w:rsid w:val="79848AC5"/>
    <w:rsid w:val="79850C40"/>
    <w:rsid w:val="798E1C16"/>
    <w:rsid w:val="798E8867"/>
    <w:rsid w:val="79917934"/>
    <w:rsid w:val="7999A8CB"/>
    <w:rsid w:val="799A791D"/>
    <w:rsid w:val="79B2EFFC"/>
    <w:rsid w:val="79B362BF"/>
    <w:rsid w:val="79B64DC8"/>
    <w:rsid w:val="79B9FBA3"/>
    <w:rsid w:val="79BC9CA2"/>
    <w:rsid w:val="79C4E60F"/>
    <w:rsid w:val="79C6756D"/>
    <w:rsid w:val="79C7FC7E"/>
    <w:rsid w:val="79D30B07"/>
    <w:rsid w:val="79DA6801"/>
    <w:rsid w:val="79DBA0A8"/>
    <w:rsid w:val="79DE0AB6"/>
    <w:rsid w:val="79E454C3"/>
    <w:rsid w:val="79ED3869"/>
    <w:rsid w:val="79F6977C"/>
    <w:rsid w:val="79FC6BF9"/>
    <w:rsid w:val="79FCCCCC"/>
    <w:rsid w:val="7A11CB69"/>
    <w:rsid w:val="7A2591FB"/>
    <w:rsid w:val="7A2A354D"/>
    <w:rsid w:val="7A38942E"/>
    <w:rsid w:val="7A4D7553"/>
    <w:rsid w:val="7A5A0FCE"/>
    <w:rsid w:val="7A5F743A"/>
    <w:rsid w:val="7A7D395B"/>
    <w:rsid w:val="7A83FE6E"/>
    <w:rsid w:val="7A86AC97"/>
    <w:rsid w:val="7AA61B48"/>
    <w:rsid w:val="7AADA6C2"/>
    <w:rsid w:val="7AADBE11"/>
    <w:rsid w:val="7AAF6111"/>
    <w:rsid w:val="7AB5E900"/>
    <w:rsid w:val="7AB94773"/>
    <w:rsid w:val="7AC43666"/>
    <w:rsid w:val="7AFA7DDE"/>
    <w:rsid w:val="7B0EE60C"/>
    <w:rsid w:val="7B32C210"/>
    <w:rsid w:val="7B3C21CC"/>
    <w:rsid w:val="7B42D3E0"/>
    <w:rsid w:val="7B43D464"/>
    <w:rsid w:val="7B4B7543"/>
    <w:rsid w:val="7B4CB5D2"/>
    <w:rsid w:val="7B5096F1"/>
    <w:rsid w:val="7B55A5D6"/>
    <w:rsid w:val="7B75DA60"/>
    <w:rsid w:val="7B8065CF"/>
    <w:rsid w:val="7B87815B"/>
    <w:rsid w:val="7B921C13"/>
    <w:rsid w:val="7B9FF388"/>
    <w:rsid w:val="7BA13672"/>
    <w:rsid w:val="7BA7A4B7"/>
    <w:rsid w:val="7BB49EBC"/>
    <w:rsid w:val="7BB4E75D"/>
    <w:rsid w:val="7BB73454"/>
    <w:rsid w:val="7BB9A8AE"/>
    <w:rsid w:val="7BBBE174"/>
    <w:rsid w:val="7BBF0FEF"/>
    <w:rsid w:val="7BBF4334"/>
    <w:rsid w:val="7BCC986A"/>
    <w:rsid w:val="7BD49EE6"/>
    <w:rsid w:val="7BD8A368"/>
    <w:rsid w:val="7C05C25F"/>
    <w:rsid w:val="7C0E8693"/>
    <w:rsid w:val="7C1B1F76"/>
    <w:rsid w:val="7C21B1CA"/>
    <w:rsid w:val="7C27AA10"/>
    <w:rsid w:val="7C39465B"/>
    <w:rsid w:val="7C4C575A"/>
    <w:rsid w:val="7C4CC6D7"/>
    <w:rsid w:val="7C668A1F"/>
    <w:rsid w:val="7C73F99D"/>
    <w:rsid w:val="7C89B4C6"/>
    <w:rsid w:val="7C89D49D"/>
    <w:rsid w:val="7C9B7321"/>
    <w:rsid w:val="7C9B9F98"/>
    <w:rsid w:val="7CA5751A"/>
    <w:rsid w:val="7CAA4E59"/>
    <w:rsid w:val="7CCC52D9"/>
    <w:rsid w:val="7CD83E73"/>
    <w:rsid w:val="7CDC2471"/>
    <w:rsid w:val="7CE48A93"/>
    <w:rsid w:val="7CEE671B"/>
    <w:rsid w:val="7CF1A2B7"/>
    <w:rsid w:val="7CFBE5B1"/>
    <w:rsid w:val="7D038536"/>
    <w:rsid w:val="7D082FE7"/>
    <w:rsid w:val="7D10161F"/>
    <w:rsid w:val="7D166AAB"/>
    <w:rsid w:val="7D1E4209"/>
    <w:rsid w:val="7D2AD8AC"/>
    <w:rsid w:val="7D30A49D"/>
    <w:rsid w:val="7D45E316"/>
    <w:rsid w:val="7D53F4A4"/>
    <w:rsid w:val="7D61532A"/>
    <w:rsid w:val="7D63373A"/>
    <w:rsid w:val="7D7C7BB0"/>
    <w:rsid w:val="7D8A9B97"/>
    <w:rsid w:val="7D92F0F7"/>
    <w:rsid w:val="7D9DE5D1"/>
    <w:rsid w:val="7DA1FB36"/>
    <w:rsid w:val="7DA3A33B"/>
    <w:rsid w:val="7DBCB2D5"/>
    <w:rsid w:val="7DDD52E0"/>
    <w:rsid w:val="7DDEC276"/>
    <w:rsid w:val="7DE43085"/>
    <w:rsid w:val="7DE70246"/>
    <w:rsid w:val="7DE855B0"/>
    <w:rsid w:val="7DEE0937"/>
    <w:rsid w:val="7DF58D82"/>
    <w:rsid w:val="7DF85525"/>
    <w:rsid w:val="7E024164"/>
    <w:rsid w:val="7E0F5C73"/>
    <w:rsid w:val="7E101931"/>
    <w:rsid w:val="7E2D9C21"/>
    <w:rsid w:val="7E2E0C3B"/>
    <w:rsid w:val="7E2E8BA3"/>
    <w:rsid w:val="7E34AF52"/>
    <w:rsid w:val="7E3F3F47"/>
    <w:rsid w:val="7E4A7BAE"/>
    <w:rsid w:val="7E4EB153"/>
    <w:rsid w:val="7E618106"/>
    <w:rsid w:val="7E68D741"/>
    <w:rsid w:val="7E6EA52A"/>
    <w:rsid w:val="7E75F819"/>
    <w:rsid w:val="7E76D266"/>
    <w:rsid w:val="7E9D62BD"/>
    <w:rsid w:val="7EA2929A"/>
    <w:rsid w:val="7EB1DC61"/>
    <w:rsid w:val="7EB2DBEA"/>
    <w:rsid w:val="7ECF12FC"/>
    <w:rsid w:val="7ED2A763"/>
    <w:rsid w:val="7ED7F8A4"/>
    <w:rsid w:val="7EE5003B"/>
    <w:rsid w:val="7EF1736A"/>
    <w:rsid w:val="7EF4B3C3"/>
    <w:rsid w:val="7EFC0ED4"/>
    <w:rsid w:val="7EFC7918"/>
    <w:rsid w:val="7EFE0D5B"/>
    <w:rsid w:val="7F079184"/>
    <w:rsid w:val="7F0F6BF9"/>
    <w:rsid w:val="7F20931C"/>
    <w:rsid w:val="7F2BBB6D"/>
    <w:rsid w:val="7F33FF98"/>
    <w:rsid w:val="7F41C383"/>
    <w:rsid w:val="7F4D7EAF"/>
    <w:rsid w:val="7F649CFD"/>
    <w:rsid w:val="7F65D7D7"/>
    <w:rsid w:val="7F76335E"/>
    <w:rsid w:val="7F89A7D0"/>
    <w:rsid w:val="7F953D3A"/>
    <w:rsid w:val="7F978C74"/>
    <w:rsid w:val="7F9E7D25"/>
    <w:rsid w:val="7FAC8984"/>
    <w:rsid w:val="7FACC29B"/>
    <w:rsid w:val="7FADF424"/>
    <w:rsid w:val="7FB220C2"/>
    <w:rsid w:val="7FBF4F18"/>
    <w:rsid w:val="7FC61C33"/>
    <w:rsid w:val="7FC98AAD"/>
    <w:rsid w:val="7FCAA980"/>
    <w:rsid w:val="7FCE330D"/>
    <w:rsid w:val="7FD102C9"/>
    <w:rsid w:val="7FDC3C49"/>
    <w:rsid w:val="7FDCD592"/>
    <w:rsid w:val="7FE00E1C"/>
    <w:rsid w:val="7FFF57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7D09B2A-6982-422B-A497-6F70248B3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0406"/>
    <w:pPr>
      <w:spacing w:after="160" w:line="278" w:lineRule="auto"/>
    </w:pPr>
    <w:rPr>
      <w:rFonts w:asciiTheme="minorHAnsi" w:eastAsiaTheme="minorEastAsia" w:hAnsiTheme="minorHAnsi" w:cstheme="minorBidi"/>
      <w:kern w:val="2"/>
      <w:sz w:val="24"/>
      <w:szCs w:val="24"/>
      <w:lang w:val="en-GB" w:eastAsia="en-GB"/>
      <w14:ligatures w14:val="standardContextual"/>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uiPriority w:val="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Sub-section,Heading Two,l2,Head 2,List level 2,Sub-Heading,A,h:2"/>
    <w:basedOn w:val="Heading1"/>
    <w:next w:val="Normal"/>
    <w:link w:val="Heading2Char"/>
    <w:uiPriority w:val="9"/>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5831DD"/>
    <w:pPr>
      <w:numPr>
        <w:ilvl w:val="3"/>
      </w:numPr>
      <w:outlineLvl w:val="3"/>
    </w:pPr>
    <w:rPr>
      <w:sz w:val="24"/>
    </w:rPr>
  </w:style>
  <w:style w:type="paragraph" w:styleId="Heading5">
    <w:name w:val="heading 5"/>
    <w:basedOn w:val="Heading4"/>
    <w:next w:val="Normal"/>
    <w:link w:val="Heading5Char"/>
    <w:uiPriority w:val="9"/>
    <w:qFormat/>
    <w:rsid w:val="005831DD"/>
    <w:pPr>
      <w:numPr>
        <w:ilvl w:val="4"/>
      </w:numPr>
      <w:outlineLvl w:val="4"/>
    </w:pPr>
    <w:rPr>
      <w:sz w:val="22"/>
    </w:rPr>
  </w:style>
  <w:style w:type="paragraph" w:styleId="Heading6">
    <w:name w:val="heading 6"/>
    <w:aliases w:val="h6"/>
    <w:basedOn w:val="H6"/>
    <w:next w:val="Normal"/>
    <w:uiPriority w:val="9"/>
    <w:qFormat/>
    <w:rsid w:val="005831DD"/>
    <w:pPr>
      <w:numPr>
        <w:ilvl w:val="5"/>
      </w:numPr>
      <w:outlineLvl w:val="5"/>
    </w:pPr>
  </w:style>
  <w:style w:type="paragraph" w:styleId="Heading7">
    <w:name w:val="heading 7"/>
    <w:basedOn w:val="H6"/>
    <w:next w:val="Normal"/>
    <w:uiPriority w:val="9"/>
    <w:qFormat/>
    <w:rsid w:val="005831DD"/>
    <w:pPr>
      <w:numPr>
        <w:ilvl w:val="6"/>
      </w:numPr>
      <w:outlineLvl w:val="6"/>
    </w:pPr>
  </w:style>
  <w:style w:type="paragraph" w:styleId="Heading8">
    <w:name w:val="heading 8"/>
    <w:basedOn w:val="Heading1"/>
    <w:next w:val="Normal"/>
    <w:uiPriority w:val="9"/>
    <w:qFormat/>
    <w:rsid w:val="005831DD"/>
    <w:pPr>
      <w:numPr>
        <w:ilvl w:val="7"/>
      </w:numPr>
      <w:outlineLvl w:val="7"/>
    </w:pPr>
  </w:style>
  <w:style w:type="paragraph" w:styleId="Heading9">
    <w:name w:val="heading 9"/>
    <w:basedOn w:val="Heading8"/>
    <w:next w:val="Normal"/>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semiHidden/>
    <w:rsid w:val="005831DD"/>
    <w:rPr>
      <w:sz w:val="16"/>
    </w:rPr>
  </w:style>
  <w:style w:type="paragraph" w:styleId="CommentText">
    <w:name w:val="annotation text"/>
    <w:basedOn w:val="Normal"/>
    <w:link w:val="CommentTextChar"/>
    <w:uiPriority w:val="99"/>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rPr>
  </w:style>
  <w:style w:type="character" w:customStyle="1" w:styleId="Doc-text2Char">
    <w:name w:val="Doc-text2 Char"/>
    <w:link w:val="Doc-text2"/>
    <w:rsid w:val="005831DD"/>
    <w:rPr>
      <w:rFonts w:ascii="Arial" w:eastAsia="MS Mincho" w:hAnsi="Arial" w:cstheme="minorBidi"/>
      <w:kern w:val="2"/>
      <w:sz w:val="24"/>
      <w:szCs w:val="24"/>
      <w:lang w:val="en-GB"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ind w:left="720"/>
      <w:contextualSpacing/>
    </w:pPr>
    <w:rPr>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heme="minorHAnsi" w:eastAsiaTheme="minorEastAsia" w:hAnsiTheme="minorHAnsi" w:cstheme="minorBidi"/>
      <w:kern w:val="2"/>
      <w:sz w:val="24"/>
      <w:szCs w:val="24"/>
      <w:lang w:val="fi-FI"/>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8D1C58"/>
    <w:rPr>
      <w:color w:val="2B579A"/>
      <w:shd w:val="clear" w:color="auto" w:fill="E1DFDD"/>
    </w:rPr>
  </w:style>
  <w:style w:type="paragraph" w:customStyle="1" w:styleId="RAN4proposal">
    <w:name w:val="RAN4 proposal"/>
    <w:basedOn w:val="Caption"/>
    <w:next w:val="Normal"/>
    <w:link w:val="RAN4proposalChar"/>
    <w:qFormat/>
    <w:rsid w:val="00933E45"/>
    <w:pPr>
      <w:numPr>
        <w:numId w:val="6"/>
      </w:numPr>
      <w:spacing w:before="0" w:after="200"/>
    </w:pPr>
    <w:rPr>
      <w:rFonts w:eastAsiaTheme="minorHAnsi"/>
      <w:iCs/>
      <w:szCs w:val="18"/>
    </w:rPr>
  </w:style>
  <w:style w:type="character" w:customStyle="1" w:styleId="RAN4proposalChar">
    <w:name w:val="RAN4 proposal Char"/>
    <w:link w:val="RAN4proposal"/>
    <w:rsid w:val="00BC1D15"/>
    <w:rPr>
      <w:rFonts w:asciiTheme="minorHAnsi" w:eastAsiaTheme="minorHAnsi" w:hAnsiTheme="minorHAnsi" w:cstheme="minorBidi"/>
      <w:b/>
      <w:iCs/>
      <w:sz w:val="22"/>
      <w:szCs w:val="18"/>
      <w:lang w:eastAsia="zh-CN"/>
    </w:rPr>
  </w:style>
  <w:style w:type="paragraph" w:customStyle="1" w:styleId="RAN4Observation">
    <w:name w:val="RAN4 Observation"/>
    <w:basedOn w:val="ListParagraph"/>
    <w:next w:val="Normal"/>
    <w:link w:val="RAN4ObservationChar"/>
    <w:rsid w:val="00AB2FDC"/>
    <w:pPr>
      <w:spacing w:line="259" w:lineRule="auto"/>
      <w:ind w:left="0"/>
    </w:pPr>
    <w:rPr>
      <w:rFonts w:eastAsia="Calibri"/>
      <w:sz w:val="20"/>
      <w:lang w:val="en-GB"/>
    </w:rPr>
  </w:style>
  <w:style w:type="character" w:customStyle="1" w:styleId="RAN4ObservationChar">
    <w:name w:val="RAN4 Observation Char"/>
    <w:basedOn w:val="ListParagraphChar"/>
    <w:link w:val="RAN4Observation"/>
    <w:rsid w:val="009A217C"/>
    <w:rPr>
      <w:rFonts w:asciiTheme="minorHAnsi" w:eastAsia="Calibri" w:hAnsiTheme="minorHAnsi" w:cstheme="minorBidi"/>
      <w:kern w:val="2"/>
      <w:sz w:val="24"/>
      <w:szCs w:val="24"/>
      <w:lang w:val="en-GB"/>
      <w14:ligatures w14:val="standardContextual"/>
    </w:rPr>
  </w:style>
  <w:style w:type="paragraph" w:customStyle="1" w:styleId="StyleRAN4Observation10ptBold">
    <w:name w:val="Style RAN4 Observation + 10 pt Bold"/>
    <w:basedOn w:val="RAN4Observation"/>
    <w:rsid w:val="00BC1D15"/>
    <w:rPr>
      <w:b/>
      <w:bCs/>
    </w:rPr>
  </w:style>
  <w:style w:type="character" w:customStyle="1" w:styleId="B2Char">
    <w:name w:val="B2 Char"/>
    <w:link w:val="B2"/>
    <w:qFormat/>
    <w:rsid w:val="00FE61DC"/>
    <w:rPr>
      <w:rFonts w:ascii="Times New Roman" w:hAnsi="Times New Roman"/>
      <w:lang w:val="en-GB"/>
    </w:rPr>
  </w:style>
  <w:style w:type="character" w:customStyle="1" w:styleId="B3Char">
    <w:name w:val="B3 Char"/>
    <w:link w:val="B3"/>
    <w:qFormat/>
    <w:locked/>
    <w:rsid w:val="00FE61DC"/>
    <w:rPr>
      <w:rFonts w:ascii="Times New Roman" w:hAnsi="Times New Roman"/>
      <w:lang w:val="en-GB"/>
    </w:rPr>
  </w:style>
  <w:style w:type="character" w:customStyle="1" w:styleId="normaltextrun">
    <w:name w:val="normaltextrun"/>
    <w:basedOn w:val="DefaultParagraphFont"/>
    <w:rsid w:val="00233EFB"/>
  </w:style>
  <w:style w:type="character" w:customStyle="1" w:styleId="Heading5Char">
    <w:name w:val="Heading 5 Char"/>
    <w:basedOn w:val="DefaultParagraphFont"/>
    <w:link w:val="Heading5"/>
    <w:rsid w:val="00233EFB"/>
    <w:rPr>
      <w:rFonts w:ascii="Arial" w:hAnsi="Arial"/>
      <w:sz w:val="22"/>
      <w:lang w:val="en-GB"/>
    </w:rPr>
  </w:style>
  <w:style w:type="paragraph" w:customStyle="1" w:styleId="StyleRAN4Observation10pt">
    <w:name w:val="Style RAN4 Observation + 10 pt"/>
    <w:basedOn w:val="RAN4Observation"/>
    <w:rsid w:val="00233EFB"/>
    <w:pPr>
      <w:ind w:left="720" w:hanging="360"/>
    </w:pPr>
  </w:style>
  <w:style w:type="paragraph" w:customStyle="1" w:styleId="StyleRAN4proposalNotBold">
    <w:name w:val="Style RAN4 proposal + Not Bold"/>
    <w:basedOn w:val="RAN4proposal"/>
    <w:rsid w:val="00233EFB"/>
    <w:pPr>
      <w:numPr>
        <w:numId w:val="4"/>
      </w:numPr>
    </w:pPr>
    <w:rPr>
      <w:b w:val="0"/>
      <w:iCs w:val="0"/>
    </w:rPr>
  </w:style>
  <w:style w:type="paragraph" w:customStyle="1" w:styleId="StyleRAN4ObservationBold">
    <w:name w:val="Style RAN4 Observation + Bold"/>
    <w:basedOn w:val="RAN4Observation"/>
    <w:rsid w:val="00E24EB8"/>
    <w:rPr>
      <w:b/>
      <w:bCs/>
    </w:rPr>
  </w:style>
  <w:style w:type="paragraph" w:customStyle="1" w:styleId="StyleRAN4ObservationJustified">
    <w:name w:val="Style RAN4 Observation + Justified"/>
    <w:basedOn w:val="RAN4Observation"/>
    <w:rsid w:val="00211AC4"/>
    <w:pPr>
      <w:jc w:val="both"/>
    </w:pPr>
    <w:rPr>
      <w:szCs w:val="20"/>
    </w:rPr>
  </w:style>
  <w:style w:type="paragraph" w:customStyle="1" w:styleId="StyleRAN4ObservationAfter0pt">
    <w:name w:val="Style RAN4 Observation + After:  0 pt"/>
    <w:basedOn w:val="RAN4Observation"/>
    <w:rsid w:val="00211AC4"/>
    <w:pPr>
      <w:spacing w:after="0"/>
    </w:pPr>
    <w:rPr>
      <w:szCs w:val="20"/>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83191"/>
    <w:rPr>
      <w:rFonts w:ascii="Arial" w:hAnsi="Arial"/>
      <w:sz w:val="28"/>
      <w:lang w:val="en-GB"/>
    </w:rPr>
  </w:style>
  <w:style w:type="paragraph" w:styleId="TableofFigures">
    <w:name w:val="table of figures"/>
    <w:basedOn w:val="Normal"/>
    <w:next w:val="Normal"/>
    <w:uiPriority w:val="99"/>
    <w:unhideWhenUsed/>
    <w:rsid w:val="00951686"/>
  </w:style>
  <w:style w:type="character" w:customStyle="1" w:styleId="ui-provider">
    <w:name w:val="ui-provider"/>
    <w:basedOn w:val="DefaultParagraphFont"/>
    <w:rsid w:val="00FB3692"/>
  </w:style>
  <w:style w:type="paragraph" w:customStyle="1" w:styleId="Default">
    <w:name w:val="Default"/>
    <w:rsid w:val="0034664F"/>
    <w:pPr>
      <w:autoSpaceDE w:val="0"/>
      <w:autoSpaceDN w:val="0"/>
      <w:adjustRightInd w:val="0"/>
    </w:pPr>
    <w:rPr>
      <w:rFonts w:ascii="Arial" w:hAnsi="Arial" w:cs="Arial"/>
      <w:color w:val="000000"/>
      <w:sz w:val="24"/>
      <w:szCs w:val="24"/>
      <w:lang w:val="de-DE" w:eastAsia="zh-CN"/>
    </w:rPr>
  </w:style>
  <w:style w:type="paragraph" w:customStyle="1" w:styleId="paragraph">
    <w:name w:val="paragraph"/>
    <w:basedOn w:val="Normal"/>
    <w:rsid w:val="00034A4B"/>
    <w:pPr>
      <w:spacing w:before="100" w:beforeAutospacing="1" w:after="100" w:afterAutospacing="1" w:line="240" w:lineRule="auto"/>
    </w:pPr>
    <w:rPr>
      <w:rFonts w:ascii="Times New Roman" w:eastAsia="Times New Roman" w:hAnsi="Times New Roman" w:cs="Times New Roman"/>
      <w:kern w:val="0"/>
      <w:lang w:val="de-DE" w:eastAsia="de-DE"/>
      <w14:ligatures w14:val="none"/>
    </w:rPr>
  </w:style>
  <w:style w:type="character" w:customStyle="1" w:styleId="eop">
    <w:name w:val="eop"/>
    <w:basedOn w:val="DefaultParagraphFont"/>
    <w:rsid w:val="00034A4B"/>
  </w:style>
  <w:style w:type="paragraph" w:customStyle="1" w:styleId="RAN1proposal">
    <w:name w:val="RAN1 proposal"/>
    <w:basedOn w:val="Caption"/>
    <w:next w:val="Normal"/>
    <w:link w:val="RAN1proposalChar"/>
    <w:qFormat/>
    <w:rsid w:val="00E13C82"/>
    <w:pPr>
      <w:numPr>
        <w:numId w:val="69"/>
      </w:numPr>
      <w:spacing w:before="0" w:after="200" w:line="240" w:lineRule="auto"/>
    </w:pPr>
    <w:rPr>
      <w:rFonts w:ascii="Times New Roman" w:eastAsiaTheme="minorHAnsi" w:hAnsi="Times New Roman"/>
      <w:iCs/>
      <w:kern w:val="0"/>
      <w:sz w:val="20"/>
      <w:szCs w:val="18"/>
      <w:lang w:val="en-US"/>
      <w14:ligatures w14:val="none"/>
    </w:rPr>
  </w:style>
  <w:style w:type="character" w:customStyle="1" w:styleId="RAN1proposalChar">
    <w:name w:val="RAN1 proposal Char"/>
    <w:link w:val="RAN1proposal"/>
    <w:rsid w:val="00E13C82"/>
    <w:rPr>
      <w:rFonts w:ascii="Times New Roman" w:eastAsiaTheme="minorHAnsi" w:hAnsi="Times New Roman" w:cstheme="minorBidi"/>
      <w:b/>
      <w:iCs/>
      <w:szCs w:val="18"/>
    </w:rPr>
  </w:style>
  <w:style w:type="character" w:customStyle="1" w:styleId="cf01">
    <w:name w:val="cf01"/>
    <w:basedOn w:val="DefaultParagraphFont"/>
    <w:rsid w:val="008454F9"/>
    <w:rPr>
      <w:rFonts w:ascii="Segoe UI" w:hAnsi="Segoe UI" w:cs="Segoe UI" w:hint="default"/>
      <w:sz w:val="18"/>
      <w:szCs w:val="18"/>
    </w:rPr>
  </w:style>
  <w:style w:type="paragraph" w:customStyle="1" w:styleId="pf0">
    <w:name w:val="pf0"/>
    <w:basedOn w:val="Normal"/>
    <w:rsid w:val="00FB7658"/>
    <w:pPr>
      <w:spacing w:before="100" w:beforeAutospacing="1" w:after="100" w:afterAutospacing="1" w:line="240" w:lineRule="auto"/>
    </w:pPr>
    <w:rPr>
      <w:rFonts w:ascii="Times New Roman" w:eastAsia="Times New Roman" w:hAnsi="Times New Roman" w:cs="Times New Roman"/>
      <w:kern w:val="0"/>
      <w:lang w:val="de-DE" w:eastAsia="de-DE"/>
      <w14:ligatures w14:val="none"/>
    </w:rPr>
  </w:style>
  <w:style w:type="character" w:customStyle="1" w:styleId="B1Char1">
    <w:name w:val="B1 Char1"/>
    <w:qFormat/>
    <w:rsid w:val="005A3B97"/>
    <w:rPr>
      <w:rFonts w:ascii="Times New Roman" w:eastAsiaTheme="minorHAnsi" w:hAnsi="Times New Roman" w:cstheme="minorBidi"/>
      <w:szCs w:val="22"/>
      <w:lang w:val="en-US" w:eastAsia="zh-CN"/>
    </w:rPr>
  </w:style>
  <w:style w:type="table" w:customStyle="1" w:styleId="TableGrid1">
    <w:name w:val="Table Grid1"/>
    <w:basedOn w:val="TableNormal"/>
    <w:next w:val="TableGrid"/>
    <w:uiPriority w:val="39"/>
    <w:rsid w:val="00917C21"/>
    <w:rPr>
      <w:rFonts w:ascii="Calibri" w:eastAsia="Calibri" w:hAnsi="Calibri"/>
      <w:kern w:val="2"/>
      <w:sz w:val="22"/>
      <w:szCs w:val="22"/>
      <w:lang w:val="fr-F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99"/>
    <w:qFormat/>
    <w:rsid w:val="00393CB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qFormat/>
    <w:rsid w:val="00BB1512"/>
    <w:pPr>
      <w:widowControl w:val="0"/>
      <w:spacing w:before="120" w:after="0" w:line="264" w:lineRule="auto"/>
      <w:jc w:val="both"/>
    </w:pPr>
    <w:rPr>
      <w:rFonts w:ascii="Calibri" w:eastAsia="SimSun" w:hAnsi="Calibri" w:cs="Times New Roman"/>
      <w:sz w:val="20"/>
      <w:szCs w:val="22"/>
      <w:lang w:val="en-US" w:eastAsia="zh-CN"/>
      <w14:ligatures w14:val="none"/>
    </w:rPr>
  </w:style>
  <w:style w:type="character" w:customStyle="1" w:styleId="00TextChar">
    <w:name w:val="00_Text Char"/>
    <w:link w:val="00Text"/>
    <w:qFormat/>
    <w:rsid w:val="00BB1512"/>
    <w:rPr>
      <w:rFonts w:ascii="Calibri" w:hAnsi="Calibri"/>
      <w:kern w:val="2"/>
      <w:szCs w:val="22"/>
      <w:lang w:eastAsia="zh-CN"/>
    </w:rPr>
  </w:style>
  <w:style w:type="character" w:customStyle="1" w:styleId="contextualspellingandgrammarerrorzoomed">
    <w:name w:val="contextualspellingandgrammarerrorzoomed"/>
    <w:basedOn w:val="DefaultParagraphFont"/>
    <w:rsid w:val="00E301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4743">
      <w:bodyDiv w:val="1"/>
      <w:marLeft w:val="0"/>
      <w:marRight w:val="0"/>
      <w:marTop w:val="0"/>
      <w:marBottom w:val="0"/>
      <w:divBdr>
        <w:top w:val="none" w:sz="0" w:space="0" w:color="auto"/>
        <w:left w:val="none" w:sz="0" w:space="0" w:color="auto"/>
        <w:bottom w:val="none" w:sz="0" w:space="0" w:color="auto"/>
        <w:right w:val="none" w:sz="0" w:space="0" w:color="auto"/>
      </w:divBdr>
      <w:divsChild>
        <w:div w:id="1060665406">
          <w:marLeft w:val="547"/>
          <w:marRight w:val="0"/>
          <w:marTop w:val="0"/>
          <w:marBottom w:val="0"/>
          <w:divBdr>
            <w:top w:val="none" w:sz="0" w:space="0" w:color="auto"/>
            <w:left w:val="none" w:sz="0" w:space="0" w:color="auto"/>
            <w:bottom w:val="none" w:sz="0" w:space="0" w:color="auto"/>
            <w:right w:val="none" w:sz="0" w:space="0" w:color="auto"/>
          </w:divBdr>
        </w:div>
      </w:divsChild>
    </w:div>
    <w:div w:id="21438484">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6149908">
      <w:bodyDiv w:val="1"/>
      <w:marLeft w:val="0"/>
      <w:marRight w:val="0"/>
      <w:marTop w:val="0"/>
      <w:marBottom w:val="0"/>
      <w:divBdr>
        <w:top w:val="none" w:sz="0" w:space="0" w:color="auto"/>
        <w:left w:val="none" w:sz="0" w:space="0" w:color="auto"/>
        <w:bottom w:val="none" w:sz="0" w:space="0" w:color="auto"/>
        <w:right w:val="none" w:sz="0" w:space="0" w:color="auto"/>
      </w:divBdr>
      <w:divsChild>
        <w:div w:id="292714107">
          <w:marLeft w:val="720"/>
          <w:marRight w:val="0"/>
          <w:marTop w:val="0"/>
          <w:marBottom w:val="0"/>
          <w:divBdr>
            <w:top w:val="none" w:sz="0" w:space="0" w:color="auto"/>
            <w:left w:val="none" w:sz="0" w:space="0" w:color="auto"/>
            <w:bottom w:val="none" w:sz="0" w:space="0" w:color="auto"/>
            <w:right w:val="none" w:sz="0" w:space="0" w:color="auto"/>
          </w:divBdr>
        </w:div>
        <w:div w:id="619144958">
          <w:marLeft w:val="720"/>
          <w:marRight w:val="0"/>
          <w:marTop w:val="0"/>
          <w:marBottom w:val="0"/>
          <w:divBdr>
            <w:top w:val="none" w:sz="0" w:space="0" w:color="auto"/>
            <w:left w:val="none" w:sz="0" w:space="0" w:color="auto"/>
            <w:bottom w:val="none" w:sz="0" w:space="0" w:color="auto"/>
            <w:right w:val="none" w:sz="0" w:space="0" w:color="auto"/>
          </w:divBdr>
        </w:div>
        <w:div w:id="823670172">
          <w:marLeft w:val="720"/>
          <w:marRight w:val="0"/>
          <w:marTop w:val="0"/>
          <w:marBottom w:val="0"/>
          <w:divBdr>
            <w:top w:val="none" w:sz="0" w:space="0" w:color="auto"/>
            <w:left w:val="none" w:sz="0" w:space="0" w:color="auto"/>
            <w:bottom w:val="none" w:sz="0" w:space="0" w:color="auto"/>
            <w:right w:val="none" w:sz="0" w:space="0" w:color="auto"/>
          </w:divBdr>
        </w:div>
        <w:div w:id="853616302">
          <w:marLeft w:val="720"/>
          <w:marRight w:val="0"/>
          <w:marTop w:val="0"/>
          <w:marBottom w:val="0"/>
          <w:divBdr>
            <w:top w:val="none" w:sz="0" w:space="0" w:color="auto"/>
            <w:left w:val="none" w:sz="0" w:space="0" w:color="auto"/>
            <w:bottom w:val="none" w:sz="0" w:space="0" w:color="auto"/>
            <w:right w:val="none" w:sz="0" w:space="0" w:color="auto"/>
          </w:divBdr>
        </w:div>
        <w:div w:id="895161860">
          <w:marLeft w:val="720"/>
          <w:marRight w:val="0"/>
          <w:marTop w:val="0"/>
          <w:marBottom w:val="0"/>
          <w:divBdr>
            <w:top w:val="none" w:sz="0" w:space="0" w:color="auto"/>
            <w:left w:val="none" w:sz="0" w:space="0" w:color="auto"/>
            <w:bottom w:val="none" w:sz="0" w:space="0" w:color="auto"/>
            <w:right w:val="none" w:sz="0" w:space="0" w:color="auto"/>
          </w:divBdr>
        </w:div>
        <w:div w:id="988945547">
          <w:marLeft w:val="720"/>
          <w:marRight w:val="0"/>
          <w:marTop w:val="0"/>
          <w:marBottom w:val="0"/>
          <w:divBdr>
            <w:top w:val="none" w:sz="0" w:space="0" w:color="auto"/>
            <w:left w:val="none" w:sz="0" w:space="0" w:color="auto"/>
            <w:bottom w:val="none" w:sz="0" w:space="0" w:color="auto"/>
            <w:right w:val="none" w:sz="0" w:space="0" w:color="auto"/>
          </w:divBdr>
        </w:div>
        <w:div w:id="1038777977">
          <w:marLeft w:val="720"/>
          <w:marRight w:val="0"/>
          <w:marTop w:val="0"/>
          <w:marBottom w:val="0"/>
          <w:divBdr>
            <w:top w:val="none" w:sz="0" w:space="0" w:color="auto"/>
            <w:left w:val="none" w:sz="0" w:space="0" w:color="auto"/>
            <w:bottom w:val="none" w:sz="0" w:space="0" w:color="auto"/>
            <w:right w:val="none" w:sz="0" w:space="0" w:color="auto"/>
          </w:divBdr>
        </w:div>
        <w:div w:id="1063990770">
          <w:marLeft w:val="720"/>
          <w:marRight w:val="0"/>
          <w:marTop w:val="0"/>
          <w:marBottom w:val="0"/>
          <w:divBdr>
            <w:top w:val="none" w:sz="0" w:space="0" w:color="auto"/>
            <w:left w:val="none" w:sz="0" w:space="0" w:color="auto"/>
            <w:bottom w:val="none" w:sz="0" w:space="0" w:color="auto"/>
            <w:right w:val="none" w:sz="0" w:space="0" w:color="auto"/>
          </w:divBdr>
        </w:div>
        <w:div w:id="1188105842">
          <w:marLeft w:val="720"/>
          <w:marRight w:val="0"/>
          <w:marTop w:val="0"/>
          <w:marBottom w:val="0"/>
          <w:divBdr>
            <w:top w:val="none" w:sz="0" w:space="0" w:color="auto"/>
            <w:left w:val="none" w:sz="0" w:space="0" w:color="auto"/>
            <w:bottom w:val="none" w:sz="0" w:space="0" w:color="auto"/>
            <w:right w:val="none" w:sz="0" w:space="0" w:color="auto"/>
          </w:divBdr>
        </w:div>
        <w:div w:id="1557351819">
          <w:marLeft w:val="720"/>
          <w:marRight w:val="0"/>
          <w:marTop w:val="0"/>
          <w:marBottom w:val="0"/>
          <w:divBdr>
            <w:top w:val="none" w:sz="0" w:space="0" w:color="auto"/>
            <w:left w:val="none" w:sz="0" w:space="0" w:color="auto"/>
            <w:bottom w:val="none" w:sz="0" w:space="0" w:color="auto"/>
            <w:right w:val="none" w:sz="0" w:space="0" w:color="auto"/>
          </w:divBdr>
        </w:div>
        <w:div w:id="1668485409">
          <w:marLeft w:val="720"/>
          <w:marRight w:val="0"/>
          <w:marTop w:val="0"/>
          <w:marBottom w:val="0"/>
          <w:divBdr>
            <w:top w:val="none" w:sz="0" w:space="0" w:color="auto"/>
            <w:left w:val="none" w:sz="0" w:space="0" w:color="auto"/>
            <w:bottom w:val="none" w:sz="0" w:space="0" w:color="auto"/>
            <w:right w:val="none" w:sz="0" w:space="0" w:color="auto"/>
          </w:divBdr>
        </w:div>
        <w:div w:id="1816530604">
          <w:marLeft w:val="720"/>
          <w:marRight w:val="0"/>
          <w:marTop w:val="0"/>
          <w:marBottom w:val="0"/>
          <w:divBdr>
            <w:top w:val="none" w:sz="0" w:space="0" w:color="auto"/>
            <w:left w:val="none" w:sz="0" w:space="0" w:color="auto"/>
            <w:bottom w:val="none" w:sz="0" w:space="0" w:color="auto"/>
            <w:right w:val="none" w:sz="0" w:space="0" w:color="auto"/>
          </w:divBdr>
        </w:div>
        <w:div w:id="1841656120">
          <w:marLeft w:val="720"/>
          <w:marRight w:val="0"/>
          <w:marTop w:val="0"/>
          <w:marBottom w:val="0"/>
          <w:divBdr>
            <w:top w:val="none" w:sz="0" w:space="0" w:color="auto"/>
            <w:left w:val="none" w:sz="0" w:space="0" w:color="auto"/>
            <w:bottom w:val="none" w:sz="0" w:space="0" w:color="auto"/>
            <w:right w:val="none" w:sz="0" w:space="0" w:color="auto"/>
          </w:divBdr>
        </w:div>
        <w:div w:id="2052029390">
          <w:marLeft w:val="720"/>
          <w:marRight w:val="0"/>
          <w:marTop w:val="0"/>
          <w:marBottom w:val="0"/>
          <w:divBdr>
            <w:top w:val="none" w:sz="0" w:space="0" w:color="auto"/>
            <w:left w:val="none" w:sz="0" w:space="0" w:color="auto"/>
            <w:bottom w:val="none" w:sz="0" w:space="0" w:color="auto"/>
            <w:right w:val="none" w:sz="0" w:space="0" w:color="auto"/>
          </w:divBdr>
        </w:div>
        <w:div w:id="2142964447">
          <w:marLeft w:val="720"/>
          <w:marRight w:val="0"/>
          <w:marTop w:val="0"/>
          <w:marBottom w:val="0"/>
          <w:divBdr>
            <w:top w:val="none" w:sz="0" w:space="0" w:color="auto"/>
            <w:left w:val="none" w:sz="0" w:space="0" w:color="auto"/>
            <w:bottom w:val="none" w:sz="0" w:space="0" w:color="auto"/>
            <w:right w:val="none" w:sz="0" w:space="0" w:color="auto"/>
          </w:divBdr>
        </w:div>
      </w:divsChild>
    </w:div>
    <w:div w:id="75790457">
      <w:bodyDiv w:val="1"/>
      <w:marLeft w:val="0"/>
      <w:marRight w:val="0"/>
      <w:marTop w:val="0"/>
      <w:marBottom w:val="0"/>
      <w:divBdr>
        <w:top w:val="none" w:sz="0" w:space="0" w:color="auto"/>
        <w:left w:val="none" w:sz="0" w:space="0" w:color="auto"/>
        <w:bottom w:val="none" w:sz="0" w:space="0" w:color="auto"/>
        <w:right w:val="none" w:sz="0" w:space="0" w:color="auto"/>
      </w:divBdr>
      <w:divsChild>
        <w:div w:id="119734599">
          <w:marLeft w:val="0"/>
          <w:marRight w:val="0"/>
          <w:marTop w:val="0"/>
          <w:marBottom w:val="0"/>
          <w:divBdr>
            <w:top w:val="none" w:sz="0" w:space="0" w:color="auto"/>
            <w:left w:val="none" w:sz="0" w:space="0" w:color="auto"/>
            <w:bottom w:val="none" w:sz="0" w:space="0" w:color="auto"/>
            <w:right w:val="none" w:sz="0" w:space="0" w:color="auto"/>
          </w:divBdr>
        </w:div>
        <w:div w:id="847595514">
          <w:marLeft w:val="0"/>
          <w:marRight w:val="0"/>
          <w:marTop w:val="0"/>
          <w:marBottom w:val="0"/>
          <w:divBdr>
            <w:top w:val="none" w:sz="0" w:space="0" w:color="auto"/>
            <w:left w:val="none" w:sz="0" w:space="0" w:color="auto"/>
            <w:bottom w:val="none" w:sz="0" w:space="0" w:color="auto"/>
            <w:right w:val="none" w:sz="0" w:space="0" w:color="auto"/>
          </w:divBdr>
        </w:div>
        <w:div w:id="1314750236">
          <w:marLeft w:val="0"/>
          <w:marRight w:val="0"/>
          <w:marTop w:val="0"/>
          <w:marBottom w:val="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113178">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1235041">
      <w:bodyDiv w:val="1"/>
      <w:marLeft w:val="0"/>
      <w:marRight w:val="0"/>
      <w:marTop w:val="0"/>
      <w:marBottom w:val="0"/>
      <w:divBdr>
        <w:top w:val="none" w:sz="0" w:space="0" w:color="auto"/>
        <w:left w:val="none" w:sz="0" w:space="0" w:color="auto"/>
        <w:bottom w:val="none" w:sz="0" w:space="0" w:color="auto"/>
        <w:right w:val="none" w:sz="0" w:space="0" w:color="auto"/>
      </w:divBdr>
      <w:divsChild>
        <w:div w:id="963345070">
          <w:marLeft w:val="547"/>
          <w:marRight w:val="0"/>
          <w:marTop w:val="0"/>
          <w:marBottom w:val="0"/>
          <w:divBdr>
            <w:top w:val="none" w:sz="0" w:space="0" w:color="auto"/>
            <w:left w:val="none" w:sz="0" w:space="0" w:color="auto"/>
            <w:bottom w:val="none" w:sz="0" w:space="0" w:color="auto"/>
            <w:right w:val="none" w:sz="0" w:space="0" w:color="auto"/>
          </w:divBdr>
        </w:div>
        <w:div w:id="1312128979">
          <w:marLeft w:val="547"/>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762412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1749946">
      <w:bodyDiv w:val="1"/>
      <w:marLeft w:val="0"/>
      <w:marRight w:val="0"/>
      <w:marTop w:val="0"/>
      <w:marBottom w:val="0"/>
      <w:divBdr>
        <w:top w:val="none" w:sz="0" w:space="0" w:color="auto"/>
        <w:left w:val="none" w:sz="0" w:space="0" w:color="auto"/>
        <w:bottom w:val="none" w:sz="0" w:space="0" w:color="auto"/>
        <w:right w:val="none" w:sz="0" w:space="0" w:color="auto"/>
      </w:divBdr>
      <w:divsChild>
        <w:div w:id="48648259">
          <w:marLeft w:val="547"/>
          <w:marRight w:val="0"/>
          <w:marTop w:val="0"/>
          <w:marBottom w:val="0"/>
          <w:divBdr>
            <w:top w:val="none" w:sz="0" w:space="0" w:color="auto"/>
            <w:left w:val="none" w:sz="0" w:space="0" w:color="auto"/>
            <w:bottom w:val="none" w:sz="0" w:space="0" w:color="auto"/>
            <w:right w:val="none" w:sz="0" w:space="0" w:color="auto"/>
          </w:divBdr>
        </w:div>
        <w:div w:id="177930743">
          <w:marLeft w:val="1166"/>
          <w:marRight w:val="0"/>
          <w:marTop w:val="0"/>
          <w:marBottom w:val="0"/>
          <w:divBdr>
            <w:top w:val="none" w:sz="0" w:space="0" w:color="auto"/>
            <w:left w:val="none" w:sz="0" w:space="0" w:color="auto"/>
            <w:bottom w:val="none" w:sz="0" w:space="0" w:color="auto"/>
            <w:right w:val="none" w:sz="0" w:space="0" w:color="auto"/>
          </w:divBdr>
        </w:div>
        <w:div w:id="290327293">
          <w:marLeft w:val="547"/>
          <w:marRight w:val="0"/>
          <w:marTop w:val="0"/>
          <w:marBottom w:val="0"/>
          <w:divBdr>
            <w:top w:val="none" w:sz="0" w:space="0" w:color="auto"/>
            <w:left w:val="none" w:sz="0" w:space="0" w:color="auto"/>
            <w:bottom w:val="none" w:sz="0" w:space="0" w:color="auto"/>
            <w:right w:val="none" w:sz="0" w:space="0" w:color="auto"/>
          </w:divBdr>
        </w:div>
        <w:div w:id="538249125">
          <w:marLeft w:val="547"/>
          <w:marRight w:val="0"/>
          <w:marTop w:val="0"/>
          <w:marBottom w:val="0"/>
          <w:divBdr>
            <w:top w:val="none" w:sz="0" w:space="0" w:color="auto"/>
            <w:left w:val="none" w:sz="0" w:space="0" w:color="auto"/>
            <w:bottom w:val="none" w:sz="0" w:space="0" w:color="auto"/>
            <w:right w:val="none" w:sz="0" w:space="0" w:color="auto"/>
          </w:divBdr>
        </w:div>
        <w:div w:id="1141266768">
          <w:marLeft w:val="1166"/>
          <w:marRight w:val="0"/>
          <w:marTop w:val="0"/>
          <w:marBottom w:val="0"/>
          <w:divBdr>
            <w:top w:val="none" w:sz="0" w:space="0" w:color="auto"/>
            <w:left w:val="none" w:sz="0" w:space="0" w:color="auto"/>
            <w:bottom w:val="none" w:sz="0" w:space="0" w:color="auto"/>
            <w:right w:val="none" w:sz="0" w:space="0" w:color="auto"/>
          </w:divBdr>
        </w:div>
        <w:div w:id="1246300478">
          <w:marLeft w:val="547"/>
          <w:marRight w:val="0"/>
          <w:marTop w:val="0"/>
          <w:marBottom w:val="0"/>
          <w:divBdr>
            <w:top w:val="none" w:sz="0" w:space="0" w:color="auto"/>
            <w:left w:val="none" w:sz="0" w:space="0" w:color="auto"/>
            <w:bottom w:val="none" w:sz="0" w:space="0" w:color="auto"/>
            <w:right w:val="none" w:sz="0" w:space="0" w:color="auto"/>
          </w:divBdr>
        </w:div>
        <w:div w:id="1684550750">
          <w:marLeft w:val="547"/>
          <w:marRight w:val="0"/>
          <w:marTop w:val="60"/>
          <w:marBottom w:val="0"/>
          <w:divBdr>
            <w:top w:val="none" w:sz="0" w:space="0" w:color="auto"/>
            <w:left w:val="none" w:sz="0" w:space="0" w:color="auto"/>
            <w:bottom w:val="none" w:sz="0" w:space="0" w:color="auto"/>
            <w:right w:val="none" w:sz="0" w:space="0" w:color="auto"/>
          </w:divBdr>
        </w:div>
        <w:div w:id="1912159902">
          <w:marLeft w:val="1166"/>
          <w:marRight w:val="0"/>
          <w:marTop w:val="60"/>
          <w:marBottom w:val="0"/>
          <w:divBdr>
            <w:top w:val="none" w:sz="0" w:space="0" w:color="auto"/>
            <w:left w:val="none" w:sz="0" w:space="0" w:color="auto"/>
            <w:bottom w:val="none" w:sz="0" w:space="0" w:color="auto"/>
            <w:right w:val="none" w:sz="0" w:space="0" w:color="auto"/>
          </w:divBdr>
        </w:div>
      </w:divsChild>
    </w:div>
    <w:div w:id="23235478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9190301">
      <w:bodyDiv w:val="1"/>
      <w:marLeft w:val="0"/>
      <w:marRight w:val="0"/>
      <w:marTop w:val="0"/>
      <w:marBottom w:val="0"/>
      <w:divBdr>
        <w:top w:val="none" w:sz="0" w:space="0" w:color="auto"/>
        <w:left w:val="none" w:sz="0" w:space="0" w:color="auto"/>
        <w:bottom w:val="none" w:sz="0" w:space="0" w:color="auto"/>
        <w:right w:val="none" w:sz="0" w:space="0" w:color="auto"/>
      </w:divBdr>
      <w:divsChild>
        <w:div w:id="661128709">
          <w:marLeft w:val="547"/>
          <w:marRight w:val="0"/>
          <w:marTop w:val="0"/>
          <w:marBottom w:val="120"/>
          <w:divBdr>
            <w:top w:val="none" w:sz="0" w:space="0" w:color="auto"/>
            <w:left w:val="none" w:sz="0" w:space="0" w:color="auto"/>
            <w:bottom w:val="none" w:sz="0" w:space="0" w:color="auto"/>
            <w:right w:val="none" w:sz="0" w:space="0" w:color="auto"/>
          </w:divBdr>
        </w:div>
        <w:div w:id="800611378">
          <w:marLeft w:val="547"/>
          <w:marRight w:val="0"/>
          <w:marTop w:val="0"/>
          <w:marBottom w:val="120"/>
          <w:divBdr>
            <w:top w:val="none" w:sz="0" w:space="0" w:color="auto"/>
            <w:left w:val="none" w:sz="0" w:space="0" w:color="auto"/>
            <w:bottom w:val="none" w:sz="0" w:space="0" w:color="auto"/>
            <w:right w:val="none" w:sz="0" w:space="0" w:color="auto"/>
          </w:divBdr>
        </w:div>
        <w:div w:id="978387541">
          <w:marLeft w:val="547"/>
          <w:marRight w:val="0"/>
          <w:marTop w:val="0"/>
          <w:marBottom w:val="120"/>
          <w:divBdr>
            <w:top w:val="none" w:sz="0" w:space="0" w:color="auto"/>
            <w:left w:val="none" w:sz="0" w:space="0" w:color="auto"/>
            <w:bottom w:val="none" w:sz="0" w:space="0" w:color="auto"/>
            <w:right w:val="none" w:sz="0" w:space="0" w:color="auto"/>
          </w:divBdr>
        </w:div>
      </w:divsChild>
    </w:div>
    <w:div w:id="332999608">
      <w:bodyDiv w:val="1"/>
      <w:marLeft w:val="0"/>
      <w:marRight w:val="0"/>
      <w:marTop w:val="0"/>
      <w:marBottom w:val="0"/>
      <w:divBdr>
        <w:top w:val="none" w:sz="0" w:space="0" w:color="auto"/>
        <w:left w:val="none" w:sz="0" w:space="0" w:color="auto"/>
        <w:bottom w:val="none" w:sz="0" w:space="0" w:color="auto"/>
        <w:right w:val="none" w:sz="0" w:space="0" w:color="auto"/>
      </w:divBdr>
    </w:div>
    <w:div w:id="333456207">
      <w:bodyDiv w:val="1"/>
      <w:marLeft w:val="0"/>
      <w:marRight w:val="0"/>
      <w:marTop w:val="0"/>
      <w:marBottom w:val="0"/>
      <w:divBdr>
        <w:top w:val="none" w:sz="0" w:space="0" w:color="auto"/>
        <w:left w:val="none" w:sz="0" w:space="0" w:color="auto"/>
        <w:bottom w:val="none" w:sz="0" w:space="0" w:color="auto"/>
        <w:right w:val="none" w:sz="0" w:space="0" w:color="auto"/>
      </w:divBdr>
      <w:divsChild>
        <w:div w:id="1305282109">
          <w:marLeft w:val="547"/>
          <w:marRight w:val="0"/>
          <w:marTop w:val="0"/>
          <w:marBottom w:val="0"/>
          <w:divBdr>
            <w:top w:val="none" w:sz="0" w:space="0" w:color="auto"/>
            <w:left w:val="none" w:sz="0" w:space="0" w:color="auto"/>
            <w:bottom w:val="none" w:sz="0" w:space="0" w:color="auto"/>
            <w:right w:val="none" w:sz="0" w:space="0" w:color="auto"/>
          </w:divBdr>
        </w:div>
        <w:div w:id="2085832112">
          <w:marLeft w:val="547"/>
          <w:marRight w:val="0"/>
          <w:marTop w:val="0"/>
          <w:marBottom w:val="0"/>
          <w:divBdr>
            <w:top w:val="none" w:sz="0" w:space="0" w:color="auto"/>
            <w:left w:val="none" w:sz="0" w:space="0" w:color="auto"/>
            <w:bottom w:val="none" w:sz="0" w:space="0" w:color="auto"/>
            <w:right w:val="none" w:sz="0" w:space="0" w:color="auto"/>
          </w:divBdr>
        </w:div>
      </w:divsChild>
    </w:div>
    <w:div w:id="340818959">
      <w:bodyDiv w:val="1"/>
      <w:marLeft w:val="0"/>
      <w:marRight w:val="0"/>
      <w:marTop w:val="0"/>
      <w:marBottom w:val="0"/>
      <w:divBdr>
        <w:top w:val="none" w:sz="0" w:space="0" w:color="auto"/>
        <w:left w:val="none" w:sz="0" w:space="0" w:color="auto"/>
        <w:bottom w:val="none" w:sz="0" w:space="0" w:color="auto"/>
        <w:right w:val="none" w:sz="0" w:space="0" w:color="auto"/>
      </w:divBdr>
      <w:divsChild>
        <w:div w:id="415201904">
          <w:marLeft w:val="547"/>
          <w:marRight w:val="0"/>
          <w:marTop w:val="0"/>
          <w:marBottom w:val="180"/>
          <w:divBdr>
            <w:top w:val="none" w:sz="0" w:space="0" w:color="auto"/>
            <w:left w:val="none" w:sz="0" w:space="0" w:color="auto"/>
            <w:bottom w:val="none" w:sz="0" w:space="0" w:color="auto"/>
            <w:right w:val="none" w:sz="0" w:space="0" w:color="auto"/>
          </w:divBdr>
        </w:div>
        <w:div w:id="487789738">
          <w:marLeft w:val="1166"/>
          <w:marRight w:val="0"/>
          <w:marTop w:val="0"/>
          <w:marBottom w:val="180"/>
          <w:divBdr>
            <w:top w:val="none" w:sz="0" w:space="0" w:color="auto"/>
            <w:left w:val="none" w:sz="0" w:space="0" w:color="auto"/>
            <w:bottom w:val="none" w:sz="0" w:space="0" w:color="auto"/>
            <w:right w:val="none" w:sz="0" w:space="0" w:color="auto"/>
          </w:divBdr>
        </w:div>
        <w:div w:id="655768654">
          <w:marLeft w:val="547"/>
          <w:marRight w:val="0"/>
          <w:marTop w:val="0"/>
          <w:marBottom w:val="180"/>
          <w:divBdr>
            <w:top w:val="none" w:sz="0" w:space="0" w:color="auto"/>
            <w:left w:val="none" w:sz="0" w:space="0" w:color="auto"/>
            <w:bottom w:val="none" w:sz="0" w:space="0" w:color="auto"/>
            <w:right w:val="none" w:sz="0" w:space="0" w:color="auto"/>
          </w:divBdr>
        </w:div>
        <w:div w:id="1013149911">
          <w:marLeft w:val="1166"/>
          <w:marRight w:val="0"/>
          <w:marTop w:val="0"/>
          <w:marBottom w:val="180"/>
          <w:divBdr>
            <w:top w:val="none" w:sz="0" w:space="0" w:color="auto"/>
            <w:left w:val="none" w:sz="0" w:space="0" w:color="auto"/>
            <w:bottom w:val="none" w:sz="0" w:space="0" w:color="auto"/>
            <w:right w:val="none" w:sz="0" w:space="0" w:color="auto"/>
          </w:divBdr>
        </w:div>
        <w:div w:id="1340818035">
          <w:marLeft w:val="547"/>
          <w:marRight w:val="0"/>
          <w:marTop w:val="0"/>
          <w:marBottom w:val="180"/>
          <w:divBdr>
            <w:top w:val="none" w:sz="0" w:space="0" w:color="auto"/>
            <w:left w:val="none" w:sz="0" w:space="0" w:color="auto"/>
            <w:bottom w:val="none" w:sz="0" w:space="0" w:color="auto"/>
            <w:right w:val="none" w:sz="0" w:space="0" w:color="auto"/>
          </w:divBdr>
        </w:div>
        <w:div w:id="1698386901">
          <w:marLeft w:val="1166"/>
          <w:marRight w:val="0"/>
          <w:marTop w:val="0"/>
          <w:marBottom w:val="180"/>
          <w:divBdr>
            <w:top w:val="none" w:sz="0" w:space="0" w:color="auto"/>
            <w:left w:val="none" w:sz="0" w:space="0" w:color="auto"/>
            <w:bottom w:val="none" w:sz="0" w:space="0" w:color="auto"/>
            <w:right w:val="none" w:sz="0" w:space="0" w:color="auto"/>
          </w:divBdr>
        </w:div>
        <w:div w:id="1750738135">
          <w:marLeft w:val="547"/>
          <w:marRight w:val="0"/>
          <w:marTop w:val="0"/>
          <w:marBottom w:val="180"/>
          <w:divBdr>
            <w:top w:val="none" w:sz="0" w:space="0" w:color="auto"/>
            <w:left w:val="none" w:sz="0" w:space="0" w:color="auto"/>
            <w:bottom w:val="none" w:sz="0" w:space="0" w:color="auto"/>
            <w:right w:val="none" w:sz="0" w:space="0" w:color="auto"/>
          </w:divBdr>
        </w:div>
        <w:div w:id="2108187311">
          <w:marLeft w:val="547"/>
          <w:marRight w:val="0"/>
          <w:marTop w:val="0"/>
          <w:marBottom w:val="180"/>
          <w:divBdr>
            <w:top w:val="none" w:sz="0" w:space="0" w:color="auto"/>
            <w:left w:val="none" w:sz="0" w:space="0" w:color="auto"/>
            <w:bottom w:val="none" w:sz="0" w:space="0" w:color="auto"/>
            <w:right w:val="none" w:sz="0" w:space="0" w:color="auto"/>
          </w:divBdr>
        </w:div>
        <w:div w:id="2146583410">
          <w:marLeft w:val="547"/>
          <w:marRight w:val="0"/>
          <w:marTop w:val="0"/>
          <w:marBottom w:val="180"/>
          <w:divBdr>
            <w:top w:val="none" w:sz="0" w:space="0" w:color="auto"/>
            <w:left w:val="none" w:sz="0" w:space="0" w:color="auto"/>
            <w:bottom w:val="none" w:sz="0" w:space="0" w:color="auto"/>
            <w:right w:val="none" w:sz="0" w:space="0" w:color="auto"/>
          </w:divBdr>
        </w:div>
      </w:divsChild>
    </w:div>
    <w:div w:id="34362807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691948">
      <w:bodyDiv w:val="1"/>
      <w:marLeft w:val="0"/>
      <w:marRight w:val="0"/>
      <w:marTop w:val="0"/>
      <w:marBottom w:val="0"/>
      <w:divBdr>
        <w:top w:val="none" w:sz="0" w:space="0" w:color="auto"/>
        <w:left w:val="none" w:sz="0" w:space="0" w:color="auto"/>
        <w:bottom w:val="none" w:sz="0" w:space="0" w:color="auto"/>
        <w:right w:val="none" w:sz="0" w:space="0" w:color="auto"/>
      </w:divBdr>
      <w:divsChild>
        <w:div w:id="300890306">
          <w:marLeft w:val="1166"/>
          <w:marRight w:val="0"/>
          <w:marTop w:val="0"/>
          <w:marBottom w:val="0"/>
          <w:divBdr>
            <w:top w:val="none" w:sz="0" w:space="0" w:color="auto"/>
            <w:left w:val="none" w:sz="0" w:space="0" w:color="auto"/>
            <w:bottom w:val="none" w:sz="0" w:space="0" w:color="auto"/>
            <w:right w:val="none" w:sz="0" w:space="0" w:color="auto"/>
          </w:divBdr>
        </w:div>
        <w:div w:id="1346134760">
          <w:marLeft w:val="1166"/>
          <w:marRight w:val="0"/>
          <w:marTop w:val="0"/>
          <w:marBottom w:val="0"/>
          <w:divBdr>
            <w:top w:val="none" w:sz="0" w:space="0" w:color="auto"/>
            <w:left w:val="none" w:sz="0" w:space="0" w:color="auto"/>
            <w:bottom w:val="none" w:sz="0" w:space="0" w:color="auto"/>
            <w:right w:val="none" w:sz="0" w:space="0" w:color="auto"/>
          </w:divBdr>
        </w:div>
        <w:div w:id="1905528697">
          <w:marLeft w:val="1800"/>
          <w:marRight w:val="0"/>
          <w:marTop w:val="0"/>
          <w:marBottom w:val="0"/>
          <w:divBdr>
            <w:top w:val="none" w:sz="0" w:space="0" w:color="auto"/>
            <w:left w:val="none" w:sz="0" w:space="0" w:color="auto"/>
            <w:bottom w:val="none" w:sz="0" w:space="0" w:color="auto"/>
            <w:right w:val="none" w:sz="0" w:space="0" w:color="auto"/>
          </w:divBdr>
        </w:div>
        <w:div w:id="1913195074">
          <w:marLeft w:val="1166"/>
          <w:marRight w:val="0"/>
          <w:marTop w:val="0"/>
          <w:marBottom w:val="0"/>
          <w:divBdr>
            <w:top w:val="none" w:sz="0" w:space="0" w:color="auto"/>
            <w:left w:val="none" w:sz="0" w:space="0" w:color="auto"/>
            <w:bottom w:val="none" w:sz="0" w:space="0" w:color="auto"/>
            <w:right w:val="none" w:sz="0" w:space="0" w:color="auto"/>
          </w:divBdr>
        </w:div>
        <w:div w:id="2045864057">
          <w:marLeft w:val="547"/>
          <w:marRight w:val="0"/>
          <w:marTop w:val="0"/>
          <w:marBottom w:val="0"/>
          <w:divBdr>
            <w:top w:val="none" w:sz="0" w:space="0" w:color="auto"/>
            <w:left w:val="none" w:sz="0" w:space="0" w:color="auto"/>
            <w:bottom w:val="none" w:sz="0" w:space="0" w:color="auto"/>
            <w:right w:val="none" w:sz="0" w:space="0" w:color="auto"/>
          </w:divBdr>
        </w:div>
        <w:div w:id="2109154497">
          <w:marLeft w:val="1166"/>
          <w:marRight w:val="0"/>
          <w:marTop w:val="0"/>
          <w:marBottom w:val="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7707926">
      <w:bodyDiv w:val="1"/>
      <w:marLeft w:val="0"/>
      <w:marRight w:val="0"/>
      <w:marTop w:val="0"/>
      <w:marBottom w:val="0"/>
      <w:divBdr>
        <w:top w:val="none" w:sz="0" w:space="0" w:color="auto"/>
        <w:left w:val="none" w:sz="0" w:space="0" w:color="auto"/>
        <w:bottom w:val="none" w:sz="0" w:space="0" w:color="auto"/>
        <w:right w:val="none" w:sz="0" w:space="0" w:color="auto"/>
      </w:divBdr>
      <w:divsChild>
        <w:div w:id="33577834">
          <w:marLeft w:val="0"/>
          <w:marRight w:val="0"/>
          <w:marTop w:val="0"/>
          <w:marBottom w:val="0"/>
          <w:divBdr>
            <w:top w:val="none" w:sz="0" w:space="0" w:color="auto"/>
            <w:left w:val="none" w:sz="0" w:space="0" w:color="auto"/>
            <w:bottom w:val="none" w:sz="0" w:space="0" w:color="auto"/>
            <w:right w:val="none" w:sz="0" w:space="0" w:color="auto"/>
          </w:divBdr>
        </w:div>
        <w:div w:id="306864309">
          <w:marLeft w:val="0"/>
          <w:marRight w:val="0"/>
          <w:marTop w:val="0"/>
          <w:marBottom w:val="0"/>
          <w:divBdr>
            <w:top w:val="none" w:sz="0" w:space="0" w:color="auto"/>
            <w:left w:val="none" w:sz="0" w:space="0" w:color="auto"/>
            <w:bottom w:val="none" w:sz="0" w:space="0" w:color="auto"/>
            <w:right w:val="none" w:sz="0" w:space="0" w:color="auto"/>
          </w:divBdr>
        </w:div>
        <w:div w:id="1620725572">
          <w:marLeft w:val="0"/>
          <w:marRight w:val="0"/>
          <w:marTop w:val="0"/>
          <w:marBottom w:val="0"/>
          <w:divBdr>
            <w:top w:val="none" w:sz="0" w:space="0" w:color="auto"/>
            <w:left w:val="none" w:sz="0" w:space="0" w:color="auto"/>
            <w:bottom w:val="none" w:sz="0" w:space="0" w:color="auto"/>
            <w:right w:val="none" w:sz="0" w:space="0" w:color="auto"/>
          </w:divBdr>
        </w:div>
      </w:divsChild>
    </w:div>
    <w:div w:id="385033526">
      <w:bodyDiv w:val="1"/>
      <w:marLeft w:val="0"/>
      <w:marRight w:val="0"/>
      <w:marTop w:val="0"/>
      <w:marBottom w:val="0"/>
      <w:divBdr>
        <w:top w:val="none" w:sz="0" w:space="0" w:color="auto"/>
        <w:left w:val="none" w:sz="0" w:space="0" w:color="auto"/>
        <w:bottom w:val="none" w:sz="0" w:space="0" w:color="auto"/>
        <w:right w:val="none" w:sz="0" w:space="0" w:color="auto"/>
      </w:divBdr>
      <w:divsChild>
        <w:div w:id="1311859668">
          <w:marLeft w:val="0"/>
          <w:marRight w:val="0"/>
          <w:marTop w:val="0"/>
          <w:marBottom w:val="0"/>
          <w:divBdr>
            <w:top w:val="none" w:sz="0" w:space="0" w:color="auto"/>
            <w:left w:val="none" w:sz="0" w:space="0" w:color="auto"/>
            <w:bottom w:val="none" w:sz="0" w:space="0" w:color="auto"/>
            <w:right w:val="none" w:sz="0" w:space="0" w:color="auto"/>
          </w:divBdr>
        </w:div>
        <w:div w:id="1470127440">
          <w:marLeft w:val="0"/>
          <w:marRight w:val="0"/>
          <w:marTop w:val="0"/>
          <w:marBottom w:val="0"/>
          <w:divBdr>
            <w:top w:val="none" w:sz="0" w:space="0" w:color="auto"/>
            <w:left w:val="none" w:sz="0" w:space="0" w:color="auto"/>
            <w:bottom w:val="none" w:sz="0" w:space="0" w:color="auto"/>
            <w:right w:val="none" w:sz="0" w:space="0" w:color="auto"/>
          </w:divBdr>
        </w:div>
        <w:div w:id="1558319696">
          <w:marLeft w:val="0"/>
          <w:marRight w:val="0"/>
          <w:marTop w:val="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1661365">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988425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3097369">
      <w:bodyDiv w:val="1"/>
      <w:marLeft w:val="0"/>
      <w:marRight w:val="0"/>
      <w:marTop w:val="0"/>
      <w:marBottom w:val="0"/>
      <w:divBdr>
        <w:top w:val="none" w:sz="0" w:space="0" w:color="auto"/>
        <w:left w:val="none" w:sz="0" w:space="0" w:color="auto"/>
        <w:bottom w:val="none" w:sz="0" w:space="0" w:color="auto"/>
        <w:right w:val="none" w:sz="0" w:space="0" w:color="auto"/>
      </w:divBdr>
      <w:divsChild>
        <w:div w:id="31269953">
          <w:marLeft w:val="547"/>
          <w:marRight w:val="0"/>
          <w:marTop w:val="0"/>
          <w:marBottom w:val="0"/>
          <w:divBdr>
            <w:top w:val="none" w:sz="0" w:space="0" w:color="auto"/>
            <w:left w:val="none" w:sz="0" w:space="0" w:color="auto"/>
            <w:bottom w:val="none" w:sz="0" w:space="0" w:color="auto"/>
            <w:right w:val="none" w:sz="0" w:space="0" w:color="auto"/>
          </w:divBdr>
        </w:div>
        <w:div w:id="182714799">
          <w:marLeft w:val="1166"/>
          <w:marRight w:val="0"/>
          <w:marTop w:val="0"/>
          <w:marBottom w:val="0"/>
          <w:divBdr>
            <w:top w:val="none" w:sz="0" w:space="0" w:color="auto"/>
            <w:left w:val="none" w:sz="0" w:space="0" w:color="auto"/>
            <w:bottom w:val="none" w:sz="0" w:space="0" w:color="auto"/>
            <w:right w:val="none" w:sz="0" w:space="0" w:color="auto"/>
          </w:divBdr>
        </w:div>
        <w:div w:id="242112307">
          <w:marLeft w:val="1166"/>
          <w:marRight w:val="0"/>
          <w:marTop w:val="0"/>
          <w:marBottom w:val="0"/>
          <w:divBdr>
            <w:top w:val="none" w:sz="0" w:space="0" w:color="auto"/>
            <w:left w:val="none" w:sz="0" w:space="0" w:color="auto"/>
            <w:bottom w:val="none" w:sz="0" w:space="0" w:color="auto"/>
            <w:right w:val="none" w:sz="0" w:space="0" w:color="auto"/>
          </w:divBdr>
        </w:div>
        <w:div w:id="252201879">
          <w:marLeft w:val="547"/>
          <w:marRight w:val="0"/>
          <w:marTop w:val="0"/>
          <w:marBottom w:val="0"/>
          <w:divBdr>
            <w:top w:val="none" w:sz="0" w:space="0" w:color="auto"/>
            <w:left w:val="none" w:sz="0" w:space="0" w:color="auto"/>
            <w:bottom w:val="none" w:sz="0" w:space="0" w:color="auto"/>
            <w:right w:val="none" w:sz="0" w:space="0" w:color="auto"/>
          </w:divBdr>
        </w:div>
        <w:div w:id="252516950">
          <w:marLeft w:val="547"/>
          <w:marRight w:val="0"/>
          <w:marTop w:val="0"/>
          <w:marBottom w:val="0"/>
          <w:divBdr>
            <w:top w:val="none" w:sz="0" w:space="0" w:color="auto"/>
            <w:left w:val="none" w:sz="0" w:space="0" w:color="auto"/>
            <w:bottom w:val="none" w:sz="0" w:space="0" w:color="auto"/>
            <w:right w:val="none" w:sz="0" w:space="0" w:color="auto"/>
          </w:divBdr>
        </w:div>
        <w:div w:id="257712298">
          <w:marLeft w:val="547"/>
          <w:marRight w:val="0"/>
          <w:marTop w:val="0"/>
          <w:marBottom w:val="0"/>
          <w:divBdr>
            <w:top w:val="none" w:sz="0" w:space="0" w:color="auto"/>
            <w:left w:val="none" w:sz="0" w:space="0" w:color="auto"/>
            <w:bottom w:val="none" w:sz="0" w:space="0" w:color="auto"/>
            <w:right w:val="none" w:sz="0" w:space="0" w:color="auto"/>
          </w:divBdr>
        </w:div>
        <w:div w:id="488521289">
          <w:marLeft w:val="547"/>
          <w:marRight w:val="0"/>
          <w:marTop w:val="0"/>
          <w:marBottom w:val="0"/>
          <w:divBdr>
            <w:top w:val="none" w:sz="0" w:space="0" w:color="auto"/>
            <w:left w:val="none" w:sz="0" w:space="0" w:color="auto"/>
            <w:bottom w:val="none" w:sz="0" w:space="0" w:color="auto"/>
            <w:right w:val="none" w:sz="0" w:space="0" w:color="auto"/>
          </w:divBdr>
        </w:div>
        <w:div w:id="740256488">
          <w:marLeft w:val="1166"/>
          <w:marRight w:val="0"/>
          <w:marTop w:val="0"/>
          <w:marBottom w:val="0"/>
          <w:divBdr>
            <w:top w:val="none" w:sz="0" w:space="0" w:color="auto"/>
            <w:left w:val="none" w:sz="0" w:space="0" w:color="auto"/>
            <w:bottom w:val="none" w:sz="0" w:space="0" w:color="auto"/>
            <w:right w:val="none" w:sz="0" w:space="0" w:color="auto"/>
          </w:divBdr>
        </w:div>
        <w:div w:id="1264611010">
          <w:marLeft w:val="547"/>
          <w:marRight w:val="0"/>
          <w:marTop w:val="0"/>
          <w:marBottom w:val="0"/>
          <w:divBdr>
            <w:top w:val="none" w:sz="0" w:space="0" w:color="auto"/>
            <w:left w:val="none" w:sz="0" w:space="0" w:color="auto"/>
            <w:bottom w:val="none" w:sz="0" w:space="0" w:color="auto"/>
            <w:right w:val="none" w:sz="0" w:space="0" w:color="auto"/>
          </w:divBdr>
        </w:div>
        <w:div w:id="1306158827">
          <w:marLeft w:val="547"/>
          <w:marRight w:val="0"/>
          <w:marTop w:val="0"/>
          <w:marBottom w:val="0"/>
          <w:divBdr>
            <w:top w:val="none" w:sz="0" w:space="0" w:color="auto"/>
            <w:left w:val="none" w:sz="0" w:space="0" w:color="auto"/>
            <w:bottom w:val="none" w:sz="0" w:space="0" w:color="auto"/>
            <w:right w:val="none" w:sz="0" w:space="0" w:color="auto"/>
          </w:divBdr>
        </w:div>
        <w:div w:id="1331716027">
          <w:marLeft w:val="547"/>
          <w:marRight w:val="0"/>
          <w:marTop w:val="0"/>
          <w:marBottom w:val="0"/>
          <w:divBdr>
            <w:top w:val="none" w:sz="0" w:space="0" w:color="auto"/>
            <w:left w:val="none" w:sz="0" w:space="0" w:color="auto"/>
            <w:bottom w:val="none" w:sz="0" w:space="0" w:color="auto"/>
            <w:right w:val="none" w:sz="0" w:space="0" w:color="auto"/>
          </w:divBdr>
        </w:div>
        <w:div w:id="1447431889">
          <w:marLeft w:val="547"/>
          <w:marRight w:val="0"/>
          <w:marTop w:val="0"/>
          <w:marBottom w:val="0"/>
          <w:divBdr>
            <w:top w:val="none" w:sz="0" w:space="0" w:color="auto"/>
            <w:left w:val="none" w:sz="0" w:space="0" w:color="auto"/>
            <w:bottom w:val="none" w:sz="0" w:space="0" w:color="auto"/>
            <w:right w:val="none" w:sz="0" w:space="0" w:color="auto"/>
          </w:divBdr>
        </w:div>
        <w:div w:id="1563056387">
          <w:marLeft w:val="547"/>
          <w:marRight w:val="0"/>
          <w:marTop w:val="0"/>
          <w:marBottom w:val="0"/>
          <w:divBdr>
            <w:top w:val="none" w:sz="0" w:space="0" w:color="auto"/>
            <w:left w:val="none" w:sz="0" w:space="0" w:color="auto"/>
            <w:bottom w:val="none" w:sz="0" w:space="0" w:color="auto"/>
            <w:right w:val="none" w:sz="0" w:space="0" w:color="auto"/>
          </w:divBdr>
        </w:div>
        <w:div w:id="1735198210">
          <w:marLeft w:val="1800"/>
          <w:marRight w:val="0"/>
          <w:marTop w:val="0"/>
          <w:marBottom w:val="0"/>
          <w:divBdr>
            <w:top w:val="none" w:sz="0" w:space="0" w:color="auto"/>
            <w:left w:val="none" w:sz="0" w:space="0" w:color="auto"/>
            <w:bottom w:val="none" w:sz="0" w:space="0" w:color="auto"/>
            <w:right w:val="none" w:sz="0" w:space="0" w:color="auto"/>
          </w:divBdr>
        </w:div>
        <w:div w:id="1795516013">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2079830">
      <w:bodyDiv w:val="1"/>
      <w:marLeft w:val="0"/>
      <w:marRight w:val="0"/>
      <w:marTop w:val="0"/>
      <w:marBottom w:val="0"/>
      <w:divBdr>
        <w:top w:val="none" w:sz="0" w:space="0" w:color="auto"/>
        <w:left w:val="none" w:sz="0" w:space="0" w:color="auto"/>
        <w:bottom w:val="none" w:sz="0" w:space="0" w:color="auto"/>
        <w:right w:val="none" w:sz="0" w:space="0" w:color="auto"/>
      </w:divBdr>
      <w:divsChild>
        <w:div w:id="412556928">
          <w:marLeft w:val="547"/>
          <w:marRight w:val="0"/>
          <w:marTop w:val="0"/>
          <w:marBottom w:val="0"/>
          <w:divBdr>
            <w:top w:val="none" w:sz="0" w:space="0" w:color="auto"/>
            <w:left w:val="none" w:sz="0" w:space="0" w:color="auto"/>
            <w:bottom w:val="none" w:sz="0" w:space="0" w:color="auto"/>
            <w:right w:val="none" w:sz="0" w:space="0" w:color="auto"/>
          </w:divBdr>
        </w:div>
        <w:div w:id="679893336">
          <w:marLeft w:val="547"/>
          <w:marRight w:val="0"/>
          <w:marTop w:val="0"/>
          <w:marBottom w:val="0"/>
          <w:divBdr>
            <w:top w:val="none" w:sz="0" w:space="0" w:color="auto"/>
            <w:left w:val="none" w:sz="0" w:space="0" w:color="auto"/>
            <w:bottom w:val="none" w:sz="0" w:space="0" w:color="auto"/>
            <w:right w:val="none" w:sz="0" w:space="0" w:color="auto"/>
          </w:divBdr>
        </w:div>
        <w:div w:id="819661763">
          <w:marLeft w:val="547"/>
          <w:marRight w:val="0"/>
          <w:marTop w:val="0"/>
          <w:marBottom w:val="0"/>
          <w:divBdr>
            <w:top w:val="none" w:sz="0" w:space="0" w:color="auto"/>
            <w:left w:val="none" w:sz="0" w:space="0" w:color="auto"/>
            <w:bottom w:val="none" w:sz="0" w:space="0" w:color="auto"/>
            <w:right w:val="none" w:sz="0" w:space="0" w:color="auto"/>
          </w:divBdr>
        </w:div>
        <w:div w:id="857162297">
          <w:marLeft w:val="1166"/>
          <w:marRight w:val="0"/>
          <w:marTop w:val="0"/>
          <w:marBottom w:val="0"/>
          <w:divBdr>
            <w:top w:val="none" w:sz="0" w:space="0" w:color="auto"/>
            <w:left w:val="none" w:sz="0" w:space="0" w:color="auto"/>
            <w:bottom w:val="none" w:sz="0" w:space="0" w:color="auto"/>
            <w:right w:val="none" w:sz="0" w:space="0" w:color="auto"/>
          </w:divBdr>
        </w:div>
        <w:div w:id="862211681">
          <w:marLeft w:val="1800"/>
          <w:marRight w:val="0"/>
          <w:marTop w:val="0"/>
          <w:marBottom w:val="0"/>
          <w:divBdr>
            <w:top w:val="none" w:sz="0" w:space="0" w:color="auto"/>
            <w:left w:val="none" w:sz="0" w:space="0" w:color="auto"/>
            <w:bottom w:val="none" w:sz="0" w:space="0" w:color="auto"/>
            <w:right w:val="none" w:sz="0" w:space="0" w:color="auto"/>
          </w:divBdr>
        </w:div>
        <w:div w:id="1427995351">
          <w:marLeft w:val="547"/>
          <w:marRight w:val="0"/>
          <w:marTop w:val="0"/>
          <w:marBottom w:val="0"/>
          <w:divBdr>
            <w:top w:val="none" w:sz="0" w:space="0" w:color="auto"/>
            <w:left w:val="none" w:sz="0" w:space="0" w:color="auto"/>
            <w:bottom w:val="none" w:sz="0" w:space="0" w:color="auto"/>
            <w:right w:val="none" w:sz="0" w:space="0" w:color="auto"/>
          </w:divBdr>
        </w:div>
        <w:div w:id="1829786514">
          <w:marLeft w:val="547"/>
          <w:marRight w:val="0"/>
          <w:marTop w:val="0"/>
          <w:marBottom w:val="0"/>
          <w:divBdr>
            <w:top w:val="none" w:sz="0" w:space="0" w:color="auto"/>
            <w:left w:val="none" w:sz="0" w:space="0" w:color="auto"/>
            <w:bottom w:val="none" w:sz="0" w:space="0" w:color="auto"/>
            <w:right w:val="none" w:sz="0" w:space="0" w:color="auto"/>
          </w:divBdr>
        </w:div>
      </w:divsChild>
    </w:div>
    <w:div w:id="574363832">
      <w:bodyDiv w:val="1"/>
      <w:marLeft w:val="0"/>
      <w:marRight w:val="0"/>
      <w:marTop w:val="0"/>
      <w:marBottom w:val="0"/>
      <w:divBdr>
        <w:top w:val="none" w:sz="0" w:space="0" w:color="auto"/>
        <w:left w:val="none" w:sz="0" w:space="0" w:color="auto"/>
        <w:bottom w:val="none" w:sz="0" w:space="0" w:color="auto"/>
        <w:right w:val="none" w:sz="0" w:space="0" w:color="auto"/>
      </w:divBdr>
      <w:divsChild>
        <w:div w:id="246815311">
          <w:marLeft w:val="547"/>
          <w:marRight w:val="0"/>
          <w:marTop w:val="0"/>
          <w:marBottom w:val="0"/>
          <w:divBdr>
            <w:top w:val="none" w:sz="0" w:space="0" w:color="auto"/>
            <w:left w:val="none" w:sz="0" w:space="0" w:color="auto"/>
            <w:bottom w:val="none" w:sz="0" w:space="0" w:color="auto"/>
            <w:right w:val="none" w:sz="0" w:space="0" w:color="auto"/>
          </w:divBdr>
        </w:div>
        <w:div w:id="909313497">
          <w:marLeft w:val="1166"/>
          <w:marRight w:val="0"/>
          <w:marTop w:val="0"/>
          <w:marBottom w:val="0"/>
          <w:divBdr>
            <w:top w:val="none" w:sz="0" w:space="0" w:color="auto"/>
            <w:left w:val="none" w:sz="0" w:space="0" w:color="auto"/>
            <w:bottom w:val="none" w:sz="0" w:space="0" w:color="auto"/>
            <w:right w:val="none" w:sz="0" w:space="0" w:color="auto"/>
          </w:divBdr>
        </w:div>
        <w:div w:id="1552232251">
          <w:marLeft w:val="547"/>
          <w:marRight w:val="0"/>
          <w:marTop w:val="0"/>
          <w:marBottom w:val="0"/>
          <w:divBdr>
            <w:top w:val="none" w:sz="0" w:space="0" w:color="auto"/>
            <w:left w:val="none" w:sz="0" w:space="0" w:color="auto"/>
            <w:bottom w:val="none" w:sz="0" w:space="0" w:color="auto"/>
            <w:right w:val="none" w:sz="0" w:space="0" w:color="auto"/>
          </w:divBdr>
        </w:div>
        <w:div w:id="1827278223">
          <w:marLeft w:val="547"/>
          <w:marRight w:val="0"/>
          <w:marTop w:val="0"/>
          <w:marBottom w:val="0"/>
          <w:divBdr>
            <w:top w:val="none" w:sz="0" w:space="0" w:color="auto"/>
            <w:left w:val="none" w:sz="0" w:space="0" w:color="auto"/>
            <w:bottom w:val="none" w:sz="0" w:space="0" w:color="auto"/>
            <w:right w:val="none" w:sz="0" w:space="0" w:color="auto"/>
          </w:divBdr>
        </w:div>
      </w:divsChild>
    </w:div>
    <w:div w:id="600799038">
      <w:bodyDiv w:val="1"/>
      <w:marLeft w:val="0"/>
      <w:marRight w:val="0"/>
      <w:marTop w:val="0"/>
      <w:marBottom w:val="0"/>
      <w:divBdr>
        <w:top w:val="none" w:sz="0" w:space="0" w:color="auto"/>
        <w:left w:val="none" w:sz="0" w:space="0" w:color="auto"/>
        <w:bottom w:val="none" w:sz="0" w:space="0" w:color="auto"/>
        <w:right w:val="none" w:sz="0" w:space="0" w:color="auto"/>
      </w:divBdr>
    </w:div>
    <w:div w:id="602686536">
      <w:bodyDiv w:val="1"/>
      <w:marLeft w:val="0"/>
      <w:marRight w:val="0"/>
      <w:marTop w:val="0"/>
      <w:marBottom w:val="0"/>
      <w:divBdr>
        <w:top w:val="none" w:sz="0" w:space="0" w:color="auto"/>
        <w:left w:val="none" w:sz="0" w:space="0" w:color="auto"/>
        <w:bottom w:val="none" w:sz="0" w:space="0" w:color="auto"/>
        <w:right w:val="none" w:sz="0" w:space="0" w:color="auto"/>
      </w:divBdr>
    </w:div>
    <w:div w:id="602808943">
      <w:bodyDiv w:val="1"/>
      <w:marLeft w:val="0"/>
      <w:marRight w:val="0"/>
      <w:marTop w:val="0"/>
      <w:marBottom w:val="0"/>
      <w:divBdr>
        <w:top w:val="none" w:sz="0" w:space="0" w:color="auto"/>
        <w:left w:val="none" w:sz="0" w:space="0" w:color="auto"/>
        <w:bottom w:val="none" w:sz="0" w:space="0" w:color="auto"/>
        <w:right w:val="none" w:sz="0" w:space="0" w:color="auto"/>
      </w:divBdr>
      <w:divsChild>
        <w:div w:id="1693336778">
          <w:marLeft w:val="274"/>
          <w:marRight w:val="0"/>
          <w:marTop w:val="0"/>
          <w:marBottom w:val="0"/>
          <w:divBdr>
            <w:top w:val="none" w:sz="0" w:space="0" w:color="auto"/>
            <w:left w:val="none" w:sz="0" w:space="0" w:color="auto"/>
            <w:bottom w:val="none" w:sz="0" w:space="0" w:color="auto"/>
            <w:right w:val="none" w:sz="0" w:space="0" w:color="auto"/>
          </w:divBdr>
        </w:div>
        <w:div w:id="1830438161">
          <w:marLeft w:val="274"/>
          <w:marRight w:val="0"/>
          <w:marTop w:val="0"/>
          <w:marBottom w:val="0"/>
          <w:divBdr>
            <w:top w:val="none" w:sz="0" w:space="0" w:color="auto"/>
            <w:left w:val="none" w:sz="0" w:space="0" w:color="auto"/>
            <w:bottom w:val="none" w:sz="0" w:space="0" w:color="auto"/>
            <w:right w:val="none" w:sz="0" w:space="0" w:color="auto"/>
          </w:divBdr>
        </w:div>
        <w:div w:id="2042590213">
          <w:marLeft w:val="274"/>
          <w:marRight w:val="0"/>
          <w:marTop w:val="0"/>
          <w:marBottom w:val="0"/>
          <w:divBdr>
            <w:top w:val="none" w:sz="0" w:space="0" w:color="auto"/>
            <w:left w:val="none" w:sz="0" w:space="0" w:color="auto"/>
            <w:bottom w:val="none" w:sz="0" w:space="0" w:color="auto"/>
            <w:right w:val="none" w:sz="0" w:space="0" w:color="auto"/>
          </w:divBdr>
        </w:div>
      </w:divsChild>
    </w:div>
    <w:div w:id="622073733">
      <w:bodyDiv w:val="1"/>
      <w:marLeft w:val="0"/>
      <w:marRight w:val="0"/>
      <w:marTop w:val="0"/>
      <w:marBottom w:val="0"/>
      <w:divBdr>
        <w:top w:val="none" w:sz="0" w:space="0" w:color="auto"/>
        <w:left w:val="none" w:sz="0" w:space="0" w:color="auto"/>
        <w:bottom w:val="none" w:sz="0" w:space="0" w:color="auto"/>
        <w:right w:val="none" w:sz="0" w:space="0" w:color="auto"/>
      </w:divBdr>
      <w:divsChild>
        <w:div w:id="248586163">
          <w:marLeft w:val="1166"/>
          <w:marRight w:val="0"/>
          <w:marTop w:val="0"/>
          <w:marBottom w:val="0"/>
          <w:divBdr>
            <w:top w:val="none" w:sz="0" w:space="0" w:color="auto"/>
            <w:left w:val="none" w:sz="0" w:space="0" w:color="auto"/>
            <w:bottom w:val="none" w:sz="0" w:space="0" w:color="auto"/>
            <w:right w:val="none" w:sz="0" w:space="0" w:color="auto"/>
          </w:divBdr>
        </w:div>
        <w:div w:id="591472789">
          <w:marLeft w:val="2520"/>
          <w:marRight w:val="0"/>
          <w:marTop w:val="0"/>
          <w:marBottom w:val="0"/>
          <w:divBdr>
            <w:top w:val="none" w:sz="0" w:space="0" w:color="auto"/>
            <w:left w:val="none" w:sz="0" w:space="0" w:color="auto"/>
            <w:bottom w:val="none" w:sz="0" w:space="0" w:color="auto"/>
            <w:right w:val="none" w:sz="0" w:space="0" w:color="auto"/>
          </w:divBdr>
        </w:div>
        <w:div w:id="703601055">
          <w:marLeft w:val="1166"/>
          <w:marRight w:val="0"/>
          <w:marTop w:val="0"/>
          <w:marBottom w:val="0"/>
          <w:divBdr>
            <w:top w:val="none" w:sz="0" w:space="0" w:color="auto"/>
            <w:left w:val="none" w:sz="0" w:space="0" w:color="auto"/>
            <w:bottom w:val="none" w:sz="0" w:space="0" w:color="auto"/>
            <w:right w:val="none" w:sz="0" w:space="0" w:color="auto"/>
          </w:divBdr>
        </w:div>
        <w:div w:id="715081484">
          <w:marLeft w:val="547"/>
          <w:marRight w:val="0"/>
          <w:marTop w:val="0"/>
          <w:marBottom w:val="0"/>
          <w:divBdr>
            <w:top w:val="none" w:sz="0" w:space="0" w:color="auto"/>
            <w:left w:val="none" w:sz="0" w:space="0" w:color="auto"/>
            <w:bottom w:val="none" w:sz="0" w:space="0" w:color="auto"/>
            <w:right w:val="none" w:sz="0" w:space="0" w:color="auto"/>
          </w:divBdr>
        </w:div>
        <w:div w:id="775102491">
          <w:marLeft w:val="1166"/>
          <w:marRight w:val="0"/>
          <w:marTop w:val="0"/>
          <w:marBottom w:val="0"/>
          <w:divBdr>
            <w:top w:val="none" w:sz="0" w:space="0" w:color="auto"/>
            <w:left w:val="none" w:sz="0" w:space="0" w:color="auto"/>
            <w:bottom w:val="none" w:sz="0" w:space="0" w:color="auto"/>
            <w:right w:val="none" w:sz="0" w:space="0" w:color="auto"/>
          </w:divBdr>
        </w:div>
        <w:div w:id="851068622">
          <w:marLeft w:val="1800"/>
          <w:marRight w:val="0"/>
          <w:marTop w:val="0"/>
          <w:marBottom w:val="0"/>
          <w:divBdr>
            <w:top w:val="none" w:sz="0" w:space="0" w:color="auto"/>
            <w:left w:val="none" w:sz="0" w:space="0" w:color="auto"/>
            <w:bottom w:val="none" w:sz="0" w:space="0" w:color="auto"/>
            <w:right w:val="none" w:sz="0" w:space="0" w:color="auto"/>
          </w:divBdr>
        </w:div>
        <w:div w:id="914317219">
          <w:marLeft w:val="547"/>
          <w:marRight w:val="0"/>
          <w:marTop w:val="0"/>
          <w:marBottom w:val="0"/>
          <w:divBdr>
            <w:top w:val="none" w:sz="0" w:space="0" w:color="auto"/>
            <w:left w:val="none" w:sz="0" w:space="0" w:color="auto"/>
            <w:bottom w:val="none" w:sz="0" w:space="0" w:color="auto"/>
            <w:right w:val="none" w:sz="0" w:space="0" w:color="auto"/>
          </w:divBdr>
        </w:div>
        <w:div w:id="957487799">
          <w:marLeft w:val="2520"/>
          <w:marRight w:val="0"/>
          <w:marTop w:val="0"/>
          <w:marBottom w:val="0"/>
          <w:divBdr>
            <w:top w:val="none" w:sz="0" w:space="0" w:color="auto"/>
            <w:left w:val="none" w:sz="0" w:space="0" w:color="auto"/>
            <w:bottom w:val="none" w:sz="0" w:space="0" w:color="auto"/>
            <w:right w:val="none" w:sz="0" w:space="0" w:color="auto"/>
          </w:divBdr>
        </w:div>
        <w:div w:id="1174807776">
          <w:marLeft w:val="1800"/>
          <w:marRight w:val="0"/>
          <w:marTop w:val="0"/>
          <w:marBottom w:val="0"/>
          <w:divBdr>
            <w:top w:val="none" w:sz="0" w:space="0" w:color="auto"/>
            <w:left w:val="none" w:sz="0" w:space="0" w:color="auto"/>
            <w:bottom w:val="none" w:sz="0" w:space="0" w:color="auto"/>
            <w:right w:val="none" w:sz="0" w:space="0" w:color="auto"/>
          </w:divBdr>
        </w:div>
        <w:div w:id="1320694568">
          <w:marLeft w:val="1800"/>
          <w:marRight w:val="0"/>
          <w:marTop w:val="0"/>
          <w:marBottom w:val="0"/>
          <w:divBdr>
            <w:top w:val="none" w:sz="0" w:space="0" w:color="auto"/>
            <w:left w:val="none" w:sz="0" w:space="0" w:color="auto"/>
            <w:bottom w:val="none" w:sz="0" w:space="0" w:color="auto"/>
            <w:right w:val="none" w:sz="0" w:space="0" w:color="auto"/>
          </w:divBdr>
        </w:div>
        <w:div w:id="1793666964">
          <w:marLeft w:val="1800"/>
          <w:marRight w:val="0"/>
          <w:marTop w:val="0"/>
          <w:marBottom w:val="0"/>
          <w:divBdr>
            <w:top w:val="none" w:sz="0" w:space="0" w:color="auto"/>
            <w:left w:val="none" w:sz="0" w:space="0" w:color="auto"/>
            <w:bottom w:val="none" w:sz="0" w:space="0" w:color="auto"/>
            <w:right w:val="none" w:sz="0" w:space="0" w:color="auto"/>
          </w:divBdr>
        </w:div>
        <w:div w:id="2035571817">
          <w:marLeft w:val="252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013361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1394495">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2723929">
      <w:bodyDiv w:val="1"/>
      <w:marLeft w:val="0"/>
      <w:marRight w:val="0"/>
      <w:marTop w:val="0"/>
      <w:marBottom w:val="0"/>
      <w:divBdr>
        <w:top w:val="none" w:sz="0" w:space="0" w:color="auto"/>
        <w:left w:val="none" w:sz="0" w:space="0" w:color="auto"/>
        <w:bottom w:val="none" w:sz="0" w:space="0" w:color="auto"/>
        <w:right w:val="none" w:sz="0" w:space="0" w:color="auto"/>
      </w:divBdr>
    </w:div>
    <w:div w:id="77524769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7263171">
      <w:bodyDiv w:val="1"/>
      <w:marLeft w:val="0"/>
      <w:marRight w:val="0"/>
      <w:marTop w:val="0"/>
      <w:marBottom w:val="0"/>
      <w:divBdr>
        <w:top w:val="none" w:sz="0" w:space="0" w:color="auto"/>
        <w:left w:val="none" w:sz="0" w:space="0" w:color="auto"/>
        <w:bottom w:val="none" w:sz="0" w:space="0" w:color="auto"/>
        <w:right w:val="none" w:sz="0" w:space="0" w:color="auto"/>
      </w:divBdr>
      <w:divsChild>
        <w:div w:id="252474934">
          <w:marLeft w:val="547"/>
          <w:marRight w:val="0"/>
          <w:marTop w:val="0"/>
          <w:marBottom w:val="0"/>
          <w:divBdr>
            <w:top w:val="none" w:sz="0" w:space="0" w:color="auto"/>
            <w:left w:val="none" w:sz="0" w:space="0" w:color="auto"/>
            <w:bottom w:val="none" w:sz="0" w:space="0" w:color="auto"/>
            <w:right w:val="none" w:sz="0" w:space="0" w:color="auto"/>
          </w:divBdr>
        </w:div>
        <w:div w:id="1823429871">
          <w:marLeft w:val="547"/>
          <w:marRight w:val="0"/>
          <w:marTop w:val="0"/>
          <w:marBottom w:val="0"/>
          <w:divBdr>
            <w:top w:val="none" w:sz="0" w:space="0" w:color="auto"/>
            <w:left w:val="none" w:sz="0" w:space="0" w:color="auto"/>
            <w:bottom w:val="none" w:sz="0" w:space="0" w:color="auto"/>
            <w:right w:val="none" w:sz="0" w:space="0" w:color="auto"/>
          </w:divBdr>
        </w:div>
      </w:divsChild>
    </w:div>
    <w:div w:id="811482147">
      <w:bodyDiv w:val="1"/>
      <w:marLeft w:val="0"/>
      <w:marRight w:val="0"/>
      <w:marTop w:val="0"/>
      <w:marBottom w:val="0"/>
      <w:divBdr>
        <w:top w:val="none" w:sz="0" w:space="0" w:color="auto"/>
        <w:left w:val="none" w:sz="0" w:space="0" w:color="auto"/>
        <w:bottom w:val="none" w:sz="0" w:space="0" w:color="auto"/>
        <w:right w:val="none" w:sz="0" w:space="0" w:color="auto"/>
      </w:divBdr>
      <w:divsChild>
        <w:div w:id="179241336">
          <w:marLeft w:val="1800"/>
          <w:marRight w:val="0"/>
          <w:marTop w:val="0"/>
          <w:marBottom w:val="0"/>
          <w:divBdr>
            <w:top w:val="none" w:sz="0" w:space="0" w:color="auto"/>
            <w:left w:val="none" w:sz="0" w:space="0" w:color="auto"/>
            <w:bottom w:val="none" w:sz="0" w:space="0" w:color="auto"/>
            <w:right w:val="none" w:sz="0" w:space="0" w:color="auto"/>
          </w:divBdr>
        </w:div>
        <w:div w:id="1174764913">
          <w:marLeft w:val="547"/>
          <w:marRight w:val="0"/>
          <w:marTop w:val="0"/>
          <w:marBottom w:val="0"/>
          <w:divBdr>
            <w:top w:val="none" w:sz="0" w:space="0" w:color="auto"/>
            <w:left w:val="none" w:sz="0" w:space="0" w:color="auto"/>
            <w:bottom w:val="none" w:sz="0" w:space="0" w:color="auto"/>
            <w:right w:val="none" w:sz="0" w:space="0" w:color="auto"/>
          </w:divBdr>
        </w:div>
        <w:div w:id="1245912746">
          <w:marLeft w:val="547"/>
          <w:marRight w:val="0"/>
          <w:marTop w:val="0"/>
          <w:marBottom w:val="0"/>
          <w:divBdr>
            <w:top w:val="none" w:sz="0" w:space="0" w:color="auto"/>
            <w:left w:val="none" w:sz="0" w:space="0" w:color="auto"/>
            <w:bottom w:val="none" w:sz="0" w:space="0" w:color="auto"/>
            <w:right w:val="none" w:sz="0" w:space="0" w:color="auto"/>
          </w:divBdr>
        </w:div>
        <w:div w:id="1326057226">
          <w:marLeft w:val="547"/>
          <w:marRight w:val="0"/>
          <w:marTop w:val="0"/>
          <w:marBottom w:val="0"/>
          <w:divBdr>
            <w:top w:val="none" w:sz="0" w:space="0" w:color="auto"/>
            <w:left w:val="none" w:sz="0" w:space="0" w:color="auto"/>
            <w:bottom w:val="none" w:sz="0" w:space="0" w:color="auto"/>
            <w:right w:val="none" w:sz="0" w:space="0" w:color="auto"/>
          </w:divBdr>
        </w:div>
        <w:div w:id="1380739152">
          <w:marLeft w:val="547"/>
          <w:marRight w:val="0"/>
          <w:marTop w:val="0"/>
          <w:marBottom w:val="0"/>
          <w:divBdr>
            <w:top w:val="none" w:sz="0" w:space="0" w:color="auto"/>
            <w:left w:val="none" w:sz="0" w:space="0" w:color="auto"/>
            <w:bottom w:val="none" w:sz="0" w:space="0" w:color="auto"/>
            <w:right w:val="none" w:sz="0" w:space="0" w:color="auto"/>
          </w:divBdr>
        </w:div>
        <w:div w:id="1604605855">
          <w:marLeft w:val="1166"/>
          <w:marRight w:val="0"/>
          <w:marTop w:val="0"/>
          <w:marBottom w:val="0"/>
          <w:divBdr>
            <w:top w:val="none" w:sz="0" w:space="0" w:color="auto"/>
            <w:left w:val="none" w:sz="0" w:space="0" w:color="auto"/>
            <w:bottom w:val="none" w:sz="0" w:space="0" w:color="auto"/>
            <w:right w:val="none" w:sz="0" w:space="0" w:color="auto"/>
          </w:divBdr>
        </w:div>
        <w:div w:id="1638292763">
          <w:marLeft w:val="547"/>
          <w:marRight w:val="0"/>
          <w:marTop w:val="0"/>
          <w:marBottom w:val="0"/>
          <w:divBdr>
            <w:top w:val="none" w:sz="0" w:space="0" w:color="auto"/>
            <w:left w:val="none" w:sz="0" w:space="0" w:color="auto"/>
            <w:bottom w:val="none" w:sz="0" w:space="0" w:color="auto"/>
            <w:right w:val="none" w:sz="0" w:space="0" w:color="auto"/>
          </w:divBdr>
        </w:div>
        <w:div w:id="1644429924">
          <w:marLeft w:val="547"/>
          <w:marRight w:val="0"/>
          <w:marTop w:val="0"/>
          <w:marBottom w:val="0"/>
          <w:divBdr>
            <w:top w:val="none" w:sz="0" w:space="0" w:color="auto"/>
            <w:left w:val="none" w:sz="0" w:space="0" w:color="auto"/>
            <w:bottom w:val="none" w:sz="0" w:space="0" w:color="auto"/>
            <w:right w:val="none" w:sz="0" w:space="0" w:color="auto"/>
          </w:divBdr>
        </w:div>
      </w:divsChild>
    </w:div>
    <w:div w:id="813529762">
      <w:bodyDiv w:val="1"/>
      <w:marLeft w:val="0"/>
      <w:marRight w:val="0"/>
      <w:marTop w:val="0"/>
      <w:marBottom w:val="0"/>
      <w:divBdr>
        <w:top w:val="none" w:sz="0" w:space="0" w:color="auto"/>
        <w:left w:val="none" w:sz="0" w:space="0" w:color="auto"/>
        <w:bottom w:val="none" w:sz="0" w:space="0" w:color="auto"/>
        <w:right w:val="none" w:sz="0" w:space="0" w:color="auto"/>
      </w:divBdr>
      <w:divsChild>
        <w:div w:id="46878487">
          <w:marLeft w:val="1166"/>
          <w:marRight w:val="0"/>
          <w:marTop w:val="0"/>
          <w:marBottom w:val="0"/>
          <w:divBdr>
            <w:top w:val="none" w:sz="0" w:space="0" w:color="auto"/>
            <w:left w:val="none" w:sz="0" w:space="0" w:color="auto"/>
            <w:bottom w:val="none" w:sz="0" w:space="0" w:color="auto"/>
            <w:right w:val="none" w:sz="0" w:space="0" w:color="auto"/>
          </w:divBdr>
        </w:div>
        <w:div w:id="82924574">
          <w:marLeft w:val="547"/>
          <w:marRight w:val="0"/>
          <w:marTop w:val="0"/>
          <w:marBottom w:val="0"/>
          <w:divBdr>
            <w:top w:val="none" w:sz="0" w:space="0" w:color="auto"/>
            <w:left w:val="none" w:sz="0" w:space="0" w:color="auto"/>
            <w:bottom w:val="none" w:sz="0" w:space="0" w:color="auto"/>
            <w:right w:val="none" w:sz="0" w:space="0" w:color="auto"/>
          </w:divBdr>
        </w:div>
        <w:div w:id="373382825">
          <w:marLeft w:val="1166"/>
          <w:marRight w:val="0"/>
          <w:marTop w:val="0"/>
          <w:marBottom w:val="0"/>
          <w:divBdr>
            <w:top w:val="none" w:sz="0" w:space="0" w:color="auto"/>
            <w:left w:val="none" w:sz="0" w:space="0" w:color="auto"/>
            <w:bottom w:val="none" w:sz="0" w:space="0" w:color="auto"/>
            <w:right w:val="none" w:sz="0" w:space="0" w:color="auto"/>
          </w:divBdr>
        </w:div>
        <w:div w:id="509220800">
          <w:marLeft w:val="2520"/>
          <w:marRight w:val="0"/>
          <w:marTop w:val="0"/>
          <w:marBottom w:val="0"/>
          <w:divBdr>
            <w:top w:val="none" w:sz="0" w:space="0" w:color="auto"/>
            <w:left w:val="none" w:sz="0" w:space="0" w:color="auto"/>
            <w:bottom w:val="none" w:sz="0" w:space="0" w:color="auto"/>
            <w:right w:val="none" w:sz="0" w:space="0" w:color="auto"/>
          </w:divBdr>
        </w:div>
        <w:div w:id="601032445">
          <w:marLeft w:val="1800"/>
          <w:marRight w:val="0"/>
          <w:marTop w:val="0"/>
          <w:marBottom w:val="0"/>
          <w:divBdr>
            <w:top w:val="none" w:sz="0" w:space="0" w:color="auto"/>
            <w:left w:val="none" w:sz="0" w:space="0" w:color="auto"/>
            <w:bottom w:val="none" w:sz="0" w:space="0" w:color="auto"/>
            <w:right w:val="none" w:sz="0" w:space="0" w:color="auto"/>
          </w:divBdr>
        </w:div>
        <w:div w:id="797262397">
          <w:marLeft w:val="2520"/>
          <w:marRight w:val="0"/>
          <w:marTop w:val="0"/>
          <w:marBottom w:val="0"/>
          <w:divBdr>
            <w:top w:val="none" w:sz="0" w:space="0" w:color="auto"/>
            <w:left w:val="none" w:sz="0" w:space="0" w:color="auto"/>
            <w:bottom w:val="none" w:sz="0" w:space="0" w:color="auto"/>
            <w:right w:val="none" w:sz="0" w:space="0" w:color="auto"/>
          </w:divBdr>
        </w:div>
        <w:div w:id="979309436">
          <w:marLeft w:val="1800"/>
          <w:marRight w:val="0"/>
          <w:marTop w:val="0"/>
          <w:marBottom w:val="0"/>
          <w:divBdr>
            <w:top w:val="none" w:sz="0" w:space="0" w:color="auto"/>
            <w:left w:val="none" w:sz="0" w:space="0" w:color="auto"/>
            <w:bottom w:val="none" w:sz="0" w:space="0" w:color="auto"/>
            <w:right w:val="none" w:sz="0" w:space="0" w:color="auto"/>
          </w:divBdr>
        </w:div>
        <w:div w:id="1256405034">
          <w:marLeft w:val="1166"/>
          <w:marRight w:val="0"/>
          <w:marTop w:val="0"/>
          <w:marBottom w:val="0"/>
          <w:divBdr>
            <w:top w:val="none" w:sz="0" w:space="0" w:color="auto"/>
            <w:left w:val="none" w:sz="0" w:space="0" w:color="auto"/>
            <w:bottom w:val="none" w:sz="0" w:space="0" w:color="auto"/>
            <w:right w:val="none" w:sz="0" w:space="0" w:color="auto"/>
          </w:divBdr>
        </w:div>
        <w:div w:id="1435202860">
          <w:marLeft w:val="547"/>
          <w:marRight w:val="0"/>
          <w:marTop w:val="0"/>
          <w:marBottom w:val="0"/>
          <w:divBdr>
            <w:top w:val="none" w:sz="0" w:space="0" w:color="auto"/>
            <w:left w:val="none" w:sz="0" w:space="0" w:color="auto"/>
            <w:bottom w:val="none" w:sz="0" w:space="0" w:color="auto"/>
            <w:right w:val="none" w:sz="0" w:space="0" w:color="auto"/>
          </w:divBdr>
        </w:div>
        <w:div w:id="1459178912">
          <w:marLeft w:val="2520"/>
          <w:marRight w:val="0"/>
          <w:marTop w:val="0"/>
          <w:marBottom w:val="0"/>
          <w:divBdr>
            <w:top w:val="none" w:sz="0" w:space="0" w:color="auto"/>
            <w:left w:val="none" w:sz="0" w:space="0" w:color="auto"/>
            <w:bottom w:val="none" w:sz="0" w:space="0" w:color="auto"/>
            <w:right w:val="none" w:sz="0" w:space="0" w:color="auto"/>
          </w:divBdr>
        </w:div>
        <w:div w:id="1633097358">
          <w:marLeft w:val="1800"/>
          <w:marRight w:val="0"/>
          <w:marTop w:val="0"/>
          <w:marBottom w:val="0"/>
          <w:divBdr>
            <w:top w:val="none" w:sz="0" w:space="0" w:color="auto"/>
            <w:left w:val="none" w:sz="0" w:space="0" w:color="auto"/>
            <w:bottom w:val="none" w:sz="0" w:space="0" w:color="auto"/>
            <w:right w:val="none" w:sz="0" w:space="0" w:color="auto"/>
          </w:divBdr>
        </w:div>
        <w:div w:id="1905680923">
          <w:marLeft w:val="180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1331346">
      <w:bodyDiv w:val="1"/>
      <w:marLeft w:val="0"/>
      <w:marRight w:val="0"/>
      <w:marTop w:val="0"/>
      <w:marBottom w:val="0"/>
      <w:divBdr>
        <w:top w:val="none" w:sz="0" w:space="0" w:color="auto"/>
        <w:left w:val="none" w:sz="0" w:space="0" w:color="auto"/>
        <w:bottom w:val="none" w:sz="0" w:space="0" w:color="auto"/>
        <w:right w:val="none" w:sz="0" w:space="0" w:color="auto"/>
      </w:divBdr>
      <w:divsChild>
        <w:div w:id="778794734">
          <w:marLeft w:val="547"/>
          <w:marRight w:val="0"/>
          <w:marTop w:val="60"/>
          <w:marBottom w:val="0"/>
          <w:divBdr>
            <w:top w:val="none" w:sz="0" w:space="0" w:color="auto"/>
            <w:left w:val="none" w:sz="0" w:space="0" w:color="auto"/>
            <w:bottom w:val="none" w:sz="0" w:space="0" w:color="auto"/>
            <w:right w:val="none" w:sz="0" w:space="0" w:color="auto"/>
          </w:divBdr>
        </w:div>
        <w:div w:id="818810434">
          <w:marLeft w:val="547"/>
          <w:marRight w:val="0"/>
          <w:marTop w:val="0"/>
          <w:marBottom w:val="0"/>
          <w:divBdr>
            <w:top w:val="none" w:sz="0" w:space="0" w:color="auto"/>
            <w:left w:val="none" w:sz="0" w:space="0" w:color="auto"/>
            <w:bottom w:val="none" w:sz="0" w:space="0" w:color="auto"/>
            <w:right w:val="none" w:sz="0" w:space="0" w:color="auto"/>
          </w:divBdr>
        </w:div>
        <w:div w:id="1234006946">
          <w:marLeft w:val="547"/>
          <w:marRight w:val="0"/>
          <w:marTop w:val="0"/>
          <w:marBottom w:val="0"/>
          <w:divBdr>
            <w:top w:val="none" w:sz="0" w:space="0" w:color="auto"/>
            <w:left w:val="none" w:sz="0" w:space="0" w:color="auto"/>
            <w:bottom w:val="none" w:sz="0" w:space="0" w:color="auto"/>
            <w:right w:val="none" w:sz="0" w:space="0" w:color="auto"/>
          </w:divBdr>
        </w:div>
        <w:div w:id="1741977313">
          <w:marLeft w:val="547"/>
          <w:marRight w:val="0"/>
          <w:marTop w:val="0"/>
          <w:marBottom w:val="0"/>
          <w:divBdr>
            <w:top w:val="none" w:sz="0" w:space="0" w:color="auto"/>
            <w:left w:val="none" w:sz="0" w:space="0" w:color="auto"/>
            <w:bottom w:val="none" w:sz="0" w:space="0" w:color="auto"/>
            <w:right w:val="none" w:sz="0" w:space="0" w:color="auto"/>
          </w:divBdr>
        </w:div>
        <w:div w:id="2023360018">
          <w:marLeft w:val="547"/>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2546">
      <w:bodyDiv w:val="1"/>
      <w:marLeft w:val="0"/>
      <w:marRight w:val="0"/>
      <w:marTop w:val="0"/>
      <w:marBottom w:val="0"/>
      <w:divBdr>
        <w:top w:val="none" w:sz="0" w:space="0" w:color="auto"/>
        <w:left w:val="none" w:sz="0" w:space="0" w:color="auto"/>
        <w:bottom w:val="none" w:sz="0" w:space="0" w:color="auto"/>
        <w:right w:val="none" w:sz="0" w:space="0" w:color="auto"/>
      </w:divBdr>
      <w:divsChild>
        <w:div w:id="1511020088">
          <w:marLeft w:val="547"/>
          <w:marRight w:val="0"/>
          <w:marTop w:val="0"/>
          <w:marBottom w:val="120"/>
          <w:divBdr>
            <w:top w:val="none" w:sz="0" w:space="0" w:color="auto"/>
            <w:left w:val="none" w:sz="0" w:space="0" w:color="auto"/>
            <w:bottom w:val="none" w:sz="0" w:space="0" w:color="auto"/>
            <w:right w:val="none" w:sz="0" w:space="0" w:color="auto"/>
          </w:divBdr>
        </w:div>
        <w:div w:id="1730227721">
          <w:marLeft w:val="1166"/>
          <w:marRight w:val="0"/>
          <w:marTop w:val="0"/>
          <w:marBottom w:val="120"/>
          <w:divBdr>
            <w:top w:val="none" w:sz="0" w:space="0" w:color="auto"/>
            <w:left w:val="none" w:sz="0" w:space="0" w:color="auto"/>
            <w:bottom w:val="none" w:sz="0" w:space="0" w:color="auto"/>
            <w:right w:val="none" w:sz="0" w:space="0" w:color="auto"/>
          </w:divBdr>
        </w:div>
      </w:divsChild>
    </w:div>
    <w:div w:id="894241825">
      <w:bodyDiv w:val="1"/>
      <w:marLeft w:val="0"/>
      <w:marRight w:val="0"/>
      <w:marTop w:val="0"/>
      <w:marBottom w:val="0"/>
      <w:divBdr>
        <w:top w:val="none" w:sz="0" w:space="0" w:color="auto"/>
        <w:left w:val="none" w:sz="0" w:space="0" w:color="auto"/>
        <w:bottom w:val="none" w:sz="0" w:space="0" w:color="auto"/>
        <w:right w:val="none" w:sz="0" w:space="0" w:color="auto"/>
      </w:divBdr>
      <w:divsChild>
        <w:div w:id="977104915">
          <w:marLeft w:val="0"/>
          <w:marRight w:val="0"/>
          <w:marTop w:val="0"/>
          <w:marBottom w:val="0"/>
          <w:divBdr>
            <w:top w:val="none" w:sz="0" w:space="0" w:color="auto"/>
            <w:left w:val="none" w:sz="0" w:space="0" w:color="auto"/>
            <w:bottom w:val="none" w:sz="0" w:space="0" w:color="auto"/>
            <w:right w:val="none" w:sz="0" w:space="0" w:color="auto"/>
          </w:divBdr>
        </w:div>
        <w:div w:id="1298414232">
          <w:marLeft w:val="0"/>
          <w:marRight w:val="0"/>
          <w:marTop w:val="0"/>
          <w:marBottom w:val="0"/>
          <w:divBdr>
            <w:top w:val="none" w:sz="0" w:space="0" w:color="auto"/>
            <w:left w:val="none" w:sz="0" w:space="0" w:color="auto"/>
            <w:bottom w:val="none" w:sz="0" w:space="0" w:color="auto"/>
            <w:right w:val="none" w:sz="0" w:space="0" w:color="auto"/>
          </w:divBdr>
        </w:div>
        <w:div w:id="1728452474">
          <w:marLeft w:val="0"/>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218837">
      <w:bodyDiv w:val="1"/>
      <w:marLeft w:val="0"/>
      <w:marRight w:val="0"/>
      <w:marTop w:val="0"/>
      <w:marBottom w:val="0"/>
      <w:divBdr>
        <w:top w:val="none" w:sz="0" w:space="0" w:color="auto"/>
        <w:left w:val="none" w:sz="0" w:space="0" w:color="auto"/>
        <w:bottom w:val="none" w:sz="0" w:space="0" w:color="auto"/>
        <w:right w:val="none" w:sz="0" w:space="0" w:color="auto"/>
      </w:divBdr>
      <w:divsChild>
        <w:div w:id="187717388">
          <w:marLeft w:val="1166"/>
          <w:marRight w:val="0"/>
          <w:marTop w:val="0"/>
          <w:marBottom w:val="0"/>
          <w:divBdr>
            <w:top w:val="none" w:sz="0" w:space="0" w:color="auto"/>
            <w:left w:val="none" w:sz="0" w:space="0" w:color="auto"/>
            <w:bottom w:val="none" w:sz="0" w:space="0" w:color="auto"/>
            <w:right w:val="none" w:sz="0" w:space="0" w:color="auto"/>
          </w:divBdr>
        </w:div>
        <w:div w:id="1025446483">
          <w:marLeft w:val="1166"/>
          <w:marRight w:val="0"/>
          <w:marTop w:val="0"/>
          <w:marBottom w:val="0"/>
          <w:divBdr>
            <w:top w:val="none" w:sz="0" w:space="0" w:color="auto"/>
            <w:left w:val="none" w:sz="0" w:space="0" w:color="auto"/>
            <w:bottom w:val="none" w:sz="0" w:space="0" w:color="auto"/>
            <w:right w:val="none" w:sz="0" w:space="0" w:color="auto"/>
          </w:divBdr>
        </w:div>
        <w:div w:id="1462650463">
          <w:marLeft w:val="547"/>
          <w:marRight w:val="0"/>
          <w:marTop w:val="0"/>
          <w:marBottom w:val="0"/>
          <w:divBdr>
            <w:top w:val="none" w:sz="0" w:space="0" w:color="auto"/>
            <w:left w:val="none" w:sz="0" w:space="0" w:color="auto"/>
            <w:bottom w:val="none" w:sz="0" w:space="0" w:color="auto"/>
            <w:right w:val="none" w:sz="0" w:space="0" w:color="auto"/>
          </w:divBdr>
        </w:div>
        <w:div w:id="1694647829">
          <w:marLeft w:val="1800"/>
          <w:marRight w:val="0"/>
          <w:marTop w:val="0"/>
          <w:marBottom w:val="0"/>
          <w:divBdr>
            <w:top w:val="none" w:sz="0" w:space="0" w:color="auto"/>
            <w:left w:val="none" w:sz="0" w:space="0" w:color="auto"/>
            <w:bottom w:val="none" w:sz="0" w:space="0" w:color="auto"/>
            <w:right w:val="none" w:sz="0" w:space="0" w:color="auto"/>
          </w:divBdr>
        </w:div>
      </w:divsChild>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119089">
      <w:bodyDiv w:val="1"/>
      <w:marLeft w:val="0"/>
      <w:marRight w:val="0"/>
      <w:marTop w:val="0"/>
      <w:marBottom w:val="0"/>
      <w:divBdr>
        <w:top w:val="none" w:sz="0" w:space="0" w:color="auto"/>
        <w:left w:val="none" w:sz="0" w:space="0" w:color="auto"/>
        <w:bottom w:val="none" w:sz="0" w:space="0" w:color="auto"/>
        <w:right w:val="none" w:sz="0" w:space="0" w:color="auto"/>
      </w:divBdr>
    </w:div>
    <w:div w:id="969937084">
      <w:bodyDiv w:val="1"/>
      <w:marLeft w:val="0"/>
      <w:marRight w:val="0"/>
      <w:marTop w:val="0"/>
      <w:marBottom w:val="0"/>
      <w:divBdr>
        <w:top w:val="none" w:sz="0" w:space="0" w:color="auto"/>
        <w:left w:val="none" w:sz="0" w:space="0" w:color="auto"/>
        <w:bottom w:val="none" w:sz="0" w:space="0" w:color="auto"/>
        <w:right w:val="none" w:sz="0" w:space="0" w:color="auto"/>
      </w:divBdr>
      <w:divsChild>
        <w:div w:id="68237903">
          <w:marLeft w:val="547"/>
          <w:marRight w:val="0"/>
          <w:marTop w:val="0"/>
          <w:marBottom w:val="180"/>
          <w:divBdr>
            <w:top w:val="none" w:sz="0" w:space="0" w:color="auto"/>
            <w:left w:val="none" w:sz="0" w:space="0" w:color="auto"/>
            <w:bottom w:val="none" w:sz="0" w:space="0" w:color="auto"/>
            <w:right w:val="none" w:sz="0" w:space="0" w:color="auto"/>
          </w:divBdr>
        </w:div>
        <w:div w:id="122113879">
          <w:marLeft w:val="547"/>
          <w:marRight w:val="0"/>
          <w:marTop w:val="0"/>
          <w:marBottom w:val="180"/>
          <w:divBdr>
            <w:top w:val="none" w:sz="0" w:space="0" w:color="auto"/>
            <w:left w:val="none" w:sz="0" w:space="0" w:color="auto"/>
            <w:bottom w:val="none" w:sz="0" w:space="0" w:color="auto"/>
            <w:right w:val="none" w:sz="0" w:space="0" w:color="auto"/>
          </w:divBdr>
        </w:div>
        <w:div w:id="187450105">
          <w:marLeft w:val="547"/>
          <w:marRight w:val="0"/>
          <w:marTop w:val="0"/>
          <w:marBottom w:val="180"/>
          <w:divBdr>
            <w:top w:val="none" w:sz="0" w:space="0" w:color="auto"/>
            <w:left w:val="none" w:sz="0" w:space="0" w:color="auto"/>
            <w:bottom w:val="none" w:sz="0" w:space="0" w:color="auto"/>
            <w:right w:val="none" w:sz="0" w:space="0" w:color="auto"/>
          </w:divBdr>
        </w:div>
        <w:div w:id="348065401">
          <w:marLeft w:val="1166"/>
          <w:marRight w:val="0"/>
          <w:marTop w:val="0"/>
          <w:marBottom w:val="180"/>
          <w:divBdr>
            <w:top w:val="none" w:sz="0" w:space="0" w:color="auto"/>
            <w:left w:val="none" w:sz="0" w:space="0" w:color="auto"/>
            <w:bottom w:val="none" w:sz="0" w:space="0" w:color="auto"/>
            <w:right w:val="none" w:sz="0" w:space="0" w:color="auto"/>
          </w:divBdr>
        </w:div>
        <w:div w:id="594434684">
          <w:marLeft w:val="547"/>
          <w:marRight w:val="0"/>
          <w:marTop w:val="0"/>
          <w:marBottom w:val="180"/>
          <w:divBdr>
            <w:top w:val="none" w:sz="0" w:space="0" w:color="auto"/>
            <w:left w:val="none" w:sz="0" w:space="0" w:color="auto"/>
            <w:bottom w:val="none" w:sz="0" w:space="0" w:color="auto"/>
            <w:right w:val="none" w:sz="0" w:space="0" w:color="auto"/>
          </w:divBdr>
        </w:div>
        <w:div w:id="1124228658">
          <w:marLeft w:val="547"/>
          <w:marRight w:val="0"/>
          <w:marTop w:val="0"/>
          <w:marBottom w:val="180"/>
          <w:divBdr>
            <w:top w:val="none" w:sz="0" w:space="0" w:color="auto"/>
            <w:left w:val="none" w:sz="0" w:space="0" w:color="auto"/>
            <w:bottom w:val="none" w:sz="0" w:space="0" w:color="auto"/>
            <w:right w:val="none" w:sz="0" w:space="0" w:color="auto"/>
          </w:divBdr>
        </w:div>
        <w:div w:id="1415321697">
          <w:marLeft w:val="1166"/>
          <w:marRight w:val="0"/>
          <w:marTop w:val="0"/>
          <w:marBottom w:val="180"/>
          <w:divBdr>
            <w:top w:val="none" w:sz="0" w:space="0" w:color="auto"/>
            <w:left w:val="none" w:sz="0" w:space="0" w:color="auto"/>
            <w:bottom w:val="none" w:sz="0" w:space="0" w:color="auto"/>
            <w:right w:val="none" w:sz="0" w:space="0" w:color="auto"/>
          </w:divBdr>
        </w:div>
        <w:div w:id="2034191062">
          <w:marLeft w:val="1166"/>
          <w:marRight w:val="0"/>
          <w:marTop w:val="0"/>
          <w:marBottom w:val="180"/>
          <w:divBdr>
            <w:top w:val="none" w:sz="0" w:space="0" w:color="auto"/>
            <w:left w:val="none" w:sz="0" w:space="0" w:color="auto"/>
            <w:bottom w:val="none" w:sz="0" w:space="0" w:color="auto"/>
            <w:right w:val="none" w:sz="0" w:space="0" w:color="auto"/>
          </w:divBdr>
        </w:div>
        <w:div w:id="2092849720">
          <w:marLeft w:val="547"/>
          <w:marRight w:val="0"/>
          <w:marTop w:val="0"/>
          <w:marBottom w:val="18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7225859">
      <w:bodyDiv w:val="1"/>
      <w:marLeft w:val="0"/>
      <w:marRight w:val="0"/>
      <w:marTop w:val="0"/>
      <w:marBottom w:val="0"/>
      <w:divBdr>
        <w:top w:val="none" w:sz="0" w:space="0" w:color="auto"/>
        <w:left w:val="none" w:sz="0" w:space="0" w:color="auto"/>
        <w:bottom w:val="none" w:sz="0" w:space="0" w:color="auto"/>
        <w:right w:val="none" w:sz="0" w:space="0" w:color="auto"/>
      </w:divBdr>
      <w:divsChild>
        <w:div w:id="198323031">
          <w:marLeft w:val="2520"/>
          <w:marRight w:val="0"/>
          <w:marTop w:val="0"/>
          <w:marBottom w:val="0"/>
          <w:divBdr>
            <w:top w:val="none" w:sz="0" w:space="0" w:color="auto"/>
            <w:left w:val="none" w:sz="0" w:space="0" w:color="auto"/>
            <w:bottom w:val="none" w:sz="0" w:space="0" w:color="auto"/>
            <w:right w:val="none" w:sz="0" w:space="0" w:color="auto"/>
          </w:divBdr>
        </w:div>
        <w:div w:id="842014403">
          <w:marLeft w:val="547"/>
          <w:marRight w:val="0"/>
          <w:marTop w:val="0"/>
          <w:marBottom w:val="0"/>
          <w:divBdr>
            <w:top w:val="none" w:sz="0" w:space="0" w:color="auto"/>
            <w:left w:val="none" w:sz="0" w:space="0" w:color="auto"/>
            <w:bottom w:val="none" w:sz="0" w:space="0" w:color="auto"/>
            <w:right w:val="none" w:sz="0" w:space="0" w:color="auto"/>
          </w:divBdr>
        </w:div>
        <w:div w:id="1366982585">
          <w:marLeft w:val="1166"/>
          <w:marRight w:val="0"/>
          <w:marTop w:val="0"/>
          <w:marBottom w:val="0"/>
          <w:divBdr>
            <w:top w:val="none" w:sz="0" w:space="0" w:color="auto"/>
            <w:left w:val="none" w:sz="0" w:space="0" w:color="auto"/>
            <w:bottom w:val="none" w:sz="0" w:space="0" w:color="auto"/>
            <w:right w:val="none" w:sz="0" w:space="0" w:color="auto"/>
          </w:divBdr>
        </w:div>
        <w:div w:id="1408067761">
          <w:marLeft w:val="2520"/>
          <w:marRight w:val="0"/>
          <w:marTop w:val="0"/>
          <w:marBottom w:val="0"/>
          <w:divBdr>
            <w:top w:val="none" w:sz="0" w:space="0" w:color="auto"/>
            <w:left w:val="none" w:sz="0" w:space="0" w:color="auto"/>
            <w:bottom w:val="none" w:sz="0" w:space="0" w:color="auto"/>
            <w:right w:val="none" w:sz="0" w:space="0" w:color="auto"/>
          </w:divBdr>
        </w:div>
        <w:div w:id="1438864065">
          <w:marLeft w:val="1800"/>
          <w:marRight w:val="0"/>
          <w:marTop w:val="0"/>
          <w:marBottom w:val="0"/>
          <w:divBdr>
            <w:top w:val="none" w:sz="0" w:space="0" w:color="auto"/>
            <w:left w:val="none" w:sz="0" w:space="0" w:color="auto"/>
            <w:bottom w:val="none" w:sz="0" w:space="0" w:color="auto"/>
            <w:right w:val="none" w:sz="0" w:space="0" w:color="auto"/>
          </w:divBdr>
        </w:div>
        <w:div w:id="1473712289">
          <w:marLeft w:val="1166"/>
          <w:marRight w:val="0"/>
          <w:marTop w:val="0"/>
          <w:marBottom w:val="0"/>
          <w:divBdr>
            <w:top w:val="none" w:sz="0" w:space="0" w:color="auto"/>
            <w:left w:val="none" w:sz="0" w:space="0" w:color="auto"/>
            <w:bottom w:val="none" w:sz="0" w:space="0" w:color="auto"/>
            <w:right w:val="none" w:sz="0" w:space="0" w:color="auto"/>
          </w:divBdr>
        </w:div>
        <w:div w:id="1610237478">
          <w:marLeft w:val="1800"/>
          <w:marRight w:val="0"/>
          <w:marTop w:val="0"/>
          <w:marBottom w:val="0"/>
          <w:divBdr>
            <w:top w:val="none" w:sz="0" w:space="0" w:color="auto"/>
            <w:left w:val="none" w:sz="0" w:space="0" w:color="auto"/>
            <w:bottom w:val="none" w:sz="0" w:space="0" w:color="auto"/>
            <w:right w:val="none" w:sz="0" w:space="0" w:color="auto"/>
          </w:divBdr>
        </w:div>
        <w:div w:id="1678578433">
          <w:marLeft w:val="547"/>
          <w:marRight w:val="0"/>
          <w:marTop w:val="0"/>
          <w:marBottom w:val="0"/>
          <w:divBdr>
            <w:top w:val="none" w:sz="0" w:space="0" w:color="auto"/>
            <w:left w:val="none" w:sz="0" w:space="0" w:color="auto"/>
            <w:bottom w:val="none" w:sz="0" w:space="0" w:color="auto"/>
            <w:right w:val="none" w:sz="0" w:space="0" w:color="auto"/>
          </w:divBdr>
        </w:div>
        <w:div w:id="1693385382">
          <w:marLeft w:val="1800"/>
          <w:marRight w:val="0"/>
          <w:marTop w:val="0"/>
          <w:marBottom w:val="0"/>
          <w:divBdr>
            <w:top w:val="none" w:sz="0" w:space="0" w:color="auto"/>
            <w:left w:val="none" w:sz="0" w:space="0" w:color="auto"/>
            <w:bottom w:val="none" w:sz="0" w:space="0" w:color="auto"/>
            <w:right w:val="none" w:sz="0" w:space="0" w:color="auto"/>
          </w:divBdr>
        </w:div>
        <w:div w:id="1800144511">
          <w:marLeft w:val="1800"/>
          <w:marRight w:val="0"/>
          <w:marTop w:val="0"/>
          <w:marBottom w:val="0"/>
          <w:divBdr>
            <w:top w:val="none" w:sz="0" w:space="0" w:color="auto"/>
            <w:left w:val="none" w:sz="0" w:space="0" w:color="auto"/>
            <w:bottom w:val="none" w:sz="0" w:space="0" w:color="auto"/>
            <w:right w:val="none" w:sz="0" w:space="0" w:color="auto"/>
          </w:divBdr>
        </w:div>
        <w:div w:id="1829053783">
          <w:marLeft w:val="2520"/>
          <w:marRight w:val="0"/>
          <w:marTop w:val="0"/>
          <w:marBottom w:val="0"/>
          <w:divBdr>
            <w:top w:val="none" w:sz="0" w:space="0" w:color="auto"/>
            <w:left w:val="none" w:sz="0" w:space="0" w:color="auto"/>
            <w:bottom w:val="none" w:sz="0" w:space="0" w:color="auto"/>
            <w:right w:val="none" w:sz="0" w:space="0" w:color="auto"/>
          </w:divBdr>
        </w:div>
        <w:div w:id="2049258392">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3434195">
      <w:bodyDiv w:val="1"/>
      <w:marLeft w:val="0"/>
      <w:marRight w:val="0"/>
      <w:marTop w:val="0"/>
      <w:marBottom w:val="0"/>
      <w:divBdr>
        <w:top w:val="none" w:sz="0" w:space="0" w:color="auto"/>
        <w:left w:val="none" w:sz="0" w:space="0" w:color="auto"/>
        <w:bottom w:val="none" w:sz="0" w:space="0" w:color="auto"/>
        <w:right w:val="none" w:sz="0" w:space="0" w:color="auto"/>
      </w:divBdr>
      <w:divsChild>
        <w:div w:id="28914567">
          <w:marLeft w:val="1166"/>
          <w:marRight w:val="0"/>
          <w:marTop w:val="0"/>
          <w:marBottom w:val="0"/>
          <w:divBdr>
            <w:top w:val="none" w:sz="0" w:space="0" w:color="auto"/>
            <w:left w:val="none" w:sz="0" w:space="0" w:color="auto"/>
            <w:bottom w:val="none" w:sz="0" w:space="0" w:color="auto"/>
            <w:right w:val="none" w:sz="0" w:space="0" w:color="auto"/>
          </w:divBdr>
        </w:div>
        <w:div w:id="58795148">
          <w:marLeft w:val="1166"/>
          <w:marRight w:val="0"/>
          <w:marTop w:val="0"/>
          <w:marBottom w:val="0"/>
          <w:divBdr>
            <w:top w:val="none" w:sz="0" w:space="0" w:color="auto"/>
            <w:left w:val="none" w:sz="0" w:space="0" w:color="auto"/>
            <w:bottom w:val="none" w:sz="0" w:space="0" w:color="auto"/>
            <w:right w:val="none" w:sz="0" w:space="0" w:color="auto"/>
          </w:divBdr>
        </w:div>
        <w:div w:id="250742310">
          <w:marLeft w:val="1800"/>
          <w:marRight w:val="0"/>
          <w:marTop w:val="0"/>
          <w:marBottom w:val="0"/>
          <w:divBdr>
            <w:top w:val="none" w:sz="0" w:space="0" w:color="auto"/>
            <w:left w:val="none" w:sz="0" w:space="0" w:color="auto"/>
            <w:bottom w:val="none" w:sz="0" w:space="0" w:color="auto"/>
            <w:right w:val="none" w:sz="0" w:space="0" w:color="auto"/>
          </w:divBdr>
        </w:div>
        <w:div w:id="267785326">
          <w:marLeft w:val="1800"/>
          <w:marRight w:val="0"/>
          <w:marTop w:val="0"/>
          <w:marBottom w:val="0"/>
          <w:divBdr>
            <w:top w:val="none" w:sz="0" w:space="0" w:color="auto"/>
            <w:left w:val="none" w:sz="0" w:space="0" w:color="auto"/>
            <w:bottom w:val="none" w:sz="0" w:space="0" w:color="auto"/>
            <w:right w:val="none" w:sz="0" w:space="0" w:color="auto"/>
          </w:divBdr>
        </w:div>
        <w:div w:id="918515925">
          <w:marLeft w:val="1166"/>
          <w:marRight w:val="0"/>
          <w:marTop w:val="0"/>
          <w:marBottom w:val="0"/>
          <w:divBdr>
            <w:top w:val="none" w:sz="0" w:space="0" w:color="auto"/>
            <w:left w:val="none" w:sz="0" w:space="0" w:color="auto"/>
            <w:bottom w:val="none" w:sz="0" w:space="0" w:color="auto"/>
            <w:right w:val="none" w:sz="0" w:space="0" w:color="auto"/>
          </w:divBdr>
        </w:div>
        <w:div w:id="1007245053">
          <w:marLeft w:val="547"/>
          <w:marRight w:val="0"/>
          <w:marTop w:val="0"/>
          <w:marBottom w:val="0"/>
          <w:divBdr>
            <w:top w:val="none" w:sz="0" w:space="0" w:color="auto"/>
            <w:left w:val="none" w:sz="0" w:space="0" w:color="auto"/>
            <w:bottom w:val="none" w:sz="0" w:space="0" w:color="auto"/>
            <w:right w:val="none" w:sz="0" w:space="0" w:color="auto"/>
          </w:divBdr>
        </w:div>
        <w:div w:id="1325470428">
          <w:marLeft w:val="547"/>
          <w:marRight w:val="0"/>
          <w:marTop w:val="0"/>
          <w:marBottom w:val="0"/>
          <w:divBdr>
            <w:top w:val="none" w:sz="0" w:space="0" w:color="auto"/>
            <w:left w:val="none" w:sz="0" w:space="0" w:color="auto"/>
            <w:bottom w:val="none" w:sz="0" w:space="0" w:color="auto"/>
            <w:right w:val="none" w:sz="0" w:space="0" w:color="auto"/>
          </w:divBdr>
        </w:div>
        <w:div w:id="1629701244">
          <w:marLeft w:val="547"/>
          <w:marRight w:val="0"/>
          <w:marTop w:val="0"/>
          <w:marBottom w:val="0"/>
          <w:divBdr>
            <w:top w:val="none" w:sz="0" w:space="0" w:color="auto"/>
            <w:left w:val="none" w:sz="0" w:space="0" w:color="auto"/>
            <w:bottom w:val="none" w:sz="0" w:space="0" w:color="auto"/>
            <w:right w:val="none" w:sz="0" w:space="0" w:color="auto"/>
          </w:divBdr>
        </w:div>
        <w:div w:id="1762604895">
          <w:marLeft w:val="547"/>
          <w:marRight w:val="0"/>
          <w:marTop w:val="0"/>
          <w:marBottom w:val="0"/>
          <w:divBdr>
            <w:top w:val="none" w:sz="0" w:space="0" w:color="auto"/>
            <w:left w:val="none" w:sz="0" w:space="0" w:color="auto"/>
            <w:bottom w:val="none" w:sz="0" w:space="0" w:color="auto"/>
            <w:right w:val="none" w:sz="0" w:space="0" w:color="auto"/>
          </w:divBdr>
        </w:div>
        <w:div w:id="2000647462">
          <w:marLeft w:val="1166"/>
          <w:marRight w:val="0"/>
          <w:marTop w:val="0"/>
          <w:marBottom w:val="0"/>
          <w:divBdr>
            <w:top w:val="none" w:sz="0" w:space="0" w:color="auto"/>
            <w:left w:val="none" w:sz="0" w:space="0" w:color="auto"/>
            <w:bottom w:val="none" w:sz="0" w:space="0" w:color="auto"/>
            <w:right w:val="none" w:sz="0" w:space="0" w:color="auto"/>
          </w:divBdr>
        </w:div>
        <w:div w:id="2105375813">
          <w:marLeft w:val="1166"/>
          <w:marRight w:val="0"/>
          <w:marTop w:val="0"/>
          <w:marBottom w:val="0"/>
          <w:divBdr>
            <w:top w:val="none" w:sz="0" w:space="0" w:color="auto"/>
            <w:left w:val="none" w:sz="0" w:space="0" w:color="auto"/>
            <w:bottom w:val="none" w:sz="0" w:space="0" w:color="auto"/>
            <w:right w:val="none" w:sz="0" w:space="0" w:color="auto"/>
          </w:divBdr>
        </w:div>
      </w:divsChild>
    </w:div>
    <w:div w:id="1024210768">
      <w:bodyDiv w:val="1"/>
      <w:marLeft w:val="0"/>
      <w:marRight w:val="0"/>
      <w:marTop w:val="0"/>
      <w:marBottom w:val="0"/>
      <w:divBdr>
        <w:top w:val="none" w:sz="0" w:space="0" w:color="auto"/>
        <w:left w:val="none" w:sz="0" w:space="0" w:color="auto"/>
        <w:bottom w:val="none" w:sz="0" w:space="0" w:color="auto"/>
        <w:right w:val="none" w:sz="0" w:space="0" w:color="auto"/>
      </w:divBdr>
      <w:divsChild>
        <w:div w:id="187841434">
          <w:marLeft w:val="547"/>
          <w:marRight w:val="0"/>
          <w:marTop w:val="0"/>
          <w:marBottom w:val="0"/>
          <w:divBdr>
            <w:top w:val="none" w:sz="0" w:space="0" w:color="auto"/>
            <w:left w:val="none" w:sz="0" w:space="0" w:color="auto"/>
            <w:bottom w:val="none" w:sz="0" w:space="0" w:color="auto"/>
            <w:right w:val="none" w:sz="0" w:space="0" w:color="auto"/>
          </w:divBdr>
        </w:div>
        <w:div w:id="555556106">
          <w:marLeft w:val="547"/>
          <w:marRight w:val="0"/>
          <w:marTop w:val="0"/>
          <w:marBottom w:val="0"/>
          <w:divBdr>
            <w:top w:val="none" w:sz="0" w:space="0" w:color="auto"/>
            <w:left w:val="none" w:sz="0" w:space="0" w:color="auto"/>
            <w:bottom w:val="none" w:sz="0" w:space="0" w:color="auto"/>
            <w:right w:val="none" w:sz="0" w:space="0" w:color="auto"/>
          </w:divBdr>
        </w:div>
        <w:div w:id="935863387">
          <w:marLeft w:val="547"/>
          <w:marRight w:val="0"/>
          <w:marTop w:val="60"/>
          <w:marBottom w:val="0"/>
          <w:divBdr>
            <w:top w:val="none" w:sz="0" w:space="0" w:color="auto"/>
            <w:left w:val="none" w:sz="0" w:space="0" w:color="auto"/>
            <w:bottom w:val="none" w:sz="0" w:space="0" w:color="auto"/>
            <w:right w:val="none" w:sz="0" w:space="0" w:color="auto"/>
          </w:divBdr>
        </w:div>
        <w:div w:id="1146237083">
          <w:marLeft w:val="547"/>
          <w:marRight w:val="0"/>
          <w:marTop w:val="0"/>
          <w:marBottom w:val="0"/>
          <w:divBdr>
            <w:top w:val="none" w:sz="0" w:space="0" w:color="auto"/>
            <w:left w:val="none" w:sz="0" w:space="0" w:color="auto"/>
            <w:bottom w:val="none" w:sz="0" w:space="0" w:color="auto"/>
            <w:right w:val="none" w:sz="0" w:space="0" w:color="auto"/>
          </w:divBdr>
        </w:div>
        <w:div w:id="1230921664">
          <w:marLeft w:val="547"/>
          <w:marRight w:val="0"/>
          <w:marTop w:val="0"/>
          <w:marBottom w:val="0"/>
          <w:divBdr>
            <w:top w:val="none" w:sz="0" w:space="0" w:color="auto"/>
            <w:left w:val="none" w:sz="0" w:space="0" w:color="auto"/>
            <w:bottom w:val="none" w:sz="0" w:space="0" w:color="auto"/>
            <w:right w:val="none" w:sz="0" w:space="0" w:color="auto"/>
          </w:divBdr>
        </w:div>
        <w:div w:id="1877430710">
          <w:marLeft w:val="1166"/>
          <w:marRight w:val="0"/>
          <w:marTop w:val="0"/>
          <w:marBottom w:val="0"/>
          <w:divBdr>
            <w:top w:val="none" w:sz="0" w:space="0" w:color="auto"/>
            <w:left w:val="none" w:sz="0" w:space="0" w:color="auto"/>
            <w:bottom w:val="none" w:sz="0" w:space="0" w:color="auto"/>
            <w:right w:val="none" w:sz="0" w:space="0" w:color="auto"/>
          </w:divBdr>
        </w:div>
        <w:div w:id="2047901605">
          <w:marLeft w:val="547"/>
          <w:marRight w:val="0"/>
          <w:marTop w:val="0"/>
          <w:marBottom w:val="120"/>
          <w:divBdr>
            <w:top w:val="none" w:sz="0" w:space="0" w:color="auto"/>
            <w:left w:val="none" w:sz="0" w:space="0" w:color="auto"/>
            <w:bottom w:val="none" w:sz="0" w:space="0" w:color="auto"/>
            <w:right w:val="none" w:sz="0" w:space="0" w:color="auto"/>
          </w:divBdr>
        </w:div>
      </w:divsChild>
    </w:div>
    <w:div w:id="103195711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853389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1078637">
      <w:bodyDiv w:val="1"/>
      <w:marLeft w:val="0"/>
      <w:marRight w:val="0"/>
      <w:marTop w:val="0"/>
      <w:marBottom w:val="0"/>
      <w:divBdr>
        <w:top w:val="none" w:sz="0" w:space="0" w:color="auto"/>
        <w:left w:val="none" w:sz="0" w:space="0" w:color="auto"/>
        <w:bottom w:val="none" w:sz="0" w:space="0" w:color="auto"/>
        <w:right w:val="none" w:sz="0" w:space="0" w:color="auto"/>
      </w:divBdr>
    </w:div>
    <w:div w:id="1091118715">
      <w:bodyDiv w:val="1"/>
      <w:marLeft w:val="0"/>
      <w:marRight w:val="0"/>
      <w:marTop w:val="0"/>
      <w:marBottom w:val="0"/>
      <w:divBdr>
        <w:top w:val="none" w:sz="0" w:space="0" w:color="auto"/>
        <w:left w:val="none" w:sz="0" w:space="0" w:color="auto"/>
        <w:bottom w:val="none" w:sz="0" w:space="0" w:color="auto"/>
        <w:right w:val="none" w:sz="0" w:space="0" w:color="auto"/>
      </w:divBdr>
      <w:divsChild>
        <w:div w:id="221722411">
          <w:marLeft w:val="547"/>
          <w:marRight w:val="0"/>
          <w:marTop w:val="0"/>
          <w:marBottom w:val="120"/>
          <w:divBdr>
            <w:top w:val="none" w:sz="0" w:space="0" w:color="auto"/>
            <w:left w:val="none" w:sz="0" w:space="0" w:color="auto"/>
            <w:bottom w:val="none" w:sz="0" w:space="0" w:color="auto"/>
            <w:right w:val="none" w:sz="0" w:space="0" w:color="auto"/>
          </w:divBdr>
        </w:div>
        <w:div w:id="651254081">
          <w:marLeft w:val="547"/>
          <w:marRight w:val="0"/>
          <w:marTop w:val="0"/>
          <w:marBottom w:val="0"/>
          <w:divBdr>
            <w:top w:val="none" w:sz="0" w:space="0" w:color="auto"/>
            <w:left w:val="none" w:sz="0" w:space="0" w:color="auto"/>
            <w:bottom w:val="none" w:sz="0" w:space="0" w:color="auto"/>
            <w:right w:val="none" w:sz="0" w:space="0" w:color="auto"/>
          </w:divBdr>
        </w:div>
        <w:div w:id="670913938">
          <w:marLeft w:val="547"/>
          <w:marRight w:val="0"/>
          <w:marTop w:val="0"/>
          <w:marBottom w:val="0"/>
          <w:divBdr>
            <w:top w:val="none" w:sz="0" w:space="0" w:color="auto"/>
            <w:left w:val="none" w:sz="0" w:space="0" w:color="auto"/>
            <w:bottom w:val="none" w:sz="0" w:space="0" w:color="auto"/>
            <w:right w:val="none" w:sz="0" w:space="0" w:color="auto"/>
          </w:divBdr>
        </w:div>
        <w:div w:id="1848250663">
          <w:marLeft w:val="547"/>
          <w:marRight w:val="0"/>
          <w:marTop w:val="0"/>
          <w:marBottom w:val="0"/>
          <w:divBdr>
            <w:top w:val="none" w:sz="0" w:space="0" w:color="auto"/>
            <w:left w:val="none" w:sz="0" w:space="0" w:color="auto"/>
            <w:bottom w:val="none" w:sz="0" w:space="0" w:color="auto"/>
            <w:right w:val="none" w:sz="0" w:space="0" w:color="auto"/>
          </w:divBdr>
        </w:div>
      </w:divsChild>
    </w:div>
    <w:div w:id="1093668146">
      <w:bodyDiv w:val="1"/>
      <w:marLeft w:val="0"/>
      <w:marRight w:val="0"/>
      <w:marTop w:val="0"/>
      <w:marBottom w:val="0"/>
      <w:divBdr>
        <w:top w:val="none" w:sz="0" w:space="0" w:color="auto"/>
        <w:left w:val="none" w:sz="0" w:space="0" w:color="auto"/>
        <w:bottom w:val="none" w:sz="0" w:space="0" w:color="auto"/>
        <w:right w:val="none" w:sz="0" w:space="0" w:color="auto"/>
      </w:divBdr>
      <w:divsChild>
        <w:div w:id="1447234580">
          <w:marLeft w:val="547"/>
          <w:marRight w:val="0"/>
          <w:marTop w:val="0"/>
          <w:marBottom w:val="0"/>
          <w:divBdr>
            <w:top w:val="none" w:sz="0" w:space="0" w:color="auto"/>
            <w:left w:val="none" w:sz="0" w:space="0" w:color="auto"/>
            <w:bottom w:val="none" w:sz="0" w:space="0" w:color="auto"/>
            <w:right w:val="none" w:sz="0" w:space="0" w:color="auto"/>
          </w:divBdr>
        </w:div>
        <w:div w:id="1629122553">
          <w:marLeft w:val="547"/>
          <w:marRight w:val="0"/>
          <w:marTop w:val="0"/>
          <w:marBottom w:val="0"/>
          <w:divBdr>
            <w:top w:val="none" w:sz="0" w:space="0" w:color="auto"/>
            <w:left w:val="none" w:sz="0" w:space="0" w:color="auto"/>
            <w:bottom w:val="none" w:sz="0" w:space="0" w:color="auto"/>
            <w:right w:val="none" w:sz="0" w:space="0" w:color="auto"/>
          </w:divBdr>
        </w:div>
        <w:div w:id="1648364562">
          <w:marLeft w:val="547"/>
          <w:marRight w:val="0"/>
          <w:marTop w:val="0"/>
          <w:marBottom w:val="0"/>
          <w:divBdr>
            <w:top w:val="none" w:sz="0" w:space="0" w:color="auto"/>
            <w:left w:val="none" w:sz="0" w:space="0" w:color="auto"/>
            <w:bottom w:val="none" w:sz="0" w:space="0" w:color="auto"/>
            <w:right w:val="none" w:sz="0" w:space="0" w:color="auto"/>
          </w:divBdr>
        </w:div>
        <w:div w:id="1876313204">
          <w:marLeft w:val="1166"/>
          <w:marRight w:val="0"/>
          <w:marTop w:val="0"/>
          <w:marBottom w:val="0"/>
          <w:divBdr>
            <w:top w:val="none" w:sz="0" w:space="0" w:color="auto"/>
            <w:left w:val="none" w:sz="0" w:space="0" w:color="auto"/>
            <w:bottom w:val="none" w:sz="0" w:space="0" w:color="auto"/>
            <w:right w:val="none" w:sz="0" w:space="0" w:color="auto"/>
          </w:divBdr>
        </w:div>
      </w:divsChild>
    </w:div>
    <w:div w:id="1107894616">
      <w:bodyDiv w:val="1"/>
      <w:marLeft w:val="0"/>
      <w:marRight w:val="0"/>
      <w:marTop w:val="0"/>
      <w:marBottom w:val="0"/>
      <w:divBdr>
        <w:top w:val="none" w:sz="0" w:space="0" w:color="auto"/>
        <w:left w:val="none" w:sz="0" w:space="0" w:color="auto"/>
        <w:bottom w:val="none" w:sz="0" w:space="0" w:color="auto"/>
        <w:right w:val="none" w:sz="0" w:space="0" w:color="auto"/>
      </w:divBdr>
      <w:divsChild>
        <w:div w:id="1494756554">
          <w:marLeft w:val="547"/>
          <w:marRight w:val="0"/>
          <w:marTop w:val="0"/>
          <w:marBottom w:val="0"/>
          <w:divBdr>
            <w:top w:val="none" w:sz="0" w:space="0" w:color="auto"/>
            <w:left w:val="none" w:sz="0" w:space="0" w:color="auto"/>
            <w:bottom w:val="none" w:sz="0" w:space="0" w:color="auto"/>
            <w:right w:val="none" w:sz="0" w:space="0" w:color="auto"/>
          </w:divBdr>
        </w:div>
        <w:div w:id="1589777705">
          <w:marLeft w:val="1166"/>
          <w:marRight w:val="0"/>
          <w:marTop w:val="0"/>
          <w:marBottom w:val="0"/>
          <w:divBdr>
            <w:top w:val="none" w:sz="0" w:space="0" w:color="auto"/>
            <w:left w:val="none" w:sz="0" w:space="0" w:color="auto"/>
            <w:bottom w:val="none" w:sz="0" w:space="0" w:color="auto"/>
            <w:right w:val="none" w:sz="0" w:space="0" w:color="auto"/>
          </w:divBdr>
        </w:div>
      </w:divsChild>
    </w:div>
    <w:div w:id="1112088947">
      <w:bodyDiv w:val="1"/>
      <w:marLeft w:val="0"/>
      <w:marRight w:val="0"/>
      <w:marTop w:val="0"/>
      <w:marBottom w:val="0"/>
      <w:divBdr>
        <w:top w:val="none" w:sz="0" w:space="0" w:color="auto"/>
        <w:left w:val="none" w:sz="0" w:space="0" w:color="auto"/>
        <w:bottom w:val="none" w:sz="0" w:space="0" w:color="auto"/>
        <w:right w:val="none" w:sz="0" w:space="0" w:color="auto"/>
      </w:divBdr>
      <w:divsChild>
        <w:div w:id="408504457">
          <w:marLeft w:val="0"/>
          <w:marRight w:val="0"/>
          <w:marTop w:val="0"/>
          <w:marBottom w:val="0"/>
          <w:divBdr>
            <w:top w:val="none" w:sz="0" w:space="0" w:color="auto"/>
            <w:left w:val="none" w:sz="0" w:space="0" w:color="auto"/>
            <w:bottom w:val="none" w:sz="0" w:space="0" w:color="auto"/>
            <w:right w:val="none" w:sz="0" w:space="0" w:color="auto"/>
          </w:divBdr>
        </w:div>
        <w:div w:id="1306081062">
          <w:marLeft w:val="0"/>
          <w:marRight w:val="0"/>
          <w:marTop w:val="0"/>
          <w:marBottom w:val="0"/>
          <w:divBdr>
            <w:top w:val="none" w:sz="0" w:space="0" w:color="auto"/>
            <w:left w:val="none" w:sz="0" w:space="0" w:color="auto"/>
            <w:bottom w:val="none" w:sz="0" w:space="0" w:color="auto"/>
            <w:right w:val="none" w:sz="0" w:space="0" w:color="auto"/>
          </w:divBdr>
        </w:div>
        <w:div w:id="1770083291">
          <w:marLeft w:val="0"/>
          <w:marRight w:val="0"/>
          <w:marTop w:val="0"/>
          <w:marBottom w:val="0"/>
          <w:divBdr>
            <w:top w:val="none" w:sz="0" w:space="0" w:color="auto"/>
            <w:left w:val="none" w:sz="0" w:space="0" w:color="auto"/>
            <w:bottom w:val="none" w:sz="0" w:space="0" w:color="auto"/>
            <w:right w:val="none" w:sz="0" w:space="0" w:color="auto"/>
          </w:divBdr>
        </w:div>
      </w:divsChild>
    </w:div>
    <w:div w:id="1124352732">
      <w:bodyDiv w:val="1"/>
      <w:marLeft w:val="0"/>
      <w:marRight w:val="0"/>
      <w:marTop w:val="0"/>
      <w:marBottom w:val="0"/>
      <w:divBdr>
        <w:top w:val="none" w:sz="0" w:space="0" w:color="auto"/>
        <w:left w:val="none" w:sz="0" w:space="0" w:color="auto"/>
        <w:bottom w:val="none" w:sz="0" w:space="0" w:color="auto"/>
        <w:right w:val="none" w:sz="0" w:space="0" w:color="auto"/>
      </w:divBdr>
      <w:divsChild>
        <w:div w:id="1339382989">
          <w:marLeft w:val="547"/>
          <w:marRight w:val="0"/>
          <w:marTop w:val="0"/>
          <w:marBottom w:val="0"/>
          <w:divBdr>
            <w:top w:val="none" w:sz="0" w:space="0" w:color="auto"/>
            <w:left w:val="none" w:sz="0" w:space="0" w:color="auto"/>
            <w:bottom w:val="none" w:sz="0" w:space="0" w:color="auto"/>
            <w:right w:val="none" w:sz="0" w:space="0" w:color="auto"/>
          </w:divBdr>
        </w:div>
        <w:div w:id="1664549850">
          <w:marLeft w:val="547"/>
          <w:marRight w:val="0"/>
          <w:marTop w:val="0"/>
          <w:marBottom w:val="0"/>
          <w:divBdr>
            <w:top w:val="none" w:sz="0" w:space="0" w:color="auto"/>
            <w:left w:val="none" w:sz="0" w:space="0" w:color="auto"/>
            <w:bottom w:val="none" w:sz="0" w:space="0" w:color="auto"/>
            <w:right w:val="none" w:sz="0" w:space="0" w:color="auto"/>
          </w:divBdr>
        </w:div>
      </w:divsChild>
    </w:div>
    <w:div w:id="1163358064">
      <w:bodyDiv w:val="1"/>
      <w:marLeft w:val="0"/>
      <w:marRight w:val="0"/>
      <w:marTop w:val="0"/>
      <w:marBottom w:val="0"/>
      <w:divBdr>
        <w:top w:val="none" w:sz="0" w:space="0" w:color="auto"/>
        <w:left w:val="none" w:sz="0" w:space="0" w:color="auto"/>
        <w:bottom w:val="none" w:sz="0" w:space="0" w:color="auto"/>
        <w:right w:val="none" w:sz="0" w:space="0" w:color="auto"/>
      </w:divBdr>
      <w:divsChild>
        <w:div w:id="11301189">
          <w:marLeft w:val="1166"/>
          <w:marRight w:val="0"/>
          <w:marTop w:val="60"/>
          <w:marBottom w:val="120"/>
          <w:divBdr>
            <w:top w:val="none" w:sz="0" w:space="0" w:color="auto"/>
            <w:left w:val="none" w:sz="0" w:space="0" w:color="auto"/>
            <w:bottom w:val="none" w:sz="0" w:space="0" w:color="auto"/>
            <w:right w:val="none" w:sz="0" w:space="0" w:color="auto"/>
          </w:divBdr>
        </w:div>
        <w:div w:id="909846225">
          <w:marLeft w:val="547"/>
          <w:marRight w:val="0"/>
          <w:marTop w:val="60"/>
          <w:marBottom w:val="120"/>
          <w:divBdr>
            <w:top w:val="none" w:sz="0" w:space="0" w:color="auto"/>
            <w:left w:val="none" w:sz="0" w:space="0" w:color="auto"/>
            <w:bottom w:val="none" w:sz="0" w:space="0" w:color="auto"/>
            <w:right w:val="none" w:sz="0" w:space="0" w:color="auto"/>
          </w:divBdr>
        </w:div>
        <w:div w:id="910776823">
          <w:marLeft w:val="547"/>
          <w:marRight w:val="0"/>
          <w:marTop w:val="60"/>
          <w:marBottom w:val="120"/>
          <w:divBdr>
            <w:top w:val="none" w:sz="0" w:space="0" w:color="auto"/>
            <w:left w:val="none" w:sz="0" w:space="0" w:color="auto"/>
            <w:bottom w:val="none" w:sz="0" w:space="0" w:color="auto"/>
            <w:right w:val="none" w:sz="0" w:space="0" w:color="auto"/>
          </w:divBdr>
        </w:div>
        <w:div w:id="1013193220">
          <w:marLeft w:val="547"/>
          <w:marRight w:val="0"/>
          <w:marTop w:val="60"/>
          <w:marBottom w:val="120"/>
          <w:divBdr>
            <w:top w:val="none" w:sz="0" w:space="0" w:color="auto"/>
            <w:left w:val="none" w:sz="0" w:space="0" w:color="auto"/>
            <w:bottom w:val="none" w:sz="0" w:space="0" w:color="auto"/>
            <w:right w:val="none" w:sz="0" w:space="0" w:color="auto"/>
          </w:divBdr>
        </w:div>
        <w:div w:id="1178353814">
          <w:marLeft w:val="547"/>
          <w:marRight w:val="0"/>
          <w:marTop w:val="60"/>
          <w:marBottom w:val="120"/>
          <w:divBdr>
            <w:top w:val="none" w:sz="0" w:space="0" w:color="auto"/>
            <w:left w:val="none" w:sz="0" w:space="0" w:color="auto"/>
            <w:bottom w:val="none" w:sz="0" w:space="0" w:color="auto"/>
            <w:right w:val="none" w:sz="0" w:space="0" w:color="auto"/>
          </w:divBdr>
        </w:div>
        <w:div w:id="1198158198">
          <w:marLeft w:val="1166"/>
          <w:marRight w:val="0"/>
          <w:marTop w:val="60"/>
          <w:marBottom w:val="120"/>
          <w:divBdr>
            <w:top w:val="none" w:sz="0" w:space="0" w:color="auto"/>
            <w:left w:val="none" w:sz="0" w:space="0" w:color="auto"/>
            <w:bottom w:val="none" w:sz="0" w:space="0" w:color="auto"/>
            <w:right w:val="none" w:sz="0" w:space="0" w:color="auto"/>
          </w:divBdr>
        </w:div>
        <w:div w:id="1955475125">
          <w:marLeft w:val="1166"/>
          <w:marRight w:val="0"/>
          <w:marTop w:val="60"/>
          <w:marBottom w:val="120"/>
          <w:divBdr>
            <w:top w:val="none" w:sz="0" w:space="0" w:color="auto"/>
            <w:left w:val="none" w:sz="0" w:space="0" w:color="auto"/>
            <w:bottom w:val="none" w:sz="0" w:space="0" w:color="auto"/>
            <w:right w:val="none" w:sz="0" w:space="0" w:color="auto"/>
          </w:divBdr>
        </w:div>
      </w:divsChild>
    </w:div>
    <w:div w:id="1165165985">
      <w:bodyDiv w:val="1"/>
      <w:marLeft w:val="0"/>
      <w:marRight w:val="0"/>
      <w:marTop w:val="0"/>
      <w:marBottom w:val="0"/>
      <w:divBdr>
        <w:top w:val="none" w:sz="0" w:space="0" w:color="auto"/>
        <w:left w:val="none" w:sz="0" w:space="0" w:color="auto"/>
        <w:bottom w:val="none" w:sz="0" w:space="0" w:color="auto"/>
        <w:right w:val="none" w:sz="0" w:space="0" w:color="auto"/>
      </w:divBdr>
      <w:divsChild>
        <w:div w:id="693069026">
          <w:marLeft w:val="547"/>
          <w:marRight w:val="0"/>
          <w:marTop w:val="0"/>
          <w:marBottom w:val="0"/>
          <w:divBdr>
            <w:top w:val="none" w:sz="0" w:space="0" w:color="auto"/>
            <w:left w:val="none" w:sz="0" w:space="0" w:color="auto"/>
            <w:bottom w:val="none" w:sz="0" w:space="0" w:color="auto"/>
            <w:right w:val="none" w:sz="0" w:space="0" w:color="auto"/>
          </w:divBdr>
        </w:div>
        <w:div w:id="1063213801">
          <w:marLeft w:val="547"/>
          <w:marRight w:val="0"/>
          <w:marTop w:val="0"/>
          <w:marBottom w:val="0"/>
          <w:divBdr>
            <w:top w:val="none" w:sz="0" w:space="0" w:color="auto"/>
            <w:left w:val="none" w:sz="0" w:space="0" w:color="auto"/>
            <w:bottom w:val="none" w:sz="0" w:space="0" w:color="auto"/>
            <w:right w:val="none" w:sz="0" w:space="0" w:color="auto"/>
          </w:divBdr>
        </w:div>
      </w:divsChild>
    </w:div>
    <w:div w:id="116516784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4632565">
      <w:bodyDiv w:val="1"/>
      <w:marLeft w:val="0"/>
      <w:marRight w:val="0"/>
      <w:marTop w:val="0"/>
      <w:marBottom w:val="0"/>
      <w:divBdr>
        <w:top w:val="none" w:sz="0" w:space="0" w:color="auto"/>
        <w:left w:val="none" w:sz="0" w:space="0" w:color="auto"/>
        <w:bottom w:val="none" w:sz="0" w:space="0" w:color="auto"/>
        <w:right w:val="none" w:sz="0" w:space="0" w:color="auto"/>
      </w:divBdr>
      <w:divsChild>
        <w:div w:id="28801601">
          <w:marLeft w:val="547"/>
          <w:marRight w:val="0"/>
          <w:marTop w:val="0"/>
          <w:marBottom w:val="180"/>
          <w:divBdr>
            <w:top w:val="none" w:sz="0" w:space="0" w:color="auto"/>
            <w:left w:val="none" w:sz="0" w:space="0" w:color="auto"/>
            <w:bottom w:val="none" w:sz="0" w:space="0" w:color="auto"/>
            <w:right w:val="none" w:sz="0" w:space="0" w:color="auto"/>
          </w:divBdr>
        </w:div>
        <w:div w:id="128981707">
          <w:marLeft w:val="547"/>
          <w:marRight w:val="0"/>
          <w:marTop w:val="0"/>
          <w:marBottom w:val="180"/>
          <w:divBdr>
            <w:top w:val="none" w:sz="0" w:space="0" w:color="auto"/>
            <w:left w:val="none" w:sz="0" w:space="0" w:color="auto"/>
            <w:bottom w:val="none" w:sz="0" w:space="0" w:color="auto"/>
            <w:right w:val="none" w:sz="0" w:space="0" w:color="auto"/>
          </w:divBdr>
        </w:div>
        <w:div w:id="464465208">
          <w:marLeft w:val="547"/>
          <w:marRight w:val="0"/>
          <w:marTop w:val="0"/>
          <w:marBottom w:val="180"/>
          <w:divBdr>
            <w:top w:val="none" w:sz="0" w:space="0" w:color="auto"/>
            <w:left w:val="none" w:sz="0" w:space="0" w:color="auto"/>
            <w:bottom w:val="none" w:sz="0" w:space="0" w:color="auto"/>
            <w:right w:val="none" w:sz="0" w:space="0" w:color="auto"/>
          </w:divBdr>
        </w:div>
        <w:div w:id="873538128">
          <w:marLeft w:val="547"/>
          <w:marRight w:val="0"/>
          <w:marTop w:val="0"/>
          <w:marBottom w:val="180"/>
          <w:divBdr>
            <w:top w:val="none" w:sz="0" w:space="0" w:color="auto"/>
            <w:left w:val="none" w:sz="0" w:space="0" w:color="auto"/>
            <w:bottom w:val="none" w:sz="0" w:space="0" w:color="auto"/>
            <w:right w:val="none" w:sz="0" w:space="0" w:color="auto"/>
          </w:divBdr>
        </w:div>
        <w:div w:id="934633948">
          <w:marLeft w:val="1166"/>
          <w:marRight w:val="0"/>
          <w:marTop w:val="0"/>
          <w:marBottom w:val="180"/>
          <w:divBdr>
            <w:top w:val="none" w:sz="0" w:space="0" w:color="auto"/>
            <w:left w:val="none" w:sz="0" w:space="0" w:color="auto"/>
            <w:bottom w:val="none" w:sz="0" w:space="0" w:color="auto"/>
            <w:right w:val="none" w:sz="0" w:space="0" w:color="auto"/>
          </w:divBdr>
        </w:div>
        <w:div w:id="1279799145">
          <w:marLeft w:val="547"/>
          <w:marRight w:val="0"/>
          <w:marTop w:val="0"/>
          <w:marBottom w:val="180"/>
          <w:divBdr>
            <w:top w:val="none" w:sz="0" w:space="0" w:color="auto"/>
            <w:left w:val="none" w:sz="0" w:space="0" w:color="auto"/>
            <w:bottom w:val="none" w:sz="0" w:space="0" w:color="auto"/>
            <w:right w:val="none" w:sz="0" w:space="0" w:color="auto"/>
          </w:divBdr>
        </w:div>
        <w:div w:id="1372530638">
          <w:marLeft w:val="1166"/>
          <w:marRight w:val="0"/>
          <w:marTop w:val="0"/>
          <w:marBottom w:val="180"/>
          <w:divBdr>
            <w:top w:val="none" w:sz="0" w:space="0" w:color="auto"/>
            <w:left w:val="none" w:sz="0" w:space="0" w:color="auto"/>
            <w:bottom w:val="none" w:sz="0" w:space="0" w:color="auto"/>
            <w:right w:val="none" w:sz="0" w:space="0" w:color="auto"/>
          </w:divBdr>
        </w:div>
        <w:div w:id="1623072251">
          <w:marLeft w:val="1166"/>
          <w:marRight w:val="0"/>
          <w:marTop w:val="0"/>
          <w:marBottom w:val="180"/>
          <w:divBdr>
            <w:top w:val="none" w:sz="0" w:space="0" w:color="auto"/>
            <w:left w:val="none" w:sz="0" w:space="0" w:color="auto"/>
            <w:bottom w:val="none" w:sz="0" w:space="0" w:color="auto"/>
            <w:right w:val="none" w:sz="0" w:space="0" w:color="auto"/>
          </w:divBdr>
        </w:div>
        <w:div w:id="1893424487">
          <w:marLeft w:val="547"/>
          <w:marRight w:val="0"/>
          <w:marTop w:val="0"/>
          <w:marBottom w:val="180"/>
          <w:divBdr>
            <w:top w:val="none" w:sz="0" w:space="0" w:color="auto"/>
            <w:left w:val="none" w:sz="0" w:space="0" w:color="auto"/>
            <w:bottom w:val="none" w:sz="0" w:space="0" w:color="auto"/>
            <w:right w:val="none" w:sz="0" w:space="0" w:color="auto"/>
          </w:divBdr>
        </w:div>
      </w:divsChild>
    </w:div>
    <w:div w:id="1195582120">
      <w:bodyDiv w:val="1"/>
      <w:marLeft w:val="0"/>
      <w:marRight w:val="0"/>
      <w:marTop w:val="0"/>
      <w:marBottom w:val="0"/>
      <w:divBdr>
        <w:top w:val="none" w:sz="0" w:space="0" w:color="auto"/>
        <w:left w:val="none" w:sz="0" w:space="0" w:color="auto"/>
        <w:bottom w:val="none" w:sz="0" w:space="0" w:color="auto"/>
        <w:right w:val="none" w:sz="0" w:space="0" w:color="auto"/>
      </w:divBdr>
    </w:div>
    <w:div w:id="1200430724">
      <w:bodyDiv w:val="1"/>
      <w:marLeft w:val="0"/>
      <w:marRight w:val="0"/>
      <w:marTop w:val="0"/>
      <w:marBottom w:val="0"/>
      <w:divBdr>
        <w:top w:val="none" w:sz="0" w:space="0" w:color="auto"/>
        <w:left w:val="none" w:sz="0" w:space="0" w:color="auto"/>
        <w:bottom w:val="none" w:sz="0" w:space="0" w:color="auto"/>
        <w:right w:val="none" w:sz="0" w:space="0" w:color="auto"/>
      </w:divBdr>
      <w:divsChild>
        <w:div w:id="283849783">
          <w:marLeft w:val="547"/>
          <w:marRight w:val="0"/>
          <w:marTop w:val="0"/>
          <w:marBottom w:val="0"/>
          <w:divBdr>
            <w:top w:val="none" w:sz="0" w:space="0" w:color="auto"/>
            <w:left w:val="none" w:sz="0" w:space="0" w:color="auto"/>
            <w:bottom w:val="none" w:sz="0" w:space="0" w:color="auto"/>
            <w:right w:val="none" w:sz="0" w:space="0" w:color="auto"/>
          </w:divBdr>
        </w:div>
        <w:div w:id="768701567">
          <w:marLeft w:val="547"/>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520524">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5913602">
      <w:bodyDiv w:val="1"/>
      <w:marLeft w:val="0"/>
      <w:marRight w:val="0"/>
      <w:marTop w:val="0"/>
      <w:marBottom w:val="0"/>
      <w:divBdr>
        <w:top w:val="none" w:sz="0" w:space="0" w:color="auto"/>
        <w:left w:val="none" w:sz="0" w:space="0" w:color="auto"/>
        <w:bottom w:val="none" w:sz="0" w:space="0" w:color="auto"/>
        <w:right w:val="none" w:sz="0" w:space="0" w:color="auto"/>
      </w:divBdr>
      <w:divsChild>
        <w:div w:id="98792050">
          <w:marLeft w:val="547"/>
          <w:marRight w:val="0"/>
          <w:marTop w:val="120"/>
          <w:marBottom w:val="0"/>
          <w:divBdr>
            <w:top w:val="none" w:sz="0" w:space="0" w:color="auto"/>
            <w:left w:val="none" w:sz="0" w:space="0" w:color="auto"/>
            <w:bottom w:val="none" w:sz="0" w:space="0" w:color="auto"/>
            <w:right w:val="none" w:sz="0" w:space="0" w:color="auto"/>
          </w:divBdr>
        </w:div>
        <w:div w:id="1746411978">
          <w:marLeft w:val="547"/>
          <w:marRight w:val="0"/>
          <w:marTop w:val="120"/>
          <w:marBottom w:val="0"/>
          <w:divBdr>
            <w:top w:val="none" w:sz="0" w:space="0" w:color="auto"/>
            <w:left w:val="none" w:sz="0" w:space="0" w:color="auto"/>
            <w:bottom w:val="none" w:sz="0" w:space="0" w:color="auto"/>
            <w:right w:val="none" w:sz="0" w:space="0" w:color="auto"/>
          </w:divBdr>
        </w:div>
      </w:divsChild>
    </w:div>
    <w:div w:id="1297181520">
      <w:bodyDiv w:val="1"/>
      <w:marLeft w:val="0"/>
      <w:marRight w:val="0"/>
      <w:marTop w:val="0"/>
      <w:marBottom w:val="0"/>
      <w:divBdr>
        <w:top w:val="none" w:sz="0" w:space="0" w:color="auto"/>
        <w:left w:val="none" w:sz="0" w:space="0" w:color="auto"/>
        <w:bottom w:val="none" w:sz="0" w:space="0" w:color="auto"/>
        <w:right w:val="none" w:sz="0" w:space="0" w:color="auto"/>
      </w:divBdr>
    </w:div>
    <w:div w:id="1298334420">
      <w:bodyDiv w:val="1"/>
      <w:marLeft w:val="0"/>
      <w:marRight w:val="0"/>
      <w:marTop w:val="0"/>
      <w:marBottom w:val="0"/>
      <w:divBdr>
        <w:top w:val="none" w:sz="0" w:space="0" w:color="auto"/>
        <w:left w:val="none" w:sz="0" w:space="0" w:color="auto"/>
        <w:bottom w:val="none" w:sz="0" w:space="0" w:color="auto"/>
        <w:right w:val="none" w:sz="0" w:space="0" w:color="auto"/>
      </w:divBdr>
      <w:divsChild>
        <w:div w:id="311832668">
          <w:marLeft w:val="547"/>
          <w:marRight w:val="0"/>
          <w:marTop w:val="120"/>
          <w:marBottom w:val="0"/>
          <w:divBdr>
            <w:top w:val="none" w:sz="0" w:space="0" w:color="auto"/>
            <w:left w:val="none" w:sz="0" w:space="0" w:color="auto"/>
            <w:bottom w:val="none" w:sz="0" w:space="0" w:color="auto"/>
            <w:right w:val="none" w:sz="0" w:space="0" w:color="auto"/>
          </w:divBdr>
        </w:div>
        <w:div w:id="1189946301">
          <w:marLeft w:val="547"/>
          <w:marRight w:val="0"/>
          <w:marTop w:val="120"/>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3070767">
      <w:bodyDiv w:val="1"/>
      <w:marLeft w:val="0"/>
      <w:marRight w:val="0"/>
      <w:marTop w:val="0"/>
      <w:marBottom w:val="0"/>
      <w:divBdr>
        <w:top w:val="none" w:sz="0" w:space="0" w:color="auto"/>
        <w:left w:val="none" w:sz="0" w:space="0" w:color="auto"/>
        <w:bottom w:val="none" w:sz="0" w:space="0" w:color="auto"/>
        <w:right w:val="none" w:sz="0" w:space="0" w:color="auto"/>
      </w:divBdr>
    </w:div>
    <w:div w:id="1361736386">
      <w:bodyDiv w:val="1"/>
      <w:marLeft w:val="0"/>
      <w:marRight w:val="0"/>
      <w:marTop w:val="0"/>
      <w:marBottom w:val="0"/>
      <w:divBdr>
        <w:top w:val="none" w:sz="0" w:space="0" w:color="auto"/>
        <w:left w:val="none" w:sz="0" w:space="0" w:color="auto"/>
        <w:bottom w:val="none" w:sz="0" w:space="0" w:color="auto"/>
        <w:right w:val="none" w:sz="0" w:space="0" w:color="auto"/>
      </w:divBdr>
    </w:div>
    <w:div w:id="1364984815">
      <w:bodyDiv w:val="1"/>
      <w:marLeft w:val="0"/>
      <w:marRight w:val="0"/>
      <w:marTop w:val="0"/>
      <w:marBottom w:val="0"/>
      <w:divBdr>
        <w:top w:val="none" w:sz="0" w:space="0" w:color="auto"/>
        <w:left w:val="none" w:sz="0" w:space="0" w:color="auto"/>
        <w:bottom w:val="none" w:sz="0" w:space="0" w:color="auto"/>
        <w:right w:val="none" w:sz="0" w:space="0" w:color="auto"/>
      </w:divBdr>
      <w:divsChild>
        <w:div w:id="86774414">
          <w:marLeft w:val="547"/>
          <w:marRight w:val="0"/>
          <w:marTop w:val="0"/>
          <w:marBottom w:val="120"/>
          <w:divBdr>
            <w:top w:val="none" w:sz="0" w:space="0" w:color="auto"/>
            <w:left w:val="none" w:sz="0" w:space="0" w:color="auto"/>
            <w:bottom w:val="none" w:sz="0" w:space="0" w:color="auto"/>
            <w:right w:val="none" w:sz="0" w:space="0" w:color="auto"/>
          </w:divBdr>
        </w:div>
        <w:div w:id="729380984">
          <w:marLeft w:val="547"/>
          <w:marRight w:val="0"/>
          <w:marTop w:val="0"/>
          <w:marBottom w:val="120"/>
          <w:divBdr>
            <w:top w:val="none" w:sz="0" w:space="0" w:color="auto"/>
            <w:left w:val="none" w:sz="0" w:space="0" w:color="auto"/>
            <w:bottom w:val="none" w:sz="0" w:space="0" w:color="auto"/>
            <w:right w:val="none" w:sz="0" w:space="0" w:color="auto"/>
          </w:divBdr>
        </w:div>
        <w:div w:id="1071462981">
          <w:marLeft w:val="547"/>
          <w:marRight w:val="0"/>
          <w:marTop w:val="0"/>
          <w:marBottom w:val="120"/>
          <w:divBdr>
            <w:top w:val="none" w:sz="0" w:space="0" w:color="auto"/>
            <w:left w:val="none" w:sz="0" w:space="0" w:color="auto"/>
            <w:bottom w:val="none" w:sz="0" w:space="0" w:color="auto"/>
            <w:right w:val="none" w:sz="0" w:space="0" w:color="auto"/>
          </w:divBdr>
        </w:div>
        <w:div w:id="1327247224">
          <w:marLeft w:val="547"/>
          <w:marRight w:val="0"/>
          <w:marTop w:val="0"/>
          <w:marBottom w:val="120"/>
          <w:divBdr>
            <w:top w:val="none" w:sz="0" w:space="0" w:color="auto"/>
            <w:left w:val="none" w:sz="0" w:space="0" w:color="auto"/>
            <w:bottom w:val="none" w:sz="0" w:space="0" w:color="auto"/>
            <w:right w:val="none" w:sz="0" w:space="0" w:color="auto"/>
          </w:divBdr>
        </w:div>
        <w:div w:id="1445222947">
          <w:marLeft w:val="547"/>
          <w:marRight w:val="0"/>
          <w:marTop w:val="0"/>
          <w:marBottom w:val="120"/>
          <w:divBdr>
            <w:top w:val="none" w:sz="0" w:space="0" w:color="auto"/>
            <w:left w:val="none" w:sz="0" w:space="0" w:color="auto"/>
            <w:bottom w:val="none" w:sz="0" w:space="0" w:color="auto"/>
            <w:right w:val="none" w:sz="0" w:space="0" w:color="auto"/>
          </w:divBdr>
        </w:div>
        <w:div w:id="2144887067">
          <w:marLeft w:val="547"/>
          <w:marRight w:val="0"/>
          <w:marTop w:val="0"/>
          <w:marBottom w:val="120"/>
          <w:divBdr>
            <w:top w:val="none" w:sz="0" w:space="0" w:color="auto"/>
            <w:left w:val="none" w:sz="0" w:space="0" w:color="auto"/>
            <w:bottom w:val="none" w:sz="0" w:space="0" w:color="auto"/>
            <w:right w:val="none" w:sz="0" w:space="0" w:color="auto"/>
          </w:divBdr>
        </w:div>
      </w:divsChild>
    </w:div>
    <w:div w:id="1386686858">
      <w:bodyDiv w:val="1"/>
      <w:marLeft w:val="0"/>
      <w:marRight w:val="0"/>
      <w:marTop w:val="0"/>
      <w:marBottom w:val="0"/>
      <w:divBdr>
        <w:top w:val="none" w:sz="0" w:space="0" w:color="auto"/>
        <w:left w:val="none" w:sz="0" w:space="0" w:color="auto"/>
        <w:bottom w:val="none" w:sz="0" w:space="0" w:color="auto"/>
        <w:right w:val="none" w:sz="0" w:space="0" w:color="auto"/>
      </w:divBdr>
      <w:divsChild>
        <w:div w:id="15541187">
          <w:marLeft w:val="1166"/>
          <w:marRight w:val="0"/>
          <w:marTop w:val="0"/>
          <w:marBottom w:val="0"/>
          <w:divBdr>
            <w:top w:val="none" w:sz="0" w:space="0" w:color="auto"/>
            <w:left w:val="none" w:sz="0" w:space="0" w:color="auto"/>
            <w:bottom w:val="none" w:sz="0" w:space="0" w:color="auto"/>
            <w:right w:val="none" w:sz="0" w:space="0" w:color="auto"/>
          </w:divBdr>
        </w:div>
        <w:div w:id="131798356">
          <w:marLeft w:val="547"/>
          <w:marRight w:val="0"/>
          <w:marTop w:val="0"/>
          <w:marBottom w:val="0"/>
          <w:divBdr>
            <w:top w:val="none" w:sz="0" w:space="0" w:color="auto"/>
            <w:left w:val="none" w:sz="0" w:space="0" w:color="auto"/>
            <w:bottom w:val="none" w:sz="0" w:space="0" w:color="auto"/>
            <w:right w:val="none" w:sz="0" w:space="0" w:color="auto"/>
          </w:divBdr>
        </w:div>
        <w:div w:id="227762291">
          <w:marLeft w:val="2520"/>
          <w:marRight w:val="0"/>
          <w:marTop w:val="0"/>
          <w:marBottom w:val="0"/>
          <w:divBdr>
            <w:top w:val="none" w:sz="0" w:space="0" w:color="auto"/>
            <w:left w:val="none" w:sz="0" w:space="0" w:color="auto"/>
            <w:bottom w:val="none" w:sz="0" w:space="0" w:color="auto"/>
            <w:right w:val="none" w:sz="0" w:space="0" w:color="auto"/>
          </w:divBdr>
        </w:div>
        <w:div w:id="425855079">
          <w:marLeft w:val="1800"/>
          <w:marRight w:val="0"/>
          <w:marTop w:val="0"/>
          <w:marBottom w:val="0"/>
          <w:divBdr>
            <w:top w:val="none" w:sz="0" w:space="0" w:color="auto"/>
            <w:left w:val="none" w:sz="0" w:space="0" w:color="auto"/>
            <w:bottom w:val="none" w:sz="0" w:space="0" w:color="auto"/>
            <w:right w:val="none" w:sz="0" w:space="0" w:color="auto"/>
          </w:divBdr>
        </w:div>
        <w:div w:id="500395954">
          <w:marLeft w:val="1800"/>
          <w:marRight w:val="0"/>
          <w:marTop w:val="0"/>
          <w:marBottom w:val="0"/>
          <w:divBdr>
            <w:top w:val="none" w:sz="0" w:space="0" w:color="auto"/>
            <w:left w:val="none" w:sz="0" w:space="0" w:color="auto"/>
            <w:bottom w:val="none" w:sz="0" w:space="0" w:color="auto"/>
            <w:right w:val="none" w:sz="0" w:space="0" w:color="auto"/>
          </w:divBdr>
        </w:div>
        <w:div w:id="553583430">
          <w:marLeft w:val="1166"/>
          <w:marRight w:val="0"/>
          <w:marTop w:val="0"/>
          <w:marBottom w:val="0"/>
          <w:divBdr>
            <w:top w:val="none" w:sz="0" w:space="0" w:color="auto"/>
            <w:left w:val="none" w:sz="0" w:space="0" w:color="auto"/>
            <w:bottom w:val="none" w:sz="0" w:space="0" w:color="auto"/>
            <w:right w:val="none" w:sz="0" w:space="0" w:color="auto"/>
          </w:divBdr>
        </w:div>
        <w:div w:id="558446516">
          <w:marLeft w:val="547"/>
          <w:marRight w:val="0"/>
          <w:marTop w:val="0"/>
          <w:marBottom w:val="0"/>
          <w:divBdr>
            <w:top w:val="none" w:sz="0" w:space="0" w:color="auto"/>
            <w:left w:val="none" w:sz="0" w:space="0" w:color="auto"/>
            <w:bottom w:val="none" w:sz="0" w:space="0" w:color="auto"/>
            <w:right w:val="none" w:sz="0" w:space="0" w:color="auto"/>
          </w:divBdr>
        </w:div>
        <w:div w:id="821317561">
          <w:marLeft w:val="1800"/>
          <w:marRight w:val="0"/>
          <w:marTop w:val="0"/>
          <w:marBottom w:val="0"/>
          <w:divBdr>
            <w:top w:val="none" w:sz="0" w:space="0" w:color="auto"/>
            <w:left w:val="none" w:sz="0" w:space="0" w:color="auto"/>
            <w:bottom w:val="none" w:sz="0" w:space="0" w:color="auto"/>
            <w:right w:val="none" w:sz="0" w:space="0" w:color="auto"/>
          </w:divBdr>
        </w:div>
        <w:div w:id="1228879877">
          <w:marLeft w:val="547"/>
          <w:marRight w:val="0"/>
          <w:marTop w:val="0"/>
          <w:marBottom w:val="0"/>
          <w:divBdr>
            <w:top w:val="none" w:sz="0" w:space="0" w:color="auto"/>
            <w:left w:val="none" w:sz="0" w:space="0" w:color="auto"/>
            <w:bottom w:val="none" w:sz="0" w:space="0" w:color="auto"/>
            <w:right w:val="none" w:sz="0" w:space="0" w:color="auto"/>
          </w:divBdr>
        </w:div>
        <w:div w:id="1502159425">
          <w:marLeft w:val="1166"/>
          <w:marRight w:val="0"/>
          <w:marTop w:val="0"/>
          <w:marBottom w:val="0"/>
          <w:divBdr>
            <w:top w:val="none" w:sz="0" w:space="0" w:color="auto"/>
            <w:left w:val="none" w:sz="0" w:space="0" w:color="auto"/>
            <w:bottom w:val="none" w:sz="0" w:space="0" w:color="auto"/>
            <w:right w:val="none" w:sz="0" w:space="0" w:color="auto"/>
          </w:divBdr>
        </w:div>
        <w:div w:id="1580405800">
          <w:marLeft w:val="1166"/>
          <w:marRight w:val="0"/>
          <w:marTop w:val="0"/>
          <w:marBottom w:val="0"/>
          <w:divBdr>
            <w:top w:val="none" w:sz="0" w:space="0" w:color="auto"/>
            <w:left w:val="none" w:sz="0" w:space="0" w:color="auto"/>
            <w:bottom w:val="none" w:sz="0" w:space="0" w:color="auto"/>
            <w:right w:val="none" w:sz="0" w:space="0" w:color="auto"/>
          </w:divBdr>
        </w:div>
        <w:div w:id="1655917186">
          <w:marLeft w:val="2520"/>
          <w:marRight w:val="0"/>
          <w:marTop w:val="0"/>
          <w:marBottom w:val="0"/>
          <w:divBdr>
            <w:top w:val="none" w:sz="0" w:space="0" w:color="auto"/>
            <w:left w:val="none" w:sz="0" w:space="0" w:color="auto"/>
            <w:bottom w:val="none" w:sz="0" w:space="0" w:color="auto"/>
            <w:right w:val="none" w:sz="0" w:space="0" w:color="auto"/>
          </w:divBdr>
        </w:div>
        <w:div w:id="1784105242">
          <w:marLeft w:val="180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3506491">
      <w:bodyDiv w:val="1"/>
      <w:marLeft w:val="0"/>
      <w:marRight w:val="0"/>
      <w:marTop w:val="0"/>
      <w:marBottom w:val="0"/>
      <w:divBdr>
        <w:top w:val="none" w:sz="0" w:space="0" w:color="auto"/>
        <w:left w:val="none" w:sz="0" w:space="0" w:color="auto"/>
        <w:bottom w:val="none" w:sz="0" w:space="0" w:color="auto"/>
        <w:right w:val="none" w:sz="0" w:space="0" w:color="auto"/>
      </w:divBdr>
      <w:divsChild>
        <w:div w:id="1326182">
          <w:marLeft w:val="1800"/>
          <w:marRight w:val="0"/>
          <w:marTop w:val="0"/>
          <w:marBottom w:val="0"/>
          <w:divBdr>
            <w:top w:val="none" w:sz="0" w:space="0" w:color="auto"/>
            <w:left w:val="none" w:sz="0" w:space="0" w:color="auto"/>
            <w:bottom w:val="none" w:sz="0" w:space="0" w:color="auto"/>
            <w:right w:val="none" w:sz="0" w:space="0" w:color="auto"/>
          </w:divBdr>
        </w:div>
        <w:div w:id="89351818">
          <w:marLeft w:val="547"/>
          <w:marRight w:val="0"/>
          <w:marTop w:val="0"/>
          <w:marBottom w:val="0"/>
          <w:divBdr>
            <w:top w:val="none" w:sz="0" w:space="0" w:color="auto"/>
            <w:left w:val="none" w:sz="0" w:space="0" w:color="auto"/>
            <w:bottom w:val="none" w:sz="0" w:space="0" w:color="auto"/>
            <w:right w:val="none" w:sz="0" w:space="0" w:color="auto"/>
          </w:divBdr>
        </w:div>
        <w:div w:id="213661540">
          <w:marLeft w:val="1166"/>
          <w:marRight w:val="0"/>
          <w:marTop w:val="0"/>
          <w:marBottom w:val="0"/>
          <w:divBdr>
            <w:top w:val="none" w:sz="0" w:space="0" w:color="auto"/>
            <w:left w:val="none" w:sz="0" w:space="0" w:color="auto"/>
            <w:bottom w:val="none" w:sz="0" w:space="0" w:color="auto"/>
            <w:right w:val="none" w:sz="0" w:space="0" w:color="auto"/>
          </w:divBdr>
        </w:div>
        <w:div w:id="495191891">
          <w:marLeft w:val="1800"/>
          <w:marRight w:val="0"/>
          <w:marTop w:val="0"/>
          <w:marBottom w:val="0"/>
          <w:divBdr>
            <w:top w:val="none" w:sz="0" w:space="0" w:color="auto"/>
            <w:left w:val="none" w:sz="0" w:space="0" w:color="auto"/>
            <w:bottom w:val="none" w:sz="0" w:space="0" w:color="auto"/>
            <w:right w:val="none" w:sz="0" w:space="0" w:color="auto"/>
          </w:divBdr>
        </w:div>
        <w:div w:id="857817637">
          <w:marLeft w:val="1166"/>
          <w:marRight w:val="0"/>
          <w:marTop w:val="0"/>
          <w:marBottom w:val="0"/>
          <w:divBdr>
            <w:top w:val="none" w:sz="0" w:space="0" w:color="auto"/>
            <w:left w:val="none" w:sz="0" w:space="0" w:color="auto"/>
            <w:bottom w:val="none" w:sz="0" w:space="0" w:color="auto"/>
            <w:right w:val="none" w:sz="0" w:space="0" w:color="auto"/>
          </w:divBdr>
        </w:div>
        <w:div w:id="916860752">
          <w:marLeft w:val="1166"/>
          <w:marRight w:val="0"/>
          <w:marTop w:val="0"/>
          <w:marBottom w:val="0"/>
          <w:divBdr>
            <w:top w:val="none" w:sz="0" w:space="0" w:color="auto"/>
            <w:left w:val="none" w:sz="0" w:space="0" w:color="auto"/>
            <w:bottom w:val="none" w:sz="0" w:space="0" w:color="auto"/>
            <w:right w:val="none" w:sz="0" w:space="0" w:color="auto"/>
          </w:divBdr>
        </w:div>
        <w:div w:id="1123034908">
          <w:marLeft w:val="1166"/>
          <w:marRight w:val="0"/>
          <w:marTop w:val="0"/>
          <w:marBottom w:val="0"/>
          <w:divBdr>
            <w:top w:val="none" w:sz="0" w:space="0" w:color="auto"/>
            <w:left w:val="none" w:sz="0" w:space="0" w:color="auto"/>
            <w:bottom w:val="none" w:sz="0" w:space="0" w:color="auto"/>
            <w:right w:val="none" w:sz="0" w:space="0" w:color="auto"/>
          </w:divBdr>
        </w:div>
        <w:div w:id="1286548281">
          <w:marLeft w:val="547"/>
          <w:marRight w:val="0"/>
          <w:marTop w:val="0"/>
          <w:marBottom w:val="0"/>
          <w:divBdr>
            <w:top w:val="none" w:sz="0" w:space="0" w:color="auto"/>
            <w:left w:val="none" w:sz="0" w:space="0" w:color="auto"/>
            <w:bottom w:val="none" w:sz="0" w:space="0" w:color="auto"/>
            <w:right w:val="none" w:sz="0" w:space="0" w:color="auto"/>
          </w:divBdr>
        </w:div>
        <w:div w:id="1320113903">
          <w:marLeft w:val="1166"/>
          <w:marRight w:val="0"/>
          <w:marTop w:val="0"/>
          <w:marBottom w:val="0"/>
          <w:divBdr>
            <w:top w:val="none" w:sz="0" w:space="0" w:color="auto"/>
            <w:left w:val="none" w:sz="0" w:space="0" w:color="auto"/>
            <w:bottom w:val="none" w:sz="0" w:space="0" w:color="auto"/>
            <w:right w:val="none" w:sz="0" w:space="0" w:color="auto"/>
          </w:divBdr>
        </w:div>
        <w:div w:id="1585794085">
          <w:marLeft w:val="1166"/>
          <w:marRight w:val="0"/>
          <w:marTop w:val="0"/>
          <w:marBottom w:val="0"/>
          <w:divBdr>
            <w:top w:val="none" w:sz="0" w:space="0" w:color="auto"/>
            <w:left w:val="none" w:sz="0" w:space="0" w:color="auto"/>
            <w:bottom w:val="none" w:sz="0" w:space="0" w:color="auto"/>
            <w:right w:val="none" w:sz="0" w:space="0" w:color="auto"/>
          </w:divBdr>
        </w:div>
        <w:div w:id="1722174735">
          <w:marLeft w:val="1166"/>
          <w:marRight w:val="0"/>
          <w:marTop w:val="0"/>
          <w:marBottom w:val="0"/>
          <w:divBdr>
            <w:top w:val="none" w:sz="0" w:space="0" w:color="auto"/>
            <w:left w:val="none" w:sz="0" w:space="0" w:color="auto"/>
            <w:bottom w:val="none" w:sz="0" w:space="0" w:color="auto"/>
            <w:right w:val="none" w:sz="0" w:space="0" w:color="auto"/>
          </w:divBdr>
        </w:div>
        <w:div w:id="1726223175">
          <w:marLeft w:val="547"/>
          <w:marRight w:val="0"/>
          <w:marTop w:val="0"/>
          <w:marBottom w:val="0"/>
          <w:divBdr>
            <w:top w:val="none" w:sz="0" w:space="0" w:color="auto"/>
            <w:left w:val="none" w:sz="0" w:space="0" w:color="auto"/>
            <w:bottom w:val="none" w:sz="0" w:space="0" w:color="auto"/>
            <w:right w:val="none" w:sz="0" w:space="0" w:color="auto"/>
          </w:divBdr>
        </w:div>
        <w:div w:id="1779181365">
          <w:marLeft w:val="1800"/>
          <w:marRight w:val="0"/>
          <w:marTop w:val="0"/>
          <w:marBottom w:val="0"/>
          <w:divBdr>
            <w:top w:val="none" w:sz="0" w:space="0" w:color="auto"/>
            <w:left w:val="none" w:sz="0" w:space="0" w:color="auto"/>
            <w:bottom w:val="none" w:sz="0" w:space="0" w:color="auto"/>
            <w:right w:val="none" w:sz="0" w:space="0" w:color="auto"/>
          </w:divBdr>
        </w:div>
      </w:divsChild>
    </w:div>
    <w:div w:id="1396661325">
      <w:bodyDiv w:val="1"/>
      <w:marLeft w:val="0"/>
      <w:marRight w:val="0"/>
      <w:marTop w:val="0"/>
      <w:marBottom w:val="0"/>
      <w:divBdr>
        <w:top w:val="none" w:sz="0" w:space="0" w:color="auto"/>
        <w:left w:val="none" w:sz="0" w:space="0" w:color="auto"/>
        <w:bottom w:val="none" w:sz="0" w:space="0" w:color="auto"/>
        <w:right w:val="none" w:sz="0" w:space="0" w:color="auto"/>
      </w:divBdr>
    </w:div>
    <w:div w:id="1406755130">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178958">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3334709">
      <w:bodyDiv w:val="1"/>
      <w:marLeft w:val="0"/>
      <w:marRight w:val="0"/>
      <w:marTop w:val="0"/>
      <w:marBottom w:val="0"/>
      <w:divBdr>
        <w:top w:val="none" w:sz="0" w:space="0" w:color="auto"/>
        <w:left w:val="none" w:sz="0" w:space="0" w:color="auto"/>
        <w:bottom w:val="none" w:sz="0" w:space="0" w:color="auto"/>
        <w:right w:val="none" w:sz="0" w:space="0" w:color="auto"/>
      </w:divBdr>
      <w:divsChild>
        <w:div w:id="1227961330">
          <w:marLeft w:val="547"/>
          <w:marRight w:val="0"/>
          <w:marTop w:val="60"/>
          <w:marBottom w:val="120"/>
          <w:divBdr>
            <w:top w:val="none" w:sz="0" w:space="0" w:color="auto"/>
            <w:left w:val="none" w:sz="0" w:space="0" w:color="auto"/>
            <w:bottom w:val="none" w:sz="0" w:space="0" w:color="auto"/>
            <w:right w:val="none" w:sz="0" w:space="0" w:color="auto"/>
          </w:divBdr>
        </w:div>
        <w:div w:id="1251620189">
          <w:marLeft w:val="547"/>
          <w:marRight w:val="0"/>
          <w:marTop w:val="60"/>
          <w:marBottom w:val="120"/>
          <w:divBdr>
            <w:top w:val="none" w:sz="0" w:space="0" w:color="auto"/>
            <w:left w:val="none" w:sz="0" w:space="0" w:color="auto"/>
            <w:bottom w:val="none" w:sz="0" w:space="0" w:color="auto"/>
            <w:right w:val="none" w:sz="0" w:space="0" w:color="auto"/>
          </w:divBdr>
        </w:div>
        <w:div w:id="1452171091">
          <w:marLeft w:val="547"/>
          <w:marRight w:val="0"/>
          <w:marTop w:val="60"/>
          <w:marBottom w:val="120"/>
          <w:divBdr>
            <w:top w:val="none" w:sz="0" w:space="0" w:color="auto"/>
            <w:left w:val="none" w:sz="0" w:space="0" w:color="auto"/>
            <w:bottom w:val="none" w:sz="0" w:space="0" w:color="auto"/>
            <w:right w:val="none" w:sz="0" w:space="0" w:color="auto"/>
          </w:divBdr>
        </w:div>
        <w:div w:id="1497457585">
          <w:marLeft w:val="547"/>
          <w:marRight w:val="0"/>
          <w:marTop w:val="60"/>
          <w:marBottom w:val="120"/>
          <w:divBdr>
            <w:top w:val="none" w:sz="0" w:space="0" w:color="auto"/>
            <w:left w:val="none" w:sz="0" w:space="0" w:color="auto"/>
            <w:bottom w:val="none" w:sz="0" w:space="0" w:color="auto"/>
            <w:right w:val="none" w:sz="0" w:space="0" w:color="auto"/>
          </w:divBdr>
        </w:div>
        <w:div w:id="1823543000">
          <w:marLeft w:val="1166"/>
          <w:marRight w:val="0"/>
          <w:marTop w:val="60"/>
          <w:marBottom w:val="120"/>
          <w:divBdr>
            <w:top w:val="none" w:sz="0" w:space="0" w:color="auto"/>
            <w:left w:val="none" w:sz="0" w:space="0" w:color="auto"/>
            <w:bottom w:val="none" w:sz="0" w:space="0" w:color="auto"/>
            <w:right w:val="none" w:sz="0" w:space="0" w:color="auto"/>
          </w:divBdr>
        </w:div>
        <w:div w:id="2139953560">
          <w:marLeft w:val="1166"/>
          <w:marRight w:val="0"/>
          <w:marTop w:val="60"/>
          <w:marBottom w:val="12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8442935">
      <w:bodyDiv w:val="1"/>
      <w:marLeft w:val="0"/>
      <w:marRight w:val="0"/>
      <w:marTop w:val="0"/>
      <w:marBottom w:val="0"/>
      <w:divBdr>
        <w:top w:val="none" w:sz="0" w:space="0" w:color="auto"/>
        <w:left w:val="none" w:sz="0" w:space="0" w:color="auto"/>
        <w:bottom w:val="none" w:sz="0" w:space="0" w:color="auto"/>
        <w:right w:val="none" w:sz="0" w:space="0" w:color="auto"/>
      </w:divBdr>
      <w:divsChild>
        <w:div w:id="232813400">
          <w:marLeft w:val="547"/>
          <w:marRight w:val="0"/>
          <w:marTop w:val="0"/>
          <w:marBottom w:val="0"/>
          <w:divBdr>
            <w:top w:val="none" w:sz="0" w:space="0" w:color="auto"/>
            <w:left w:val="none" w:sz="0" w:space="0" w:color="auto"/>
            <w:bottom w:val="none" w:sz="0" w:space="0" w:color="auto"/>
            <w:right w:val="none" w:sz="0" w:space="0" w:color="auto"/>
          </w:divBdr>
        </w:div>
        <w:div w:id="550535091">
          <w:marLeft w:val="547"/>
          <w:marRight w:val="0"/>
          <w:marTop w:val="0"/>
          <w:marBottom w:val="0"/>
          <w:divBdr>
            <w:top w:val="none" w:sz="0" w:space="0" w:color="auto"/>
            <w:left w:val="none" w:sz="0" w:space="0" w:color="auto"/>
            <w:bottom w:val="none" w:sz="0" w:space="0" w:color="auto"/>
            <w:right w:val="none" w:sz="0" w:space="0" w:color="auto"/>
          </w:divBdr>
        </w:div>
        <w:div w:id="1515879401">
          <w:marLeft w:val="547"/>
          <w:marRight w:val="0"/>
          <w:marTop w:val="0"/>
          <w:marBottom w:val="0"/>
          <w:divBdr>
            <w:top w:val="none" w:sz="0" w:space="0" w:color="auto"/>
            <w:left w:val="none" w:sz="0" w:space="0" w:color="auto"/>
            <w:bottom w:val="none" w:sz="0" w:space="0" w:color="auto"/>
            <w:right w:val="none" w:sz="0" w:space="0" w:color="auto"/>
          </w:divBdr>
        </w:div>
        <w:div w:id="1629629919">
          <w:marLeft w:val="547"/>
          <w:marRight w:val="0"/>
          <w:marTop w:val="0"/>
          <w:marBottom w:val="0"/>
          <w:divBdr>
            <w:top w:val="none" w:sz="0" w:space="0" w:color="auto"/>
            <w:left w:val="none" w:sz="0" w:space="0" w:color="auto"/>
            <w:bottom w:val="none" w:sz="0" w:space="0" w:color="auto"/>
            <w:right w:val="none" w:sz="0" w:space="0" w:color="auto"/>
          </w:divBdr>
        </w:div>
        <w:div w:id="1983345811">
          <w:marLeft w:val="547"/>
          <w:marRight w:val="0"/>
          <w:marTop w:val="0"/>
          <w:marBottom w:val="0"/>
          <w:divBdr>
            <w:top w:val="none" w:sz="0" w:space="0" w:color="auto"/>
            <w:left w:val="none" w:sz="0" w:space="0" w:color="auto"/>
            <w:bottom w:val="none" w:sz="0" w:space="0" w:color="auto"/>
            <w:right w:val="none" w:sz="0" w:space="0" w:color="auto"/>
          </w:divBdr>
        </w:div>
      </w:divsChild>
    </w:div>
    <w:div w:id="1511145333">
      <w:bodyDiv w:val="1"/>
      <w:marLeft w:val="0"/>
      <w:marRight w:val="0"/>
      <w:marTop w:val="0"/>
      <w:marBottom w:val="0"/>
      <w:divBdr>
        <w:top w:val="none" w:sz="0" w:space="0" w:color="auto"/>
        <w:left w:val="none" w:sz="0" w:space="0" w:color="auto"/>
        <w:bottom w:val="none" w:sz="0" w:space="0" w:color="auto"/>
        <w:right w:val="none" w:sz="0" w:space="0" w:color="auto"/>
      </w:divBdr>
    </w:div>
    <w:div w:id="1521167976">
      <w:bodyDiv w:val="1"/>
      <w:marLeft w:val="0"/>
      <w:marRight w:val="0"/>
      <w:marTop w:val="0"/>
      <w:marBottom w:val="0"/>
      <w:divBdr>
        <w:top w:val="none" w:sz="0" w:space="0" w:color="auto"/>
        <w:left w:val="none" w:sz="0" w:space="0" w:color="auto"/>
        <w:bottom w:val="none" w:sz="0" w:space="0" w:color="auto"/>
        <w:right w:val="none" w:sz="0" w:space="0" w:color="auto"/>
      </w:divBdr>
    </w:div>
    <w:div w:id="1547984995">
      <w:bodyDiv w:val="1"/>
      <w:marLeft w:val="0"/>
      <w:marRight w:val="0"/>
      <w:marTop w:val="0"/>
      <w:marBottom w:val="0"/>
      <w:divBdr>
        <w:top w:val="none" w:sz="0" w:space="0" w:color="auto"/>
        <w:left w:val="none" w:sz="0" w:space="0" w:color="auto"/>
        <w:bottom w:val="none" w:sz="0" w:space="0" w:color="auto"/>
        <w:right w:val="none" w:sz="0" w:space="0" w:color="auto"/>
      </w:divBdr>
      <w:divsChild>
        <w:div w:id="435945875">
          <w:marLeft w:val="547"/>
          <w:marRight w:val="0"/>
          <w:marTop w:val="0"/>
          <w:marBottom w:val="0"/>
          <w:divBdr>
            <w:top w:val="none" w:sz="0" w:space="0" w:color="auto"/>
            <w:left w:val="none" w:sz="0" w:space="0" w:color="auto"/>
            <w:bottom w:val="none" w:sz="0" w:space="0" w:color="auto"/>
            <w:right w:val="none" w:sz="0" w:space="0" w:color="auto"/>
          </w:divBdr>
        </w:div>
        <w:div w:id="865484669">
          <w:marLeft w:val="547"/>
          <w:marRight w:val="0"/>
          <w:marTop w:val="0"/>
          <w:marBottom w:val="0"/>
          <w:divBdr>
            <w:top w:val="none" w:sz="0" w:space="0" w:color="auto"/>
            <w:left w:val="none" w:sz="0" w:space="0" w:color="auto"/>
            <w:bottom w:val="none" w:sz="0" w:space="0" w:color="auto"/>
            <w:right w:val="none" w:sz="0" w:space="0" w:color="auto"/>
          </w:divBdr>
        </w:div>
        <w:div w:id="1175462510">
          <w:marLeft w:val="547"/>
          <w:marRight w:val="0"/>
          <w:marTop w:val="0"/>
          <w:marBottom w:val="0"/>
          <w:divBdr>
            <w:top w:val="none" w:sz="0" w:space="0" w:color="auto"/>
            <w:left w:val="none" w:sz="0" w:space="0" w:color="auto"/>
            <w:bottom w:val="none" w:sz="0" w:space="0" w:color="auto"/>
            <w:right w:val="none" w:sz="0" w:space="0" w:color="auto"/>
          </w:divBdr>
        </w:div>
        <w:div w:id="1301888557">
          <w:marLeft w:val="1166"/>
          <w:marRight w:val="0"/>
          <w:marTop w:val="0"/>
          <w:marBottom w:val="0"/>
          <w:divBdr>
            <w:top w:val="none" w:sz="0" w:space="0" w:color="auto"/>
            <w:left w:val="none" w:sz="0" w:space="0" w:color="auto"/>
            <w:bottom w:val="none" w:sz="0" w:space="0" w:color="auto"/>
            <w:right w:val="none" w:sz="0" w:space="0" w:color="auto"/>
          </w:divBdr>
        </w:div>
        <w:div w:id="1342077379">
          <w:marLeft w:val="547"/>
          <w:marRight w:val="0"/>
          <w:marTop w:val="0"/>
          <w:marBottom w:val="0"/>
          <w:divBdr>
            <w:top w:val="none" w:sz="0" w:space="0" w:color="auto"/>
            <w:left w:val="none" w:sz="0" w:space="0" w:color="auto"/>
            <w:bottom w:val="none" w:sz="0" w:space="0" w:color="auto"/>
            <w:right w:val="none" w:sz="0" w:space="0" w:color="auto"/>
          </w:divBdr>
        </w:div>
        <w:div w:id="1421901712">
          <w:marLeft w:val="1166"/>
          <w:marRight w:val="0"/>
          <w:marTop w:val="0"/>
          <w:marBottom w:val="0"/>
          <w:divBdr>
            <w:top w:val="none" w:sz="0" w:space="0" w:color="auto"/>
            <w:left w:val="none" w:sz="0" w:space="0" w:color="auto"/>
            <w:bottom w:val="none" w:sz="0" w:space="0" w:color="auto"/>
            <w:right w:val="none" w:sz="0" w:space="0" w:color="auto"/>
          </w:divBdr>
        </w:div>
        <w:div w:id="1636837213">
          <w:marLeft w:val="1166"/>
          <w:marRight w:val="0"/>
          <w:marTop w:val="0"/>
          <w:marBottom w:val="0"/>
          <w:divBdr>
            <w:top w:val="none" w:sz="0" w:space="0" w:color="auto"/>
            <w:left w:val="none" w:sz="0" w:space="0" w:color="auto"/>
            <w:bottom w:val="none" w:sz="0" w:space="0" w:color="auto"/>
            <w:right w:val="none" w:sz="0" w:space="0" w:color="auto"/>
          </w:divBdr>
        </w:div>
        <w:div w:id="1685738951">
          <w:marLeft w:val="547"/>
          <w:marRight w:val="0"/>
          <w:marTop w:val="0"/>
          <w:marBottom w:val="0"/>
          <w:divBdr>
            <w:top w:val="none" w:sz="0" w:space="0" w:color="auto"/>
            <w:left w:val="none" w:sz="0" w:space="0" w:color="auto"/>
            <w:bottom w:val="none" w:sz="0" w:space="0" w:color="auto"/>
            <w:right w:val="none" w:sz="0" w:space="0" w:color="auto"/>
          </w:divBdr>
        </w:div>
        <w:div w:id="1772042628">
          <w:marLeft w:val="1166"/>
          <w:marRight w:val="0"/>
          <w:marTop w:val="0"/>
          <w:marBottom w:val="0"/>
          <w:divBdr>
            <w:top w:val="none" w:sz="0" w:space="0" w:color="auto"/>
            <w:left w:val="none" w:sz="0" w:space="0" w:color="auto"/>
            <w:bottom w:val="none" w:sz="0" w:space="0" w:color="auto"/>
            <w:right w:val="none" w:sz="0" w:space="0" w:color="auto"/>
          </w:divBdr>
        </w:div>
        <w:div w:id="1821771142">
          <w:marLeft w:val="547"/>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8030047">
      <w:bodyDiv w:val="1"/>
      <w:marLeft w:val="0"/>
      <w:marRight w:val="0"/>
      <w:marTop w:val="0"/>
      <w:marBottom w:val="0"/>
      <w:divBdr>
        <w:top w:val="none" w:sz="0" w:space="0" w:color="auto"/>
        <w:left w:val="none" w:sz="0" w:space="0" w:color="auto"/>
        <w:bottom w:val="none" w:sz="0" w:space="0" w:color="auto"/>
        <w:right w:val="none" w:sz="0" w:space="0" w:color="auto"/>
      </w:divBdr>
      <w:divsChild>
        <w:div w:id="108361906">
          <w:marLeft w:val="547"/>
          <w:marRight w:val="0"/>
          <w:marTop w:val="0"/>
          <w:marBottom w:val="0"/>
          <w:divBdr>
            <w:top w:val="none" w:sz="0" w:space="0" w:color="auto"/>
            <w:left w:val="none" w:sz="0" w:space="0" w:color="auto"/>
            <w:bottom w:val="none" w:sz="0" w:space="0" w:color="auto"/>
            <w:right w:val="none" w:sz="0" w:space="0" w:color="auto"/>
          </w:divBdr>
        </w:div>
        <w:div w:id="908930082">
          <w:marLeft w:val="547"/>
          <w:marRight w:val="0"/>
          <w:marTop w:val="0"/>
          <w:marBottom w:val="0"/>
          <w:divBdr>
            <w:top w:val="none" w:sz="0" w:space="0" w:color="auto"/>
            <w:left w:val="none" w:sz="0" w:space="0" w:color="auto"/>
            <w:bottom w:val="none" w:sz="0" w:space="0" w:color="auto"/>
            <w:right w:val="none" w:sz="0" w:space="0" w:color="auto"/>
          </w:divBdr>
        </w:div>
        <w:div w:id="920676179">
          <w:marLeft w:val="547"/>
          <w:marRight w:val="0"/>
          <w:marTop w:val="0"/>
          <w:marBottom w:val="120"/>
          <w:divBdr>
            <w:top w:val="none" w:sz="0" w:space="0" w:color="auto"/>
            <w:left w:val="none" w:sz="0" w:space="0" w:color="auto"/>
            <w:bottom w:val="none" w:sz="0" w:space="0" w:color="auto"/>
            <w:right w:val="none" w:sz="0" w:space="0" w:color="auto"/>
          </w:divBdr>
        </w:div>
        <w:div w:id="1134523022">
          <w:marLeft w:val="547"/>
          <w:marRight w:val="0"/>
          <w:marTop w:val="0"/>
          <w:marBottom w:val="0"/>
          <w:divBdr>
            <w:top w:val="none" w:sz="0" w:space="0" w:color="auto"/>
            <w:left w:val="none" w:sz="0" w:space="0" w:color="auto"/>
            <w:bottom w:val="none" w:sz="0" w:space="0" w:color="auto"/>
            <w:right w:val="none" w:sz="0" w:space="0" w:color="auto"/>
          </w:divBdr>
        </w:div>
        <w:div w:id="1314917723">
          <w:marLeft w:val="547"/>
          <w:marRight w:val="0"/>
          <w:marTop w:val="0"/>
          <w:marBottom w:val="0"/>
          <w:divBdr>
            <w:top w:val="none" w:sz="0" w:space="0" w:color="auto"/>
            <w:left w:val="none" w:sz="0" w:space="0" w:color="auto"/>
            <w:bottom w:val="none" w:sz="0" w:space="0" w:color="auto"/>
            <w:right w:val="none" w:sz="0" w:space="0" w:color="auto"/>
          </w:divBdr>
        </w:div>
        <w:div w:id="1332565921">
          <w:marLeft w:val="547"/>
          <w:marRight w:val="0"/>
          <w:marTop w:val="60"/>
          <w:marBottom w:val="0"/>
          <w:divBdr>
            <w:top w:val="none" w:sz="0" w:space="0" w:color="auto"/>
            <w:left w:val="none" w:sz="0" w:space="0" w:color="auto"/>
            <w:bottom w:val="none" w:sz="0" w:space="0" w:color="auto"/>
            <w:right w:val="none" w:sz="0" w:space="0" w:color="auto"/>
          </w:divBdr>
        </w:div>
        <w:div w:id="2045251588">
          <w:marLeft w:val="1166"/>
          <w:marRight w:val="0"/>
          <w:marTop w:val="0"/>
          <w:marBottom w:val="0"/>
          <w:divBdr>
            <w:top w:val="none" w:sz="0" w:space="0" w:color="auto"/>
            <w:left w:val="none" w:sz="0" w:space="0" w:color="auto"/>
            <w:bottom w:val="none" w:sz="0" w:space="0" w:color="auto"/>
            <w:right w:val="none" w:sz="0" w:space="0" w:color="auto"/>
          </w:divBdr>
        </w:div>
      </w:divsChild>
    </w:div>
    <w:div w:id="1622150362">
      <w:bodyDiv w:val="1"/>
      <w:marLeft w:val="0"/>
      <w:marRight w:val="0"/>
      <w:marTop w:val="0"/>
      <w:marBottom w:val="0"/>
      <w:divBdr>
        <w:top w:val="none" w:sz="0" w:space="0" w:color="auto"/>
        <w:left w:val="none" w:sz="0" w:space="0" w:color="auto"/>
        <w:bottom w:val="none" w:sz="0" w:space="0" w:color="auto"/>
        <w:right w:val="none" w:sz="0" w:space="0" w:color="auto"/>
      </w:divBdr>
      <w:divsChild>
        <w:div w:id="75324329">
          <w:marLeft w:val="547"/>
          <w:marRight w:val="0"/>
          <w:marTop w:val="0"/>
          <w:marBottom w:val="0"/>
          <w:divBdr>
            <w:top w:val="none" w:sz="0" w:space="0" w:color="auto"/>
            <w:left w:val="none" w:sz="0" w:space="0" w:color="auto"/>
            <w:bottom w:val="none" w:sz="0" w:space="0" w:color="auto"/>
            <w:right w:val="none" w:sz="0" w:space="0" w:color="auto"/>
          </w:divBdr>
        </w:div>
        <w:div w:id="272131245">
          <w:marLeft w:val="1166"/>
          <w:marRight w:val="0"/>
          <w:marTop w:val="0"/>
          <w:marBottom w:val="180"/>
          <w:divBdr>
            <w:top w:val="none" w:sz="0" w:space="0" w:color="auto"/>
            <w:left w:val="none" w:sz="0" w:space="0" w:color="auto"/>
            <w:bottom w:val="none" w:sz="0" w:space="0" w:color="auto"/>
            <w:right w:val="none" w:sz="0" w:space="0" w:color="auto"/>
          </w:divBdr>
        </w:div>
        <w:div w:id="697045537">
          <w:marLeft w:val="547"/>
          <w:marRight w:val="0"/>
          <w:marTop w:val="0"/>
          <w:marBottom w:val="0"/>
          <w:divBdr>
            <w:top w:val="none" w:sz="0" w:space="0" w:color="auto"/>
            <w:left w:val="none" w:sz="0" w:space="0" w:color="auto"/>
            <w:bottom w:val="none" w:sz="0" w:space="0" w:color="auto"/>
            <w:right w:val="none" w:sz="0" w:space="0" w:color="auto"/>
          </w:divBdr>
        </w:div>
        <w:div w:id="1011489326">
          <w:marLeft w:val="1800"/>
          <w:marRight w:val="0"/>
          <w:marTop w:val="0"/>
          <w:marBottom w:val="0"/>
          <w:divBdr>
            <w:top w:val="none" w:sz="0" w:space="0" w:color="auto"/>
            <w:left w:val="none" w:sz="0" w:space="0" w:color="auto"/>
            <w:bottom w:val="none" w:sz="0" w:space="0" w:color="auto"/>
            <w:right w:val="none" w:sz="0" w:space="0" w:color="auto"/>
          </w:divBdr>
        </w:div>
        <w:div w:id="1069769714">
          <w:marLeft w:val="1800"/>
          <w:marRight w:val="0"/>
          <w:marTop w:val="0"/>
          <w:marBottom w:val="0"/>
          <w:divBdr>
            <w:top w:val="none" w:sz="0" w:space="0" w:color="auto"/>
            <w:left w:val="none" w:sz="0" w:space="0" w:color="auto"/>
            <w:bottom w:val="none" w:sz="0" w:space="0" w:color="auto"/>
            <w:right w:val="none" w:sz="0" w:space="0" w:color="auto"/>
          </w:divBdr>
        </w:div>
        <w:div w:id="2006281809">
          <w:marLeft w:val="1166"/>
          <w:marRight w:val="0"/>
          <w:marTop w:val="0"/>
          <w:marBottom w:val="0"/>
          <w:divBdr>
            <w:top w:val="none" w:sz="0" w:space="0" w:color="auto"/>
            <w:left w:val="none" w:sz="0" w:space="0" w:color="auto"/>
            <w:bottom w:val="none" w:sz="0" w:space="0" w:color="auto"/>
            <w:right w:val="none" w:sz="0" w:space="0" w:color="auto"/>
          </w:divBdr>
        </w:div>
      </w:divsChild>
    </w:div>
    <w:div w:id="166195885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0914383">
      <w:bodyDiv w:val="1"/>
      <w:marLeft w:val="0"/>
      <w:marRight w:val="0"/>
      <w:marTop w:val="0"/>
      <w:marBottom w:val="0"/>
      <w:divBdr>
        <w:top w:val="none" w:sz="0" w:space="0" w:color="auto"/>
        <w:left w:val="none" w:sz="0" w:space="0" w:color="auto"/>
        <w:bottom w:val="none" w:sz="0" w:space="0" w:color="auto"/>
        <w:right w:val="none" w:sz="0" w:space="0" w:color="auto"/>
      </w:divBdr>
    </w:div>
    <w:div w:id="1725375949">
      <w:bodyDiv w:val="1"/>
      <w:marLeft w:val="0"/>
      <w:marRight w:val="0"/>
      <w:marTop w:val="0"/>
      <w:marBottom w:val="0"/>
      <w:divBdr>
        <w:top w:val="none" w:sz="0" w:space="0" w:color="auto"/>
        <w:left w:val="none" w:sz="0" w:space="0" w:color="auto"/>
        <w:bottom w:val="none" w:sz="0" w:space="0" w:color="auto"/>
        <w:right w:val="none" w:sz="0" w:space="0" w:color="auto"/>
      </w:divBdr>
    </w:div>
    <w:div w:id="1730231528">
      <w:bodyDiv w:val="1"/>
      <w:marLeft w:val="0"/>
      <w:marRight w:val="0"/>
      <w:marTop w:val="0"/>
      <w:marBottom w:val="0"/>
      <w:divBdr>
        <w:top w:val="none" w:sz="0" w:space="0" w:color="auto"/>
        <w:left w:val="none" w:sz="0" w:space="0" w:color="auto"/>
        <w:bottom w:val="none" w:sz="0" w:space="0" w:color="auto"/>
        <w:right w:val="none" w:sz="0" w:space="0" w:color="auto"/>
      </w:divBdr>
      <w:divsChild>
        <w:div w:id="106780407">
          <w:marLeft w:val="547"/>
          <w:marRight w:val="0"/>
          <w:marTop w:val="0"/>
          <w:marBottom w:val="0"/>
          <w:divBdr>
            <w:top w:val="none" w:sz="0" w:space="0" w:color="auto"/>
            <w:left w:val="none" w:sz="0" w:space="0" w:color="auto"/>
            <w:bottom w:val="none" w:sz="0" w:space="0" w:color="auto"/>
            <w:right w:val="none" w:sz="0" w:space="0" w:color="auto"/>
          </w:divBdr>
        </w:div>
        <w:div w:id="999578367">
          <w:marLeft w:val="547"/>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5418157">
      <w:bodyDiv w:val="1"/>
      <w:marLeft w:val="0"/>
      <w:marRight w:val="0"/>
      <w:marTop w:val="0"/>
      <w:marBottom w:val="0"/>
      <w:divBdr>
        <w:top w:val="none" w:sz="0" w:space="0" w:color="auto"/>
        <w:left w:val="none" w:sz="0" w:space="0" w:color="auto"/>
        <w:bottom w:val="none" w:sz="0" w:space="0" w:color="auto"/>
        <w:right w:val="none" w:sz="0" w:space="0" w:color="auto"/>
      </w:divBdr>
      <w:divsChild>
        <w:div w:id="130178367">
          <w:marLeft w:val="547"/>
          <w:marRight w:val="0"/>
          <w:marTop w:val="120"/>
          <w:marBottom w:val="0"/>
          <w:divBdr>
            <w:top w:val="none" w:sz="0" w:space="0" w:color="auto"/>
            <w:left w:val="none" w:sz="0" w:space="0" w:color="auto"/>
            <w:bottom w:val="none" w:sz="0" w:space="0" w:color="auto"/>
            <w:right w:val="none" w:sz="0" w:space="0" w:color="auto"/>
          </w:divBdr>
        </w:div>
        <w:div w:id="1849101742">
          <w:marLeft w:val="547"/>
          <w:marRight w:val="0"/>
          <w:marTop w:val="120"/>
          <w:marBottom w:val="0"/>
          <w:divBdr>
            <w:top w:val="none" w:sz="0" w:space="0" w:color="auto"/>
            <w:left w:val="none" w:sz="0" w:space="0" w:color="auto"/>
            <w:bottom w:val="none" w:sz="0" w:space="0" w:color="auto"/>
            <w:right w:val="none" w:sz="0" w:space="0" w:color="auto"/>
          </w:divBdr>
        </w:div>
      </w:divsChild>
    </w:div>
    <w:div w:id="1776904824">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1975764">
      <w:bodyDiv w:val="1"/>
      <w:marLeft w:val="0"/>
      <w:marRight w:val="0"/>
      <w:marTop w:val="0"/>
      <w:marBottom w:val="0"/>
      <w:divBdr>
        <w:top w:val="none" w:sz="0" w:space="0" w:color="auto"/>
        <w:left w:val="none" w:sz="0" w:space="0" w:color="auto"/>
        <w:bottom w:val="none" w:sz="0" w:space="0" w:color="auto"/>
        <w:right w:val="none" w:sz="0" w:space="0" w:color="auto"/>
      </w:divBdr>
      <w:divsChild>
        <w:div w:id="198665020">
          <w:marLeft w:val="1166"/>
          <w:marRight w:val="0"/>
          <w:marTop w:val="0"/>
          <w:marBottom w:val="0"/>
          <w:divBdr>
            <w:top w:val="none" w:sz="0" w:space="0" w:color="auto"/>
            <w:left w:val="none" w:sz="0" w:space="0" w:color="auto"/>
            <w:bottom w:val="none" w:sz="0" w:space="0" w:color="auto"/>
            <w:right w:val="none" w:sz="0" w:space="0" w:color="auto"/>
          </w:divBdr>
        </w:div>
        <w:div w:id="751660249">
          <w:marLeft w:val="1800"/>
          <w:marRight w:val="0"/>
          <w:marTop w:val="0"/>
          <w:marBottom w:val="0"/>
          <w:divBdr>
            <w:top w:val="none" w:sz="0" w:space="0" w:color="auto"/>
            <w:left w:val="none" w:sz="0" w:space="0" w:color="auto"/>
            <w:bottom w:val="none" w:sz="0" w:space="0" w:color="auto"/>
            <w:right w:val="none" w:sz="0" w:space="0" w:color="auto"/>
          </w:divBdr>
        </w:div>
        <w:div w:id="1036858105">
          <w:marLeft w:val="1166"/>
          <w:marRight w:val="0"/>
          <w:marTop w:val="0"/>
          <w:marBottom w:val="0"/>
          <w:divBdr>
            <w:top w:val="none" w:sz="0" w:space="0" w:color="auto"/>
            <w:left w:val="none" w:sz="0" w:space="0" w:color="auto"/>
            <w:bottom w:val="none" w:sz="0" w:space="0" w:color="auto"/>
            <w:right w:val="none" w:sz="0" w:space="0" w:color="auto"/>
          </w:divBdr>
        </w:div>
        <w:div w:id="2118329315">
          <w:marLeft w:val="547"/>
          <w:marRight w:val="0"/>
          <w:marTop w:val="0"/>
          <w:marBottom w:val="0"/>
          <w:divBdr>
            <w:top w:val="none" w:sz="0" w:space="0" w:color="auto"/>
            <w:left w:val="none" w:sz="0" w:space="0" w:color="auto"/>
            <w:bottom w:val="none" w:sz="0" w:space="0" w:color="auto"/>
            <w:right w:val="none" w:sz="0" w:space="0" w:color="auto"/>
          </w:divBdr>
        </w:div>
      </w:divsChild>
    </w:div>
    <w:div w:id="1796213791">
      <w:bodyDiv w:val="1"/>
      <w:marLeft w:val="0"/>
      <w:marRight w:val="0"/>
      <w:marTop w:val="0"/>
      <w:marBottom w:val="0"/>
      <w:divBdr>
        <w:top w:val="none" w:sz="0" w:space="0" w:color="auto"/>
        <w:left w:val="none" w:sz="0" w:space="0" w:color="auto"/>
        <w:bottom w:val="none" w:sz="0" w:space="0" w:color="auto"/>
        <w:right w:val="none" w:sz="0" w:space="0" w:color="auto"/>
      </w:divBdr>
      <w:divsChild>
        <w:div w:id="554245073">
          <w:marLeft w:val="547"/>
          <w:marRight w:val="0"/>
          <w:marTop w:val="0"/>
          <w:marBottom w:val="0"/>
          <w:divBdr>
            <w:top w:val="none" w:sz="0" w:space="0" w:color="auto"/>
            <w:left w:val="none" w:sz="0" w:space="0" w:color="auto"/>
            <w:bottom w:val="none" w:sz="0" w:space="0" w:color="auto"/>
            <w:right w:val="none" w:sz="0" w:space="0" w:color="auto"/>
          </w:divBdr>
        </w:div>
        <w:div w:id="1139374811">
          <w:marLeft w:val="547"/>
          <w:marRight w:val="0"/>
          <w:marTop w:val="0"/>
          <w:marBottom w:val="0"/>
          <w:divBdr>
            <w:top w:val="none" w:sz="0" w:space="0" w:color="auto"/>
            <w:left w:val="none" w:sz="0" w:space="0" w:color="auto"/>
            <w:bottom w:val="none" w:sz="0" w:space="0" w:color="auto"/>
            <w:right w:val="none" w:sz="0" w:space="0" w:color="auto"/>
          </w:divBdr>
        </w:div>
        <w:div w:id="1925338834">
          <w:marLeft w:val="1166"/>
          <w:marRight w:val="0"/>
          <w:marTop w:val="0"/>
          <w:marBottom w:val="0"/>
          <w:divBdr>
            <w:top w:val="none" w:sz="0" w:space="0" w:color="auto"/>
            <w:left w:val="none" w:sz="0" w:space="0" w:color="auto"/>
            <w:bottom w:val="none" w:sz="0" w:space="0" w:color="auto"/>
            <w:right w:val="none" w:sz="0" w:space="0" w:color="auto"/>
          </w:divBdr>
        </w:div>
      </w:divsChild>
    </w:div>
    <w:div w:id="1800027152">
      <w:bodyDiv w:val="1"/>
      <w:marLeft w:val="0"/>
      <w:marRight w:val="0"/>
      <w:marTop w:val="0"/>
      <w:marBottom w:val="0"/>
      <w:divBdr>
        <w:top w:val="none" w:sz="0" w:space="0" w:color="auto"/>
        <w:left w:val="none" w:sz="0" w:space="0" w:color="auto"/>
        <w:bottom w:val="none" w:sz="0" w:space="0" w:color="auto"/>
        <w:right w:val="none" w:sz="0" w:space="0" w:color="auto"/>
      </w:divBdr>
    </w:div>
    <w:div w:id="1824815153">
      <w:bodyDiv w:val="1"/>
      <w:marLeft w:val="0"/>
      <w:marRight w:val="0"/>
      <w:marTop w:val="0"/>
      <w:marBottom w:val="0"/>
      <w:divBdr>
        <w:top w:val="none" w:sz="0" w:space="0" w:color="auto"/>
        <w:left w:val="none" w:sz="0" w:space="0" w:color="auto"/>
        <w:bottom w:val="none" w:sz="0" w:space="0" w:color="auto"/>
        <w:right w:val="none" w:sz="0" w:space="0" w:color="auto"/>
      </w:divBdr>
      <w:divsChild>
        <w:div w:id="105462726">
          <w:marLeft w:val="547"/>
          <w:marRight w:val="0"/>
          <w:marTop w:val="0"/>
          <w:marBottom w:val="180"/>
          <w:divBdr>
            <w:top w:val="none" w:sz="0" w:space="0" w:color="auto"/>
            <w:left w:val="none" w:sz="0" w:space="0" w:color="auto"/>
            <w:bottom w:val="none" w:sz="0" w:space="0" w:color="auto"/>
            <w:right w:val="none" w:sz="0" w:space="0" w:color="auto"/>
          </w:divBdr>
        </w:div>
        <w:div w:id="1036001952">
          <w:marLeft w:val="547"/>
          <w:marRight w:val="0"/>
          <w:marTop w:val="0"/>
          <w:marBottom w:val="180"/>
          <w:divBdr>
            <w:top w:val="none" w:sz="0" w:space="0" w:color="auto"/>
            <w:left w:val="none" w:sz="0" w:space="0" w:color="auto"/>
            <w:bottom w:val="none" w:sz="0" w:space="0" w:color="auto"/>
            <w:right w:val="none" w:sz="0" w:space="0" w:color="auto"/>
          </w:divBdr>
        </w:div>
        <w:div w:id="1081217089">
          <w:marLeft w:val="547"/>
          <w:marRight w:val="0"/>
          <w:marTop w:val="0"/>
          <w:marBottom w:val="180"/>
          <w:divBdr>
            <w:top w:val="none" w:sz="0" w:space="0" w:color="auto"/>
            <w:left w:val="none" w:sz="0" w:space="0" w:color="auto"/>
            <w:bottom w:val="none" w:sz="0" w:space="0" w:color="auto"/>
            <w:right w:val="none" w:sz="0" w:space="0" w:color="auto"/>
          </w:divBdr>
        </w:div>
        <w:div w:id="1188518027">
          <w:marLeft w:val="547"/>
          <w:marRight w:val="0"/>
          <w:marTop w:val="0"/>
          <w:marBottom w:val="180"/>
          <w:divBdr>
            <w:top w:val="none" w:sz="0" w:space="0" w:color="auto"/>
            <w:left w:val="none" w:sz="0" w:space="0" w:color="auto"/>
            <w:bottom w:val="none" w:sz="0" w:space="0" w:color="auto"/>
            <w:right w:val="none" w:sz="0" w:space="0" w:color="auto"/>
          </w:divBdr>
        </w:div>
        <w:div w:id="1315335861">
          <w:marLeft w:val="547"/>
          <w:marRight w:val="0"/>
          <w:marTop w:val="0"/>
          <w:marBottom w:val="180"/>
          <w:divBdr>
            <w:top w:val="none" w:sz="0" w:space="0" w:color="auto"/>
            <w:left w:val="none" w:sz="0" w:space="0" w:color="auto"/>
            <w:bottom w:val="none" w:sz="0" w:space="0" w:color="auto"/>
            <w:right w:val="none" w:sz="0" w:space="0" w:color="auto"/>
          </w:divBdr>
        </w:div>
        <w:div w:id="1867480832">
          <w:marLeft w:val="547"/>
          <w:marRight w:val="0"/>
          <w:marTop w:val="0"/>
          <w:marBottom w:val="180"/>
          <w:divBdr>
            <w:top w:val="none" w:sz="0" w:space="0" w:color="auto"/>
            <w:left w:val="none" w:sz="0" w:space="0" w:color="auto"/>
            <w:bottom w:val="none" w:sz="0" w:space="0" w:color="auto"/>
            <w:right w:val="none" w:sz="0" w:space="0" w:color="auto"/>
          </w:divBdr>
        </w:div>
      </w:divsChild>
    </w:div>
    <w:div w:id="1828398043">
      <w:bodyDiv w:val="1"/>
      <w:marLeft w:val="0"/>
      <w:marRight w:val="0"/>
      <w:marTop w:val="0"/>
      <w:marBottom w:val="0"/>
      <w:divBdr>
        <w:top w:val="none" w:sz="0" w:space="0" w:color="auto"/>
        <w:left w:val="none" w:sz="0" w:space="0" w:color="auto"/>
        <w:bottom w:val="none" w:sz="0" w:space="0" w:color="auto"/>
        <w:right w:val="none" w:sz="0" w:space="0" w:color="auto"/>
      </w:divBdr>
      <w:divsChild>
        <w:div w:id="1107315822">
          <w:marLeft w:val="1166"/>
          <w:marRight w:val="0"/>
          <w:marTop w:val="0"/>
          <w:marBottom w:val="0"/>
          <w:divBdr>
            <w:top w:val="none" w:sz="0" w:space="0" w:color="auto"/>
            <w:left w:val="none" w:sz="0" w:space="0" w:color="auto"/>
            <w:bottom w:val="none" w:sz="0" w:space="0" w:color="auto"/>
            <w:right w:val="none" w:sz="0" w:space="0" w:color="auto"/>
          </w:divBdr>
        </w:div>
        <w:div w:id="1634680065">
          <w:marLeft w:val="547"/>
          <w:marRight w:val="0"/>
          <w:marTop w:val="0"/>
          <w:marBottom w:val="0"/>
          <w:divBdr>
            <w:top w:val="none" w:sz="0" w:space="0" w:color="auto"/>
            <w:left w:val="none" w:sz="0" w:space="0" w:color="auto"/>
            <w:bottom w:val="none" w:sz="0" w:space="0" w:color="auto"/>
            <w:right w:val="none" w:sz="0" w:space="0" w:color="auto"/>
          </w:divBdr>
        </w:div>
        <w:div w:id="1814981706">
          <w:marLeft w:val="1166"/>
          <w:marRight w:val="0"/>
          <w:marTop w:val="0"/>
          <w:marBottom w:val="0"/>
          <w:divBdr>
            <w:top w:val="none" w:sz="0" w:space="0" w:color="auto"/>
            <w:left w:val="none" w:sz="0" w:space="0" w:color="auto"/>
            <w:bottom w:val="none" w:sz="0" w:space="0" w:color="auto"/>
            <w:right w:val="none" w:sz="0" w:space="0" w:color="auto"/>
          </w:divBdr>
        </w:div>
        <w:div w:id="2081560798">
          <w:marLeft w:val="547"/>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57932">
      <w:bodyDiv w:val="1"/>
      <w:marLeft w:val="0"/>
      <w:marRight w:val="0"/>
      <w:marTop w:val="0"/>
      <w:marBottom w:val="0"/>
      <w:divBdr>
        <w:top w:val="none" w:sz="0" w:space="0" w:color="auto"/>
        <w:left w:val="none" w:sz="0" w:space="0" w:color="auto"/>
        <w:bottom w:val="none" w:sz="0" w:space="0" w:color="auto"/>
        <w:right w:val="none" w:sz="0" w:space="0" w:color="auto"/>
      </w:divBdr>
      <w:divsChild>
        <w:div w:id="8914223">
          <w:marLeft w:val="1166"/>
          <w:marRight w:val="0"/>
          <w:marTop w:val="0"/>
          <w:marBottom w:val="160"/>
          <w:divBdr>
            <w:top w:val="none" w:sz="0" w:space="0" w:color="auto"/>
            <w:left w:val="none" w:sz="0" w:space="0" w:color="auto"/>
            <w:bottom w:val="none" w:sz="0" w:space="0" w:color="auto"/>
            <w:right w:val="none" w:sz="0" w:space="0" w:color="auto"/>
          </w:divBdr>
        </w:div>
        <w:div w:id="514423267">
          <w:marLeft w:val="1166"/>
          <w:marRight w:val="0"/>
          <w:marTop w:val="0"/>
          <w:marBottom w:val="160"/>
          <w:divBdr>
            <w:top w:val="none" w:sz="0" w:space="0" w:color="auto"/>
            <w:left w:val="none" w:sz="0" w:space="0" w:color="auto"/>
            <w:bottom w:val="none" w:sz="0" w:space="0" w:color="auto"/>
            <w:right w:val="none" w:sz="0" w:space="0" w:color="auto"/>
          </w:divBdr>
        </w:div>
        <w:div w:id="688022951">
          <w:marLeft w:val="1166"/>
          <w:marRight w:val="0"/>
          <w:marTop w:val="0"/>
          <w:marBottom w:val="160"/>
          <w:divBdr>
            <w:top w:val="none" w:sz="0" w:space="0" w:color="auto"/>
            <w:left w:val="none" w:sz="0" w:space="0" w:color="auto"/>
            <w:bottom w:val="none" w:sz="0" w:space="0" w:color="auto"/>
            <w:right w:val="none" w:sz="0" w:space="0" w:color="auto"/>
          </w:divBdr>
        </w:div>
        <w:div w:id="940187962">
          <w:marLeft w:val="1166"/>
          <w:marRight w:val="0"/>
          <w:marTop w:val="0"/>
          <w:marBottom w:val="160"/>
          <w:divBdr>
            <w:top w:val="none" w:sz="0" w:space="0" w:color="auto"/>
            <w:left w:val="none" w:sz="0" w:space="0" w:color="auto"/>
            <w:bottom w:val="none" w:sz="0" w:space="0" w:color="auto"/>
            <w:right w:val="none" w:sz="0" w:space="0" w:color="auto"/>
          </w:divBdr>
        </w:div>
        <w:div w:id="974331675">
          <w:marLeft w:val="1166"/>
          <w:marRight w:val="0"/>
          <w:marTop w:val="0"/>
          <w:marBottom w:val="160"/>
          <w:divBdr>
            <w:top w:val="none" w:sz="0" w:space="0" w:color="auto"/>
            <w:left w:val="none" w:sz="0" w:space="0" w:color="auto"/>
            <w:bottom w:val="none" w:sz="0" w:space="0" w:color="auto"/>
            <w:right w:val="none" w:sz="0" w:space="0" w:color="auto"/>
          </w:divBdr>
        </w:div>
        <w:div w:id="1387483506">
          <w:marLeft w:val="547"/>
          <w:marRight w:val="0"/>
          <w:marTop w:val="0"/>
          <w:marBottom w:val="160"/>
          <w:divBdr>
            <w:top w:val="none" w:sz="0" w:space="0" w:color="auto"/>
            <w:left w:val="none" w:sz="0" w:space="0" w:color="auto"/>
            <w:bottom w:val="none" w:sz="0" w:space="0" w:color="auto"/>
            <w:right w:val="none" w:sz="0" w:space="0" w:color="auto"/>
          </w:divBdr>
        </w:div>
        <w:div w:id="1663393863">
          <w:marLeft w:val="1166"/>
          <w:marRight w:val="0"/>
          <w:marTop w:val="0"/>
          <w:marBottom w:val="160"/>
          <w:divBdr>
            <w:top w:val="none" w:sz="0" w:space="0" w:color="auto"/>
            <w:left w:val="none" w:sz="0" w:space="0" w:color="auto"/>
            <w:bottom w:val="none" w:sz="0" w:space="0" w:color="auto"/>
            <w:right w:val="none" w:sz="0" w:space="0" w:color="auto"/>
          </w:divBdr>
        </w:div>
      </w:divsChild>
    </w:div>
    <w:div w:id="1883590537">
      <w:bodyDiv w:val="1"/>
      <w:marLeft w:val="0"/>
      <w:marRight w:val="0"/>
      <w:marTop w:val="0"/>
      <w:marBottom w:val="0"/>
      <w:divBdr>
        <w:top w:val="none" w:sz="0" w:space="0" w:color="auto"/>
        <w:left w:val="none" w:sz="0" w:space="0" w:color="auto"/>
        <w:bottom w:val="none" w:sz="0" w:space="0" w:color="auto"/>
        <w:right w:val="none" w:sz="0" w:space="0" w:color="auto"/>
      </w:divBdr>
      <w:divsChild>
        <w:div w:id="694582115">
          <w:marLeft w:val="547"/>
          <w:marRight w:val="0"/>
          <w:marTop w:val="0"/>
          <w:marBottom w:val="0"/>
          <w:divBdr>
            <w:top w:val="none" w:sz="0" w:space="0" w:color="auto"/>
            <w:left w:val="none" w:sz="0" w:space="0" w:color="auto"/>
            <w:bottom w:val="none" w:sz="0" w:space="0" w:color="auto"/>
            <w:right w:val="none" w:sz="0" w:space="0" w:color="auto"/>
          </w:divBdr>
        </w:div>
        <w:div w:id="1522159561">
          <w:marLeft w:val="547"/>
          <w:marRight w:val="0"/>
          <w:marTop w:val="0"/>
          <w:marBottom w:val="0"/>
          <w:divBdr>
            <w:top w:val="none" w:sz="0" w:space="0" w:color="auto"/>
            <w:left w:val="none" w:sz="0" w:space="0" w:color="auto"/>
            <w:bottom w:val="none" w:sz="0" w:space="0" w:color="auto"/>
            <w:right w:val="none" w:sz="0" w:space="0" w:color="auto"/>
          </w:divBdr>
        </w:div>
        <w:div w:id="1669213448">
          <w:marLeft w:val="547"/>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568197">
      <w:bodyDiv w:val="1"/>
      <w:marLeft w:val="0"/>
      <w:marRight w:val="0"/>
      <w:marTop w:val="0"/>
      <w:marBottom w:val="0"/>
      <w:divBdr>
        <w:top w:val="none" w:sz="0" w:space="0" w:color="auto"/>
        <w:left w:val="none" w:sz="0" w:space="0" w:color="auto"/>
        <w:bottom w:val="none" w:sz="0" w:space="0" w:color="auto"/>
        <w:right w:val="none" w:sz="0" w:space="0" w:color="auto"/>
      </w:divBdr>
      <w:divsChild>
        <w:div w:id="896477318">
          <w:marLeft w:val="547"/>
          <w:marRight w:val="0"/>
          <w:marTop w:val="0"/>
          <w:marBottom w:val="0"/>
          <w:divBdr>
            <w:top w:val="none" w:sz="0" w:space="0" w:color="auto"/>
            <w:left w:val="none" w:sz="0" w:space="0" w:color="auto"/>
            <w:bottom w:val="none" w:sz="0" w:space="0" w:color="auto"/>
            <w:right w:val="none" w:sz="0" w:space="0" w:color="auto"/>
          </w:divBdr>
        </w:div>
        <w:div w:id="912398549">
          <w:marLeft w:val="1800"/>
          <w:marRight w:val="0"/>
          <w:marTop w:val="0"/>
          <w:marBottom w:val="0"/>
          <w:divBdr>
            <w:top w:val="none" w:sz="0" w:space="0" w:color="auto"/>
            <w:left w:val="none" w:sz="0" w:space="0" w:color="auto"/>
            <w:bottom w:val="none" w:sz="0" w:space="0" w:color="auto"/>
            <w:right w:val="none" w:sz="0" w:space="0" w:color="auto"/>
          </w:divBdr>
        </w:div>
        <w:div w:id="1256788386">
          <w:marLeft w:val="1800"/>
          <w:marRight w:val="0"/>
          <w:marTop w:val="0"/>
          <w:marBottom w:val="0"/>
          <w:divBdr>
            <w:top w:val="none" w:sz="0" w:space="0" w:color="auto"/>
            <w:left w:val="none" w:sz="0" w:space="0" w:color="auto"/>
            <w:bottom w:val="none" w:sz="0" w:space="0" w:color="auto"/>
            <w:right w:val="none" w:sz="0" w:space="0" w:color="auto"/>
          </w:divBdr>
        </w:div>
        <w:div w:id="1609775801">
          <w:marLeft w:val="1166"/>
          <w:marRight w:val="0"/>
          <w:marTop w:val="0"/>
          <w:marBottom w:val="0"/>
          <w:divBdr>
            <w:top w:val="none" w:sz="0" w:space="0" w:color="auto"/>
            <w:left w:val="none" w:sz="0" w:space="0" w:color="auto"/>
            <w:bottom w:val="none" w:sz="0" w:space="0" w:color="auto"/>
            <w:right w:val="none" w:sz="0" w:space="0" w:color="auto"/>
          </w:divBdr>
        </w:div>
        <w:div w:id="1899898069">
          <w:marLeft w:val="547"/>
          <w:marRight w:val="0"/>
          <w:marTop w:val="0"/>
          <w:marBottom w:val="0"/>
          <w:divBdr>
            <w:top w:val="none" w:sz="0" w:space="0" w:color="auto"/>
            <w:left w:val="none" w:sz="0" w:space="0" w:color="auto"/>
            <w:bottom w:val="none" w:sz="0" w:space="0" w:color="auto"/>
            <w:right w:val="none" w:sz="0" w:space="0" w:color="auto"/>
          </w:divBdr>
        </w:div>
        <w:div w:id="2088569906">
          <w:marLeft w:val="1166"/>
          <w:marRight w:val="0"/>
          <w:marTop w:val="0"/>
          <w:marBottom w:val="18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2086375">
      <w:bodyDiv w:val="1"/>
      <w:marLeft w:val="0"/>
      <w:marRight w:val="0"/>
      <w:marTop w:val="0"/>
      <w:marBottom w:val="0"/>
      <w:divBdr>
        <w:top w:val="none" w:sz="0" w:space="0" w:color="auto"/>
        <w:left w:val="none" w:sz="0" w:space="0" w:color="auto"/>
        <w:bottom w:val="none" w:sz="0" w:space="0" w:color="auto"/>
        <w:right w:val="none" w:sz="0" w:space="0" w:color="auto"/>
      </w:divBdr>
      <w:divsChild>
        <w:div w:id="459689559">
          <w:marLeft w:val="547"/>
          <w:marRight w:val="0"/>
          <w:marTop w:val="0"/>
          <w:marBottom w:val="0"/>
          <w:divBdr>
            <w:top w:val="none" w:sz="0" w:space="0" w:color="auto"/>
            <w:left w:val="none" w:sz="0" w:space="0" w:color="auto"/>
            <w:bottom w:val="none" w:sz="0" w:space="0" w:color="auto"/>
            <w:right w:val="none" w:sz="0" w:space="0" w:color="auto"/>
          </w:divBdr>
        </w:div>
        <w:div w:id="1340698840">
          <w:marLeft w:val="547"/>
          <w:marRight w:val="0"/>
          <w:marTop w:val="0"/>
          <w:marBottom w:val="0"/>
          <w:divBdr>
            <w:top w:val="none" w:sz="0" w:space="0" w:color="auto"/>
            <w:left w:val="none" w:sz="0" w:space="0" w:color="auto"/>
            <w:bottom w:val="none" w:sz="0" w:space="0" w:color="auto"/>
            <w:right w:val="none" w:sz="0" w:space="0" w:color="auto"/>
          </w:divBdr>
        </w:div>
        <w:div w:id="1755317831">
          <w:marLeft w:val="547"/>
          <w:marRight w:val="0"/>
          <w:marTop w:val="0"/>
          <w:marBottom w:val="0"/>
          <w:divBdr>
            <w:top w:val="none" w:sz="0" w:space="0" w:color="auto"/>
            <w:left w:val="none" w:sz="0" w:space="0" w:color="auto"/>
            <w:bottom w:val="none" w:sz="0" w:space="0" w:color="auto"/>
            <w:right w:val="none" w:sz="0" w:space="0" w:color="auto"/>
          </w:divBdr>
        </w:div>
      </w:divsChild>
    </w:div>
    <w:div w:id="1938828323">
      <w:bodyDiv w:val="1"/>
      <w:marLeft w:val="0"/>
      <w:marRight w:val="0"/>
      <w:marTop w:val="0"/>
      <w:marBottom w:val="0"/>
      <w:divBdr>
        <w:top w:val="none" w:sz="0" w:space="0" w:color="auto"/>
        <w:left w:val="none" w:sz="0" w:space="0" w:color="auto"/>
        <w:bottom w:val="none" w:sz="0" w:space="0" w:color="auto"/>
        <w:right w:val="none" w:sz="0" w:space="0" w:color="auto"/>
      </w:divBdr>
      <w:divsChild>
        <w:div w:id="20476422">
          <w:marLeft w:val="547"/>
          <w:marRight w:val="0"/>
          <w:marTop w:val="0"/>
          <w:marBottom w:val="0"/>
          <w:divBdr>
            <w:top w:val="none" w:sz="0" w:space="0" w:color="auto"/>
            <w:left w:val="none" w:sz="0" w:space="0" w:color="auto"/>
            <w:bottom w:val="none" w:sz="0" w:space="0" w:color="auto"/>
            <w:right w:val="none" w:sz="0" w:space="0" w:color="auto"/>
          </w:divBdr>
        </w:div>
        <w:div w:id="584607195">
          <w:marLeft w:val="1166"/>
          <w:marRight w:val="0"/>
          <w:marTop w:val="60"/>
          <w:marBottom w:val="0"/>
          <w:divBdr>
            <w:top w:val="none" w:sz="0" w:space="0" w:color="auto"/>
            <w:left w:val="none" w:sz="0" w:space="0" w:color="auto"/>
            <w:bottom w:val="none" w:sz="0" w:space="0" w:color="auto"/>
            <w:right w:val="none" w:sz="0" w:space="0" w:color="auto"/>
          </w:divBdr>
        </w:div>
        <w:div w:id="1330712015">
          <w:marLeft w:val="547"/>
          <w:marRight w:val="0"/>
          <w:marTop w:val="60"/>
          <w:marBottom w:val="0"/>
          <w:divBdr>
            <w:top w:val="none" w:sz="0" w:space="0" w:color="auto"/>
            <w:left w:val="none" w:sz="0" w:space="0" w:color="auto"/>
            <w:bottom w:val="none" w:sz="0" w:space="0" w:color="auto"/>
            <w:right w:val="none" w:sz="0" w:space="0" w:color="auto"/>
          </w:divBdr>
        </w:div>
        <w:div w:id="1710300758">
          <w:marLeft w:val="547"/>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1234664">
      <w:bodyDiv w:val="1"/>
      <w:marLeft w:val="0"/>
      <w:marRight w:val="0"/>
      <w:marTop w:val="0"/>
      <w:marBottom w:val="0"/>
      <w:divBdr>
        <w:top w:val="none" w:sz="0" w:space="0" w:color="auto"/>
        <w:left w:val="none" w:sz="0" w:space="0" w:color="auto"/>
        <w:bottom w:val="none" w:sz="0" w:space="0" w:color="auto"/>
        <w:right w:val="none" w:sz="0" w:space="0" w:color="auto"/>
      </w:divBdr>
      <w:divsChild>
        <w:div w:id="1656177575">
          <w:marLeft w:val="1166"/>
          <w:marRight w:val="0"/>
          <w:marTop w:val="0"/>
          <w:marBottom w:val="120"/>
          <w:divBdr>
            <w:top w:val="none" w:sz="0" w:space="0" w:color="auto"/>
            <w:left w:val="none" w:sz="0" w:space="0" w:color="auto"/>
            <w:bottom w:val="none" w:sz="0" w:space="0" w:color="auto"/>
            <w:right w:val="none" w:sz="0" w:space="0" w:color="auto"/>
          </w:divBdr>
        </w:div>
        <w:div w:id="1839929495">
          <w:marLeft w:val="547"/>
          <w:marRight w:val="0"/>
          <w:marTop w:val="0"/>
          <w:marBottom w:val="120"/>
          <w:divBdr>
            <w:top w:val="none" w:sz="0" w:space="0" w:color="auto"/>
            <w:left w:val="none" w:sz="0" w:space="0" w:color="auto"/>
            <w:bottom w:val="none" w:sz="0" w:space="0" w:color="auto"/>
            <w:right w:val="none" w:sz="0" w:space="0" w:color="auto"/>
          </w:divBdr>
        </w:div>
        <w:div w:id="2017069855">
          <w:marLeft w:val="547"/>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3538188">
      <w:bodyDiv w:val="1"/>
      <w:marLeft w:val="0"/>
      <w:marRight w:val="0"/>
      <w:marTop w:val="0"/>
      <w:marBottom w:val="0"/>
      <w:divBdr>
        <w:top w:val="none" w:sz="0" w:space="0" w:color="auto"/>
        <w:left w:val="none" w:sz="0" w:space="0" w:color="auto"/>
        <w:bottom w:val="none" w:sz="0" w:space="0" w:color="auto"/>
        <w:right w:val="none" w:sz="0" w:space="0" w:color="auto"/>
      </w:divBdr>
    </w:div>
    <w:div w:id="198739066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3875473">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1026298">
      <w:bodyDiv w:val="1"/>
      <w:marLeft w:val="0"/>
      <w:marRight w:val="0"/>
      <w:marTop w:val="0"/>
      <w:marBottom w:val="0"/>
      <w:divBdr>
        <w:top w:val="none" w:sz="0" w:space="0" w:color="auto"/>
        <w:left w:val="none" w:sz="0" w:space="0" w:color="auto"/>
        <w:bottom w:val="none" w:sz="0" w:space="0" w:color="auto"/>
        <w:right w:val="none" w:sz="0" w:space="0" w:color="auto"/>
      </w:divBdr>
      <w:divsChild>
        <w:div w:id="527908363">
          <w:marLeft w:val="1166"/>
          <w:marRight w:val="0"/>
          <w:marTop w:val="60"/>
          <w:marBottom w:val="60"/>
          <w:divBdr>
            <w:top w:val="none" w:sz="0" w:space="0" w:color="auto"/>
            <w:left w:val="none" w:sz="0" w:space="0" w:color="auto"/>
            <w:bottom w:val="none" w:sz="0" w:space="0" w:color="auto"/>
            <w:right w:val="none" w:sz="0" w:space="0" w:color="auto"/>
          </w:divBdr>
        </w:div>
        <w:div w:id="591428016">
          <w:marLeft w:val="547"/>
          <w:marRight w:val="0"/>
          <w:marTop w:val="60"/>
          <w:marBottom w:val="60"/>
          <w:divBdr>
            <w:top w:val="none" w:sz="0" w:space="0" w:color="auto"/>
            <w:left w:val="none" w:sz="0" w:space="0" w:color="auto"/>
            <w:bottom w:val="none" w:sz="0" w:space="0" w:color="auto"/>
            <w:right w:val="none" w:sz="0" w:space="0" w:color="auto"/>
          </w:divBdr>
        </w:div>
        <w:div w:id="749692717">
          <w:marLeft w:val="547"/>
          <w:marRight w:val="0"/>
          <w:marTop w:val="60"/>
          <w:marBottom w:val="60"/>
          <w:divBdr>
            <w:top w:val="none" w:sz="0" w:space="0" w:color="auto"/>
            <w:left w:val="none" w:sz="0" w:space="0" w:color="auto"/>
            <w:bottom w:val="none" w:sz="0" w:space="0" w:color="auto"/>
            <w:right w:val="none" w:sz="0" w:space="0" w:color="auto"/>
          </w:divBdr>
        </w:div>
        <w:div w:id="804155908">
          <w:marLeft w:val="547"/>
          <w:marRight w:val="0"/>
          <w:marTop w:val="60"/>
          <w:marBottom w:val="60"/>
          <w:divBdr>
            <w:top w:val="none" w:sz="0" w:space="0" w:color="auto"/>
            <w:left w:val="none" w:sz="0" w:space="0" w:color="auto"/>
            <w:bottom w:val="none" w:sz="0" w:space="0" w:color="auto"/>
            <w:right w:val="none" w:sz="0" w:space="0" w:color="auto"/>
          </w:divBdr>
        </w:div>
        <w:div w:id="2126850384">
          <w:marLeft w:val="547"/>
          <w:marRight w:val="0"/>
          <w:marTop w:val="60"/>
          <w:marBottom w:val="60"/>
          <w:divBdr>
            <w:top w:val="none" w:sz="0" w:space="0" w:color="auto"/>
            <w:left w:val="none" w:sz="0" w:space="0" w:color="auto"/>
            <w:bottom w:val="none" w:sz="0" w:space="0" w:color="auto"/>
            <w:right w:val="none" w:sz="0" w:space="0" w:color="auto"/>
          </w:divBdr>
        </w:div>
      </w:divsChild>
    </w:div>
    <w:div w:id="2036808133">
      <w:bodyDiv w:val="1"/>
      <w:marLeft w:val="0"/>
      <w:marRight w:val="0"/>
      <w:marTop w:val="0"/>
      <w:marBottom w:val="0"/>
      <w:divBdr>
        <w:top w:val="none" w:sz="0" w:space="0" w:color="auto"/>
        <w:left w:val="none" w:sz="0" w:space="0" w:color="auto"/>
        <w:bottom w:val="none" w:sz="0" w:space="0" w:color="auto"/>
        <w:right w:val="none" w:sz="0" w:space="0" w:color="auto"/>
      </w:divBdr>
      <w:divsChild>
        <w:div w:id="1000236988">
          <w:marLeft w:val="547"/>
          <w:marRight w:val="0"/>
          <w:marTop w:val="0"/>
          <w:marBottom w:val="120"/>
          <w:divBdr>
            <w:top w:val="none" w:sz="0" w:space="0" w:color="auto"/>
            <w:left w:val="none" w:sz="0" w:space="0" w:color="auto"/>
            <w:bottom w:val="none" w:sz="0" w:space="0" w:color="auto"/>
            <w:right w:val="none" w:sz="0" w:space="0" w:color="auto"/>
          </w:divBdr>
        </w:div>
        <w:div w:id="1067459138">
          <w:marLeft w:val="547"/>
          <w:marRight w:val="0"/>
          <w:marTop w:val="0"/>
          <w:marBottom w:val="120"/>
          <w:divBdr>
            <w:top w:val="none" w:sz="0" w:space="0" w:color="auto"/>
            <w:left w:val="none" w:sz="0" w:space="0" w:color="auto"/>
            <w:bottom w:val="none" w:sz="0" w:space="0" w:color="auto"/>
            <w:right w:val="none" w:sz="0" w:space="0" w:color="auto"/>
          </w:divBdr>
        </w:div>
        <w:div w:id="1519733855">
          <w:marLeft w:val="1166"/>
          <w:marRight w:val="0"/>
          <w:marTop w:val="0"/>
          <w:marBottom w:val="0"/>
          <w:divBdr>
            <w:top w:val="none" w:sz="0" w:space="0" w:color="auto"/>
            <w:left w:val="none" w:sz="0" w:space="0" w:color="auto"/>
            <w:bottom w:val="none" w:sz="0" w:space="0" w:color="auto"/>
            <w:right w:val="none" w:sz="0" w:space="0" w:color="auto"/>
          </w:divBdr>
        </w:div>
        <w:div w:id="1719940583">
          <w:marLeft w:val="547"/>
          <w:marRight w:val="0"/>
          <w:marTop w:val="0"/>
          <w:marBottom w:val="12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231300">
      <w:bodyDiv w:val="1"/>
      <w:marLeft w:val="0"/>
      <w:marRight w:val="0"/>
      <w:marTop w:val="0"/>
      <w:marBottom w:val="0"/>
      <w:divBdr>
        <w:top w:val="none" w:sz="0" w:space="0" w:color="auto"/>
        <w:left w:val="none" w:sz="0" w:space="0" w:color="auto"/>
        <w:bottom w:val="none" w:sz="0" w:space="0" w:color="auto"/>
        <w:right w:val="none" w:sz="0" w:space="0" w:color="auto"/>
      </w:divBdr>
      <w:divsChild>
        <w:div w:id="695736795">
          <w:marLeft w:val="1166"/>
          <w:marRight w:val="0"/>
          <w:marTop w:val="0"/>
          <w:marBottom w:val="120"/>
          <w:divBdr>
            <w:top w:val="none" w:sz="0" w:space="0" w:color="auto"/>
            <w:left w:val="none" w:sz="0" w:space="0" w:color="auto"/>
            <w:bottom w:val="none" w:sz="0" w:space="0" w:color="auto"/>
            <w:right w:val="none" w:sz="0" w:space="0" w:color="auto"/>
          </w:divBdr>
        </w:div>
        <w:div w:id="861820050">
          <w:marLeft w:val="1166"/>
          <w:marRight w:val="0"/>
          <w:marTop w:val="0"/>
          <w:marBottom w:val="120"/>
          <w:divBdr>
            <w:top w:val="none" w:sz="0" w:space="0" w:color="auto"/>
            <w:left w:val="none" w:sz="0" w:space="0" w:color="auto"/>
            <w:bottom w:val="none" w:sz="0" w:space="0" w:color="auto"/>
            <w:right w:val="none" w:sz="0" w:space="0" w:color="auto"/>
          </w:divBdr>
        </w:div>
        <w:div w:id="1146243993">
          <w:marLeft w:val="1166"/>
          <w:marRight w:val="0"/>
          <w:marTop w:val="0"/>
          <w:marBottom w:val="120"/>
          <w:divBdr>
            <w:top w:val="none" w:sz="0" w:space="0" w:color="auto"/>
            <w:left w:val="none" w:sz="0" w:space="0" w:color="auto"/>
            <w:bottom w:val="none" w:sz="0" w:space="0" w:color="auto"/>
            <w:right w:val="none" w:sz="0" w:space="0" w:color="auto"/>
          </w:divBdr>
        </w:div>
        <w:div w:id="1638875312">
          <w:marLeft w:val="1166"/>
          <w:marRight w:val="0"/>
          <w:marTop w:val="0"/>
          <w:marBottom w:val="120"/>
          <w:divBdr>
            <w:top w:val="none" w:sz="0" w:space="0" w:color="auto"/>
            <w:left w:val="none" w:sz="0" w:space="0" w:color="auto"/>
            <w:bottom w:val="none" w:sz="0" w:space="0" w:color="auto"/>
            <w:right w:val="none" w:sz="0" w:space="0" w:color="auto"/>
          </w:divBdr>
        </w:div>
        <w:div w:id="1853110518">
          <w:marLeft w:val="1166"/>
          <w:marRight w:val="0"/>
          <w:marTop w:val="0"/>
          <w:marBottom w:val="120"/>
          <w:divBdr>
            <w:top w:val="none" w:sz="0" w:space="0" w:color="auto"/>
            <w:left w:val="none" w:sz="0" w:space="0" w:color="auto"/>
            <w:bottom w:val="none" w:sz="0" w:space="0" w:color="auto"/>
            <w:right w:val="none" w:sz="0" w:space="0" w:color="auto"/>
          </w:divBdr>
        </w:div>
        <w:div w:id="1916817956">
          <w:marLeft w:val="1166"/>
          <w:marRight w:val="0"/>
          <w:marTop w:val="0"/>
          <w:marBottom w:val="120"/>
          <w:divBdr>
            <w:top w:val="none" w:sz="0" w:space="0" w:color="auto"/>
            <w:left w:val="none" w:sz="0" w:space="0" w:color="auto"/>
            <w:bottom w:val="none" w:sz="0" w:space="0" w:color="auto"/>
            <w:right w:val="none" w:sz="0" w:space="0" w:color="auto"/>
          </w:divBdr>
        </w:div>
        <w:div w:id="1983733346">
          <w:marLeft w:val="1166"/>
          <w:marRight w:val="0"/>
          <w:marTop w:val="0"/>
          <w:marBottom w:val="120"/>
          <w:divBdr>
            <w:top w:val="none" w:sz="0" w:space="0" w:color="auto"/>
            <w:left w:val="none" w:sz="0" w:space="0" w:color="auto"/>
            <w:bottom w:val="none" w:sz="0" w:space="0" w:color="auto"/>
            <w:right w:val="none" w:sz="0" w:space="0" w:color="auto"/>
          </w:divBdr>
        </w:div>
      </w:divsChild>
    </w:div>
    <w:div w:id="2044593750">
      <w:bodyDiv w:val="1"/>
      <w:marLeft w:val="0"/>
      <w:marRight w:val="0"/>
      <w:marTop w:val="0"/>
      <w:marBottom w:val="0"/>
      <w:divBdr>
        <w:top w:val="none" w:sz="0" w:space="0" w:color="auto"/>
        <w:left w:val="none" w:sz="0" w:space="0" w:color="auto"/>
        <w:bottom w:val="none" w:sz="0" w:space="0" w:color="auto"/>
        <w:right w:val="none" w:sz="0" w:space="0" w:color="auto"/>
      </w:divBdr>
      <w:divsChild>
        <w:div w:id="711806654">
          <w:marLeft w:val="547"/>
          <w:marRight w:val="0"/>
          <w:marTop w:val="0"/>
          <w:marBottom w:val="0"/>
          <w:divBdr>
            <w:top w:val="none" w:sz="0" w:space="0" w:color="auto"/>
            <w:left w:val="none" w:sz="0" w:space="0" w:color="auto"/>
            <w:bottom w:val="none" w:sz="0" w:space="0" w:color="auto"/>
            <w:right w:val="none" w:sz="0" w:space="0" w:color="auto"/>
          </w:divBdr>
        </w:div>
        <w:div w:id="976836190">
          <w:marLeft w:val="547"/>
          <w:marRight w:val="0"/>
          <w:marTop w:val="0"/>
          <w:marBottom w:val="0"/>
          <w:divBdr>
            <w:top w:val="none" w:sz="0" w:space="0" w:color="auto"/>
            <w:left w:val="none" w:sz="0" w:space="0" w:color="auto"/>
            <w:bottom w:val="none" w:sz="0" w:space="0" w:color="auto"/>
            <w:right w:val="none" w:sz="0" w:space="0" w:color="auto"/>
          </w:divBdr>
        </w:div>
        <w:div w:id="1370378115">
          <w:marLeft w:val="547"/>
          <w:marRight w:val="0"/>
          <w:marTop w:val="0"/>
          <w:marBottom w:val="0"/>
          <w:divBdr>
            <w:top w:val="none" w:sz="0" w:space="0" w:color="auto"/>
            <w:left w:val="none" w:sz="0" w:space="0" w:color="auto"/>
            <w:bottom w:val="none" w:sz="0" w:space="0" w:color="auto"/>
            <w:right w:val="none" w:sz="0" w:space="0" w:color="auto"/>
          </w:divBdr>
        </w:div>
        <w:div w:id="1911424777">
          <w:marLeft w:val="547"/>
          <w:marRight w:val="0"/>
          <w:marTop w:val="0"/>
          <w:marBottom w:val="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5520027">
      <w:bodyDiv w:val="1"/>
      <w:marLeft w:val="0"/>
      <w:marRight w:val="0"/>
      <w:marTop w:val="0"/>
      <w:marBottom w:val="0"/>
      <w:divBdr>
        <w:top w:val="none" w:sz="0" w:space="0" w:color="auto"/>
        <w:left w:val="none" w:sz="0" w:space="0" w:color="auto"/>
        <w:bottom w:val="none" w:sz="0" w:space="0" w:color="auto"/>
        <w:right w:val="none" w:sz="0" w:space="0" w:color="auto"/>
      </w:divBdr>
    </w:div>
    <w:div w:id="2090692253">
      <w:bodyDiv w:val="1"/>
      <w:marLeft w:val="0"/>
      <w:marRight w:val="0"/>
      <w:marTop w:val="0"/>
      <w:marBottom w:val="0"/>
      <w:divBdr>
        <w:top w:val="none" w:sz="0" w:space="0" w:color="auto"/>
        <w:left w:val="none" w:sz="0" w:space="0" w:color="auto"/>
        <w:bottom w:val="none" w:sz="0" w:space="0" w:color="auto"/>
        <w:right w:val="none" w:sz="0" w:space="0" w:color="auto"/>
      </w:divBdr>
    </w:div>
    <w:div w:id="2094011200">
      <w:bodyDiv w:val="1"/>
      <w:marLeft w:val="0"/>
      <w:marRight w:val="0"/>
      <w:marTop w:val="0"/>
      <w:marBottom w:val="0"/>
      <w:divBdr>
        <w:top w:val="none" w:sz="0" w:space="0" w:color="auto"/>
        <w:left w:val="none" w:sz="0" w:space="0" w:color="auto"/>
        <w:bottom w:val="none" w:sz="0" w:space="0" w:color="auto"/>
        <w:right w:val="none" w:sz="0" w:space="0" w:color="auto"/>
      </w:divBdr>
      <w:divsChild>
        <w:div w:id="91554221">
          <w:marLeft w:val="1166"/>
          <w:marRight w:val="0"/>
          <w:marTop w:val="0"/>
          <w:marBottom w:val="180"/>
          <w:divBdr>
            <w:top w:val="none" w:sz="0" w:space="0" w:color="auto"/>
            <w:left w:val="none" w:sz="0" w:space="0" w:color="auto"/>
            <w:bottom w:val="none" w:sz="0" w:space="0" w:color="auto"/>
            <w:right w:val="none" w:sz="0" w:space="0" w:color="auto"/>
          </w:divBdr>
        </w:div>
        <w:div w:id="456489275">
          <w:marLeft w:val="547"/>
          <w:marRight w:val="0"/>
          <w:marTop w:val="0"/>
          <w:marBottom w:val="180"/>
          <w:divBdr>
            <w:top w:val="none" w:sz="0" w:space="0" w:color="auto"/>
            <w:left w:val="none" w:sz="0" w:space="0" w:color="auto"/>
            <w:bottom w:val="none" w:sz="0" w:space="0" w:color="auto"/>
            <w:right w:val="none" w:sz="0" w:space="0" w:color="auto"/>
          </w:divBdr>
        </w:div>
        <w:div w:id="1664503406">
          <w:marLeft w:val="1166"/>
          <w:marRight w:val="0"/>
          <w:marTop w:val="0"/>
          <w:marBottom w:val="18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6092573">
      <w:bodyDiv w:val="1"/>
      <w:marLeft w:val="0"/>
      <w:marRight w:val="0"/>
      <w:marTop w:val="0"/>
      <w:marBottom w:val="0"/>
      <w:divBdr>
        <w:top w:val="none" w:sz="0" w:space="0" w:color="auto"/>
        <w:left w:val="none" w:sz="0" w:space="0" w:color="auto"/>
        <w:bottom w:val="none" w:sz="0" w:space="0" w:color="auto"/>
        <w:right w:val="none" w:sz="0" w:space="0" w:color="auto"/>
      </w:divBdr>
      <w:divsChild>
        <w:div w:id="793594788">
          <w:marLeft w:val="547"/>
          <w:marRight w:val="0"/>
          <w:marTop w:val="0"/>
          <w:marBottom w:val="0"/>
          <w:divBdr>
            <w:top w:val="none" w:sz="0" w:space="0" w:color="auto"/>
            <w:left w:val="none" w:sz="0" w:space="0" w:color="auto"/>
            <w:bottom w:val="none" w:sz="0" w:space="0" w:color="auto"/>
            <w:right w:val="none" w:sz="0" w:space="0" w:color="auto"/>
          </w:divBdr>
        </w:div>
        <w:div w:id="1595478207">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documenttasks/documenttasks1.xml><?xml version="1.0" encoding="utf-8"?>
<t:Tasks xmlns:t="http://schemas.microsoft.com/office/tasks/2019/documenttasks" xmlns:oel="http://schemas.microsoft.com/office/2019/extlst">
  <t:Task id="{E5AD66F4-15D0-4B49-9CDD-CBFBE9E7E774}">
    <t:Anchor>
      <t:Comment id="1819040678"/>
    </t:Anchor>
    <t:History>
      <t:Event id="{46E86368-71BC-4DE1-8ED8-1128A32515C8}" time="2024-02-12T13:40:17.469Z">
        <t:Attribution userId="S::andrea.bonfante@nokia.com::479fee4f-3a31-46ca-8aad-440aa4bf521b" userProvider="AD" userName="Andrea Bonfante (Nokia)"/>
        <t:Anchor>
          <t:Comment id="1819040678"/>
        </t:Anchor>
        <t:Create/>
      </t:Event>
      <t:Event id="{8594EC6D-F217-4D37-96AE-9DBBFDBCF834}" time="2024-02-12T13:40:17.469Z">
        <t:Attribution userId="S::andrea.bonfante@nokia.com::479fee4f-3a31-46ca-8aad-440aa4bf521b" userProvider="AD" userName="Andrea Bonfante (Nokia)"/>
        <t:Anchor>
          <t:Comment id="1819040678"/>
        </t:Anchor>
        <t:Assign userId="S::amir.ahmadian_tehrani@nokia.com::abb68b81-713d-4f6f-a25d-9afd85f9f78d" userProvider="AD" userName="Amir Ahmadian Tehrani (Nokia)"/>
      </t:Event>
      <t:Event id="{E5933EBA-A5A3-4CE5-AC59-EAC4FC1EB37F}" time="2024-02-12T13:40:17.469Z">
        <t:Attribution userId="S::andrea.bonfante@nokia.com::479fee4f-3a31-46ca-8aad-440aa4bf521b" userProvider="AD" userName="Andrea Bonfante (Nokia)"/>
        <t:Anchor>
          <t:Comment id="1819040678"/>
        </t:Anchor>
        <t:SetTitle title="Please check this phrase."/>
      </t:Event>
      <t:Event id="{6DEFE12F-FAE8-4CD7-ABB6-71C0BB1E4D65}" time="2024-02-13T08:56:43.667Z">
        <t:Attribution userId="S::andrea.bonfante@nokia.com::479fee4f-3a31-46ca-8aad-440aa4bf521b" userProvider="AD" userName="Andrea Bonfante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RBI5PAMIO524-1616901215-43114</_dlc_DocId>
    <_dlc_DocIdUrl xmlns="71c5aaf6-e6ce-465b-b873-5148d2a4c105">
      <Url>https://nokia.sharepoint.com/sites/gxp/_layouts/15/DocIdRedir.aspx?ID=RBI5PAMIO524-1616901215-43114</Url>
      <Description>RBI5PAMIO524-1616901215-43114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C8DB245D-96A8-4327-9957-195C636D40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D0B6C7-37C0-4F31-BD40-3E6C681A7456}">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http://schemas.microsoft.com/office/2006/documentManagement/types"/>
    <ds:schemaRef ds:uri="7275bb01-7583-478d-bc14-e839a2dd5989"/>
    <ds:schemaRef ds:uri="http://www.w3.org/XML/1998/namespace"/>
    <ds:schemaRef ds:uri="http://purl.org/dc/dcmitype/"/>
    <ds:schemaRef ds:uri="http://schemas.openxmlformats.org/package/2006/metadata/core-properties"/>
    <ds:schemaRef ds:uri="http://purl.org/dc/elements/1.1/"/>
    <ds:schemaRef ds:uri="3f2ce089-3858-4176-9a21-a30f9204848e"/>
    <ds:schemaRef ds:uri="71c5aaf6-e6ce-465b-b873-5148d2a4c105"/>
    <ds:schemaRef ds:uri="http://purl.org/dc/terms/"/>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15517</TotalTime>
  <Pages>25</Pages>
  <Words>13512</Words>
  <Characters>77022</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90354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keeth.jayasinghe@nokia.com</dc:creator>
  <cp:keywords/>
  <dc:description/>
  <cp:lastModifiedBy>Keeth Jayasinghe (Nokia)</cp:lastModifiedBy>
  <cp:revision>2013</cp:revision>
  <cp:lastPrinted>2016-07-07T10:35:00Z</cp:lastPrinted>
  <dcterms:created xsi:type="dcterms:W3CDTF">2025-01-07T20:52:00Z</dcterms:created>
  <dcterms:modified xsi:type="dcterms:W3CDTF">2025-03-27T11:12:00Z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612ec570-74f9-49e9-8aa3-05dbb003046f</vt:lpwstr>
  </property>
  <property fmtid="{D5CDD505-2E9C-101B-9397-08002B2CF9AE}" pid="9" name="GrammarlyDocumentId">
    <vt:lpwstr>92087ce028ad2bcbe7a128490b15510972ee7a9be63191a0031a3fcf20e63232</vt:lpwstr>
  </property>
  <property fmtid="{D5CDD505-2E9C-101B-9397-08002B2CF9AE}" pid="10" name="MediaServiceImageTags">
    <vt:lpwstr/>
  </property>
</Properties>
</file>